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25C" w:rsidRDefault="00400DD6" w:rsidP="00DC125C">
      <w:r>
        <w:rPr>
          <w:noProof/>
        </w:rPr>
        <w:pict>
          <v:shape id="Obrázok 7" o:spid="_x0000_s1047" type="#_x0000_t75" alt="PHA_SG_titulka" style="position:absolute;margin-left:-15.15pt;margin-top:13.8pt;width:453.75pt;height:494.25pt;z-index:-3;visibility:visible">
            <v:imagedata r:id="rId8" o:title="PHA_SG_titulka"/>
          </v:shape>
        </w:pict>
      </w:r>
    </w:p>
    <w:p w:rsidR="00DC125C" w:rsidRPr="0066285C" w:rsidRDefault="00400DD6" w:rsidP="00DC125C">
      <w:pPr>
        <w:rPr>
          <w:b/>
          <w:sz w:val="32"/>
          <w:u w:val="single"/>
        </w:rPr>
      </w:pPr>
      <w:r w:rsidRPr="00400DD6">
        <w:rPr>
          <w:noProof/>
        </w:rPr>
        <w:pict>
          <v:shape id="Obrázok 6" o:spid="_x0000_s1048" type="#_x0000_t75" alt="kkk2" style="position:absolute;margin-left:-3.9pt;margin-top:9.25pt;width:399.75pt;height:123.05pt;z-index:-2;visibility:visible">
            <v:imagedata r:id="rId9" o:title="kkk2"/>
          </v:shape>
        </w:pict>
      </w:r>
    </w:p>
    <w:p w:rsidR="00DC125C" w:rsidRPr="00220DDB" w:rsidRDefault="00400DD6" w:rsidP="00DC125C">
      <w:pPr>
        <w:jc w:val="center"/>
        <w:rPr>
          <w:b/>
          <w:bCs/>
          <w:color w:val="595959"/>
          <w:sz w:val="28"/>
          <w:szCs w:val="32"/>
        </w:rPr>
      </w:pPr>
      <w:r w:rsidRPr="00400DD6">
        <w:rPr>
          <w:noProof/>
        </w:rPr>
        <w:pict>
          <v:shape id="Obrázok 4" o:spid="_x0000_s1046" type="#_x0000_t75" alt="kkk" style="position:absolute;left:0;text-align:left;margin-left:92.6pt;margin-top:12.3pt;width:313.5pt;height:55.05pt;z-index:-4;visibility:visible">
            <v:imagedata r:id="rId9" o:title="kkk"/>
          </v:shape>
        </w:pict>
      </w:r>
      <w:r w:rsidR="00DC125C">
        <w:rPr>
          <w:b/>
          <w:bCs/>
          <w:color w:val="595959"/>
          <w:sz w:val="28"/>
          <w:szCs w:val="32"/>
        </w:rPr>
        <w:t xml:space="preserve">Súkromná stredná umelecká škola scénického výtvarníctva </w:t>
      </w:r>
      <w:proofErr w:type="spellStart"/>
      <w:r w:rsidR="00DC125C" w:rsidRPr="00220DDB">
        <w:rPr>
          <w:b/>
          <w:bCs/>
          <w:color w:val="595959"/>
          <w:sz w:val="28"/>
          <w:szCs w:val="32"/>
        </w:rPr>
        <w:t>PinkHarmonyAdacemy</w:t>
      </w:r>
      <w:proofErr w:type="spellEnd"/>
      <w:r w:rsidR="00DC125C" w:rsidRPr="00220DDB">
        <w:rPr>
          <w:b/>
          <w:bCs/>
          <w:color w:val="595959"/>
          <w:sz w:val="28"/>
          <w:szCs w:val="32"/>
        </w:rPr>
        <w:t xml:space="preserve"> vo Zvolene</w:t>
      </w:r>
    </w:p>
    <w:p w:rsidR="00DC125C" w:rsidRDefault="00DC125C" w:rsidP="00DC125C">
      <w:pPr>
        <w:jc w:val="center"/>
        <w:rPr>
          <w:b/>
          <w:bCs/>
          <w:sz w:val="32"/>
          <w:szCs w:val="32"/>
        </w:rPr>
      </w:pPr>
    </w:p>
    <w:p w:rsidR="00DC125C" w:rsidRDefault="00400DD6" w:rsidP="00DC125C">
      <w:pPr>
        <w:jc w:val="center"/>
        <w:rPr>
          <w:b/>
          <w:bCs/>
          <w:sz w:val="32"/>
          <w:szCs w:val="32"/>
        </w:rPr>
      </w:pPr>
      <w:r w:rsidRPr="00400DD6">
        <w:rPr>
          <w:noProof/>
        </w:rPr>
        <w:pict>
          <v:shape id="Obrázok 2" o:spid="_x0000_s1049" type="#_x0000_t75" alt="kkk" style="position:absolute;left:0;text-align:left;margin-left:12.6pt;margin-top:13.05pt;width:399pt;height:268.5pt;z-index:-1;visibility:visible">
            <v:imagedata r:id="rId9" o:title="kkk"/>
          </v:shape>
        </w:pict>
      </w:r>
      <w:r w:rsidRPr="00400DD6">
        <w:rPr>
          <w:noProof/>
        </w:rPr>
        <w:pict>
          <v:shape id="Obrázok 3" o:spid="_x0000_s1044" type="#_x0000_t75" alt="kkk" style="position:absolute;left:0;text-align:left;margin-left:79.1pt;margin-top:18.1pt;width:273pt;height:183.35pt;z-index:1;visibility:visible">
            <v:imagedata r:id="rId9" o:title="kkk"/>
          </v:shape>
        </w:pict>
      </w:r>
    </w:p>
    <w:p w:rsidR="00DC125C" w:rsidRDefault="00DC125C" w:rsidP="00DC125C">
      <w:pPr>
        <w:jc w:val="center"/>
        <w:rPr>
          <w:b/>
          <w:bCs/>
          <w:sz w:val="32"/>
          <w:szCs w:val="32"/>
        </w:rPr>
      </w:pPr>
    </w:p>
    <w:p w:rsidR="00DC125C" w:rsidRDefault="00400DD6" w:rsidP="00DC125C">
      <w:pPr>
        <w:jc w:val="center"/>
        <w:rPr>
          <w:b/>
          <w:bCs/>
          <w:sz w:val="32"/>
          <w:szCs w:val="32"/>
        </w:rPr>
      </w:pPr>
      <w:r w:rsidRPr="00400DD6">
        <w:rPr>
          <w:noProof/>
        </w:rPr>
        <w:pict>
          <v:shape id="Obrázok 5" o:spid="_x0000_s1045" type="#_x0000_t75" alt="Logo_PinkHarmony" style="position:absolute;left:0;text-align:left;margin-left:134.6pt;margin-top:14.45pt;width:172.9pt;height:79.05pt;z-index:2;visibility:visible">
            <v:imagedata r:id="rId10" o:title="Logo_PinkHarmony"/>
          </v:shape>
        </w:pict>
      </w:r>
    </w:p>
    <w:p w:rsidR="00DC125C" w:rsidRDefault="00DC125C" w:rsidP="00DC125C">
      <w:pPr>
        <w:jc w:val="center"/>
        <w:rPr>
          <w:b/>
          <w:bCs/>
          <w:sz w:val="32"/>
          <w:szCs w:val="32"/>
        </w:rPr>
      </w:pPr>
    </w:p>
    <w:p w:rsidR="00DC125C" w:rsidRDefault="00DC125C" w:rsidP="00DC125C">
      <w:pPr>
        <w:jc w:val="center"/>
        <w:rPr>
          <w:b/>
          <w:bCs/>
          <w:sz w:val="32"/>
          <w:szCs w:val="32"/>
        </w:rPr>
      </w:pPr>
    </w:p>
    <w:p w:rsidR="00DC125C" w:rsidRDefault="00DC125C" w:rsidP="00DC125C">
      <w:pPr>
        <w:jc w:val="center"/>
        <w:rPr>
          <w:b/>
          <w:bCs/>
          <w:sz w:val="32"/>
          <w:szCs w:val="32"/>
        </w:rPr>
      </w:pPr>
    </w:p>
    <w:p w:rsidR="00DC125C" w:rsidRDefault="00DC125C" w:rsidP="00DC125C">
      <w:pPr>
        <w:jc w:val="center"/>
        <w:rPr>
          <w:b/>
          <w:bCs/>
          <w:sz w:val="32"/>
          <w:szCs w:val="32"/>
        </w:rPr>
      </w:pPr>
    </w:p>
    <w:p w:rsidR="00DC125C" w:rsidRDefault="00DC125C" w:rsidP="00DC125C">
      <w:pPr>
        <w:rPr>
          <w:b/>
          <w:bCs/>
          <w:sz w:val="32"/>
          <w:szCs w:val="32"/>
        </w:rPr>
      </w:pPr>
    </w:p>
    <w:p w:rsidR="00DC125C" w:rsidRDefault="00DC125C" w:rsidP="00DC125C">
      <w:pPr>
        <w:rPr>
          <w:b/>
          <w:bCs/>
          <w:sz w:val="32"/>
          <w:szCs w:val="32"/>
        </w:rPr>
      </w:pPr>
    </w:p>
    <w:p w:rsidR="00DC125C" w:rsidRDefault="00DC125C" w:rsidP="00DC125C">
      <w:pPr>
        <w:jc w:val="center"/>
        <w:rPr>
          <w:b/>
          <w:sz w:val="40"/>
          <w:szCs w:val="40"/>
        </w:rPr>
      </w:pPr>
    </w:p>
    <w:p w:rsidR="00194ED0" w:rsidRDefault="00194ED0">
      <w:pPr>
        <w:spacing w:after="0"/>
        <w:jc w:val="both"/>
        <w:rPr>
          <w:rFonts w:ascii="Times New Roman" w:hAnsi="Times New Roman" w:cs="Times New Roman"/>
        </w:rPr>
      </w:pPr>
    </w:p>
    <w:p w:rsidR="00194ED0" w:rsidRDefault="00194ED0">
      <w:pPr>
        <w:spacing w:after="0"/>
        <w:jc w:val="both"/>
        <w:rPr>
          <w:rFonts w:ascii="Times New Roman" w:hAnsi="Times New Roman" w:cs="Times New Roman"/>
        </w:rPr>
      </w:pPr>
    </w:p>
    <w:p w:rsidR="00DC125C" w:rsidRDefault="00DC125C" w:rsidP="00DC125C">
      <w:pPr>
        <w:pStyle w:val="nadpisy"/>
        <w:ind w:left="1080"/>
        <w:rPr>
          <w:rFonts w:ascii="Calibri" w:hAnsi="Calibri" w:cs="Calibri"/>
        </w:rPr>
      </w:pPr>
      <w:bookmarkStart w:id="0" w:name="_Toc277700529"/>
    </w:p>
    <w:p w:rsidR="00DC125C" w:rsidRDefault="00DC125C" w:rsidP="00DC125C">
      <w:pPr>
        <w:pStyle w:val="nadpisy"/>
        <w:ind w:left="1080"/>
        <w:rPr>
          <w:rFonts w:ascii="Calibri" w:hAnsi="Calibri" w:cs="Calibri"/>
        </w:rPr>
      </w:pPr>
    </w:p>
    <w:p w:rsidR="00DC125C" w:rsidRDefault="00DC125C" w:rsidP="00DC125C">
      <w:pPr>
        <w:pStyle w:val="nadpisy"/>
        <w:ind w:left="1080"/>
        <w:rPr>
          <w:rFonts w:ascii="Calibri" w:hAnsi="Calibri" w:cs="Calibri"/>
        </w:rPr>
      </w:pPr>
    </w:p>
    <w:p w:rsidR="00DC125C" w:rsidRDefault="00A62E63" w:rsidP="00A62E63">
      <w:pPr>
        <w:pStyle w:val="nadpisy"/>
        <w:ind w:left="1080"/>
        <w:jc w:val="center"/>
        <w:rPr>
          <w:rFonts w:ascii="Calibri" w:hAnsi="Calibri" w:cs="Calibri"/>
        </w:rPr>
      </w:pPr>
      <w:r>
        <w:rPr>
          <w:rFonts w:ascii="Calibri" w:hAnsi="Calibri" w:cs="Calibri"/>
        </w:rPr>
        <w:t>Školský vzdelávací program</w:t>
      </w:r>
    </w:p>
    <w:p w:rsidR="00A62E63" w:rsidRDefault="00A62E63" w:rsidP="00A62E63">
      <w:pPr>
        <w:pStyle w:val="nadpisy"/>
        <w:ind w:left="1080"/>
        <w:jc w:val="center"/>
        <w:rPr>
          <w:rFonts w:ascii="Calibri" w:hAnsi="Calibri" w:cs="Calibri"/>
        </w:rPr>
      </w:pPr>
      <w:r>
        <w:rPr>
          <w:rFonts w:ascii="Calibri" w:hAnsi="Calibri" w:cs="Calibri"/>
        </w:rPr>
        <w:t xml:space="preserve">Súkromná stredná umelecká škola scénického výtvarníctva </w:t>
      </w:r>
      <w:proofErr w:type="spellStart"/>
      <w:r>
        <w:rPr>
          <w:rFonts w:ascii="Calibri" w:hAnsi="Calibri" w:cs="Calibri"/>
        </w:rPr>
        <w:t>PinkHarmonyAcademy</w:t>
      </w:r>
      <w:proofErr w:type="spellEnd"/>
      <w:r>
        <w:rPr>
          <w:rFonts w:ascii="Calibri" w:hAnsi="Calibri" w:cs="Calibri"/>
        </w:rPr>
        <w:t xml:space="preserve">  vo Zvolene </w:t>
      </w:r>
    </w:p>
    <w:p w:rsidR="00DC125C" w:rsidRDefault="00DC125C" w:rsidP="00DC125C">
      <w:pPr>
        <w:pStyle w:val="nadpisy"/>
        <w:ind w:left="1080"/>
        <w:rPr>
          <w:rFonts w:ascii="Calibri" w:hAnsi="Calibri" w:cs="Calibri"/>
        </w:rPr>
      </w:pPr>
    </w:p>
    <w:p w:rsidR="00DC125C" w:rsidRDefault="00DC125C" w:rsidP="00DC125C">
      <w:pPr>
        <w:pStyle w:val="nadpisy"/>
        <w:ind w:left="1080"/>
        <w:rPr>
          <w:rFonts w:ascii="Calibri" w:hAnsi="Calibri" w:cs="Calibri"/>
        </w:rPr>
      </w:pPr>
    </w:p>
    <w:p w:rsidR="00DC125C" w:rsidRDefault="00DC125C" w:rsidP="00A62E63">
      <w:pPr>
        <w:pStyle w:val="nadpisy"/>
        <w:rPr>
          <w:rFonts w:ascii="Calibri" w:hAnsi="Calibri" w:cs="Calibri"/>
        </w:rPr>
      </w:pPr>
    </w:p>
    <w:p w:rsidR="00DC125C" w:rsidRDefault="00DC125C" w:rsidP="00DC125C">
      <w:pPr>
        <w:pStyle w:val="nadpisy"/>
        <w:ind w:left="1080"/>
        <w:rPr>
          <w:rFonts w:ascii="Calibri" w:hAnsi="Calibri" w:cs="Calibri"/>
        </w:rPr>
      </w:pPr>
    </w:p>
    <w:p w:rsidR="00194ED0" w:rsidRDefault="00194ED0" w:rsidP="00AA566E">
      <w:pPr>
        <w:pStyle w:val="nadpisy"/>
        <w:numPr>
          <w:ilvl w:val="0"/>
          <w:numId w:val="168"/>
        </w:numPr>
        <w:rPr>
          <w:rFonts w:ascii="Calibri" w:hAnsi="Calibri" w:cs="Calibri"/>
        </w:rPr>
      </w:pPr>
      <w:r>
        <w:rPr>
          <w:rFonts w:ascii="Calibri" w:hAnsi="Calibri" w:cs="Calibri"/>
        </w:rPr>
        <w:t>Úvodné identifikačné údaje</w:t>
      </w:r>
      <w:bookmarkEnd w:id="0"/>
    </w:p>
    <w:p w:rsidR="00194ED0" w:rsidRDefault="00194ED0">
      <w:pPr>
        <w:spacing w:after="0"/>
        <w:jc w:val="both"/>
        <w:rPr>
          <w:rFonts w:ascii="Times New Roman" w:hAnsi="Times New Roman" w:cs="Times New Roman"/>
          <w:b/>
          <w:bCs/>
          <w:sz w:val="28"/>
          <w:szCs w:val="28"/>
        </w:rPr>
      </w:pPr>
    </w:p>
    <w:p w:rsidR="00194ED0" w:rsidRDefault="00194ED0">
      <w:pPr>
        <w:spacing w:after="0"/>
        <w:jc w:val="both"/>
        <w:rPr>
          <w:sz w:val="24"/>
          <w:szCs w:val="24"/>
        </w:rPr>
      </w:pPr>
      <w:r>
        <w:rPr>
          <w:b/>
          <w:bCs/>
          <w:sz w:val="24"/>
          <w:szCs w:val="24"/>
        </w:rPr>
        <w:t>Názov školy:</w:t>
      </w:r>
      <w:r>
        <w:rPr>
          <w:sz w:val="24"/>
          <w:szCs w:val="24"/>
        </w:rPr>
        <w:t xml:space="preserve"> Súkromná stredná umelecká škola scénického výtvarníctva </w:t>
      </w:r>
      <w:proofErr w:type="spellStart"/>
      <w:r>
        <w:rPr>
          <w:sz w:val="24"/>
          <w:szCs w:val="24"/>
        </w:rPr>
        <w:t>PinkHarmony</w:t>
      </w:r>
      <w:proofErr w:type="spellEnd"/>
      <w:r>
        <w:rPr>
          <w:sz w:val="24"/>
          <w:szCs w:val="24"/>
        </w:rPr>
        <w:t xml:space="preserve"> </w:t>
      </w:r>
      <w:proofErr w:type="spellStart"/>
      <w:r>
        <w:rPr>
          <w:sz w:val="24"/>
          <w:szCs w:val="24"/>
        </w:rPr>
        <w:t>Academy</w:t>
      </w:r>
      <w:proofErr w:type="spellEnd"/>
      <w:r>
        <w:rPr>
          <w:sz w:val="24"/>
          <w:szCs w:val="24"/>
        </w:rPr>
        <w:t xml:space="preserve">, </w:t>
      </w:r>
    </w:p>
    <w:p w:rsidR="00194ED0" w:rsidRDefault="00194ED0">
      <w:pPr>
        <w:spacing w:after="0"/>
        <w:jc w:val="both"/>
        <w:rPr>
          <w:sz w:val="24"/>
          <w:szCs w:val="24"/>
        </w:rPr>
      </w:pPr>
      <w:r>
        <w:rPr>
          <w:b/>
          <w:bCs/>
          <w:sz w:val="24"/>
          <w:szCs w:val="24"/>
        </w:rPr>
        <w:t>Adresa sídla:</w:t>
      </w:r>
      <w:r w:rsidR="00A62E63">
        <w:rPr>
          <w:sz w:val="24"/>
          <w:szCs w:val="24"/>
        </w:rPr>
        <w:t xml:space="preserve"> Jána </w:t>
      </w:r>
      <w:proofErr w:type="spellStart"/>
      <w:r w:rsidR="00A62E63">
        <w:rPr>
          <w:sz w:val="24"/>
          <w:szCs w:val="24"/>
        </w:rPr>
        <w:t>Kalinčiaka</w:t>
      </w:r>
      <w:proofErr w:type="spellEnd"/>
      <w:r>
        <w:rPr>
          <w:sz w:val="24"/>
          <w:szCs w:val="24"/>
        </w:rPr>
        <w:t xml:space="preserve"> 87, 960 01 Zvolen</w:t>
      </w:r>
    </w:p>
    <w:p w:rsidR="00194ED0" w:rsidRDefault="00194ED0">
      <w:pPr>
        <w:spacing w:after="0"/>
        <w:jc w:val="both"/>
        <w:rPr>
          <w:sz w:val="24"/>
          <w:szCs w:val="24"/>
        </w:rPr>
      </w:pPr>
      <w:r>
        <w:rPr>
          <w:b/>
          <w:bCs/>
          <w:sz w:val="24"/>
          <w:szCs w:val="24"/>
        </w:rPr>
        <w:t>Detašované pracovisko:</w:t>
      </w:r>
      <w:r>
        <w:rPr>
          <w:sz w:val="24"/>
          <w:szCs w:val="24"/>
        </w:rPr>
        <w:t xml:space="preserve"> Višňovského 8, 960 01 Zvolen</w:t>
      </w:r>
    </w:p>
    <w:p w:rsidR="00194ED0" w:rsidRDefault="00194ED0">
      <w:pPr>
        <w:spacing w:after="0"/>
        <w:jc w:val="both"/>
        <w:rPr>
          <w:rFonts w:ascii="Times New Roman" w:hAnsi="Times New Roman" w:cs="Times New Roman"/>
          <w:color w:val="000000"/>
          <w:sz w:val="24"/>
          <w:szCs w:val="24"/>
        </w:rPr>
      </w:pPr>
      <w:r>
        <w:rPr>
          <w:b/>
          <w:bCs/>
          <w:color w:val="000000"/>
          <w:sz w:val="24"/>
          <w:szCs w:val="24"/>
        </w:rPr>
        <w:t xml:space="preserve">IČO: </w:t>
      </w:r>
    </w:p>
    <w:p w:rsidR="00194ED0" w:rsidRDefault="00194ED0">
      <w:pPr>
        <w:spacing w:after="0"/>
        <w:jc w:val="both"/>
        <w:rPr>
          <w:rFonts w:ascii="Times New Roman" w:hAnsi="Times New Roman" w:cs="Times New Roman"/>
          <w:sz w:val="24"/>
          <w:szCs w:val="24"/>
        </w:rPr>
      </w:pPr>
      <w:r>
        <w:rPr>
          <w:b/>
          <w:bCs/>
          <w:sz w:val="24"/>
          <w:szCs w:val="24"/>
        </w:rPr>
        <w:t xml:space="preserve">Riaditeľ školy: </w:t>
      </w:r>
      <w:r>
        <w:rPr>
          <w:sz w:val="24"/>
          <w:szCs w:val="24"/>
        </w:rPr>
        <w:t>Ing. Jozef Pinka</w:t>
      </w:r>
    </w:p>
    <w:p w:rsidR="00194ED0" w:rsidRDefault="00194ED0">
      <w:pPr>
        <w:spacing w:after="0"/>
        <w:jc w:val="both"/>
        <w:rPr>
          <w:sz w:val="24"/>
          <w:szCs w:val="24"/>
        </w:rPr>
      </w:pPr>
      <w:r>
        <w:rPr>
          <w:b/>
          <w:bCs/>
          <w:sz w:val="24"/>
          <w:szCs w:val="24"/>
        </w:rPr>
        <w:t xml:space="preserve">Koordinátori pre tvorbu </w:t>
      </w:r>
      <w:proofErr w:type="spellStart"/>
      <w:r>
        <w:rPr>
          <w:b/>
          <w:bCs/>
          <w:sz w:val="24"/>
          <w:szCs w:val="24"/>
        </w:rPr>
        <w:t>ŠkVP</w:t>
      </w:r>
      <w:proofErr w:type="spellEnd"/>
      <w:r>
        <w:rPr>
          <w:sz w:val="24"/>
          <w:szCs w:val="24"/>
        </w:rPr>
        <w:t xml:space="preserve">: Mgr. Michal </w:t>
      </w:r>
      <w:proofErr w:type="spellStart"/>
      <w:r>
        <w:rPr>
          <w:sz w:val="24"/>
          <w:szCs w:val="24"/>
        </w:rPr>
        <w:t>Dindeš</w:t>
      </w:r>
      <w:proofErr w:type="spellEnd"/>
      <w:r>
        <w:rPr>
          <w:sz w:val="24"/>
          <w:szCs w:val="24"/>
        </w:rPr>
        <w:t xml:space="preserve">, Mgr. Tatiana Kollárová </w:t>
      </w:r>
    </w:p>
    <w:p w:rsidR="00194ED0" w:rsidRDefault="00194ED0">
      <w:pPr>
        <w:spacing w:after="0"/>
        <w:jc w:val="both"/>
        <w:rPr>
          <w:color w:val="000000"/>
          <w:sz w:val="24"/>
          <w:szCs w:val="24"/>
        </w:rPr>
      </w:pPr>
      <w:r>
        <w:rPr>
          <w:b/>
          <w:bCs/>
          <w:color w:val="000000"/>
          <w:sz w:val="24"/>
          <w:szCs w:val="24"/>
        </w:rPr>
        <w:t>Zriaďovateľ:</w:t>
      </w:r>
      <w:r>
        <w:rPr>
          <w:sz w:val="24"/>
          <w:szCs w:val="24"/>
        </w:rPr>
        <w:t xml:space="preserve"> PaedDr., Mgr. art. </w:t>
      </w:r>
      <w:proofErr w:type="spellStart"/>
      <w:r>
        <w:rPr>
          <w:sz w:val="24"/>
          <w:szCs w:val="24"/>
        </w:rPr>
        <w:t>Ingrid</w:t>
      </w:r>
      <w:proofErr w:type="spellEnd"/>
      <w:r>
        <w:rPr>
          <w:sz w:val="24"/>
          <w:szCs w:val="24"/>
        </w:rPr>
        <w:t xml:space="preserve"> </w:t>
      </w:r>
      <w:proofErr w:type="spellStart"/>
      <w:r>
        <w:rPr>
          <w:sz w:val="24"/>
          <w:szCs w:val="24"/>
        </w:rPr>
        <w:t>Pinková</w:t>
      </w:r>
      <w:proofErr w:type="spellEnd"/>
      <w:r>
        <w:rPr>
          <w:sz w:val="24"/>
          <w:szCs w:val="24"/>
        </w:rPr>
        <w:t>, ArtD., 615128/7098, obč. SR</w:t>
      </w:r>
      <w:r>
        <w:rPr>
          <w:color w:val="000000"/>
          <w:sz w:val="24"/>
          <w:szCs w:val="24"/>
        </w:rPr>
        <w:t xml:space="preserve"> </w:t>
      </w:r>
    </w:p>
    <w:p w:rsidR="00194ED0" w:rsidRDefault="00194ED0">
      <w:pPr>
        <w:spacing w:after="0"/>
        <w:jc w:val="both"/>
        <w:rPr>
          <w:sz w:val="24"/>
          <w:szCs w:val="24"/>
        </w:rPr>
      </w:pPr>
      <w:r>
        <w:rPr>
          <w:b/>
          <w:bCs/>
          <w:sz w:val="24"/>
          <w:szCs w:val="24"/>
        </w:rPr>
        <w:t>Adresa:</w:t>
      </w:r>
      <w:r>
        <w:rPr>
          <w:sz w:val="24"/>
          <w:szCs w:val="24"/>
        </w:rPr>
        <w:t xml:space="preserve"> </w:t>
      </w:r>
      <w:proofErr w:type="spellStart"/>
      <w:r>
        <w:rPr>
          <w:sz w:val="24"/>
          <w:szCs w:val="24"/>
        </w:rPr>
        <w:t>Hodžova</w:t>
      </w:r>
      <w:proofErr w:type="spellEnd"/>
      <w:r>
        <w:rPr>
          <w:sz w:val="24"/>
          <w:szCs w:val="24"/>
        </w:rPr>
        <w:t xml:space="preserve"> 14, 960 01 Zvolen</w:t>
      </w:r>
      <w:r>
        <w:rPr>
          <w:sz w:val="24"/>
          <w:szCs w:val="24"/>
        </w:rPr>
        <w:tab/>
      </w:r>
    </w:p>
    <w:p w:rsidR="00194ED0" w:rsidRDefault="00194ED0">
      <w:pPr>
        <w:spacing w:after="0"/>
        <w:jc w:val="both"/>
        <w:rPr>
          <w:color w:val="000000"/>
          <w:sz w:val="24"/>
          <w:szCs w:val="24"/>
        </w:rPr>
      </w:pPr>
      <w:r>
        <w:rPr>
          <w:b/>
          <w:bCs/>
          <w:color w:val="000000"/>
          <w:sz w:val="24"/>
          <w:szCs w:val="24"/>
        </w:rPr>
        <w:t>Kontakty:</w:t>
      </w:r>
      <w:r>
        <w:rPr>
          <w:color w:val="000000"/>
          <w:sz w:val="24"/>
          <w:szCs w:val="24"/>
        </w:rPr>
        <w:t xml:space="preserve"> </w:t>
      </w:r>
      <w:hyperlink r:id="rId11" w:history="1">
        <w:r>
          <w:rPr>
            <w:rStyle w:val="Hypertextovprepojenie"/>
            <w:rFonts w:ascii="Calibri" w:hAnsi="Calibri" w:cs="Calibri"/>
            <w:sz w:val="24"/>
            <w:szCs w:val="24"/>
          </w:rPr>
          <w:t>www.pinkharmony</w:t>
        </w:r>
      </w:hyperlink>
      <w:r>
        <w:rPr>
          <w:color w:val="000000"/>
          <w:sz w:val="24"/>
          <w:szCs w:val="24"/>
          <w:u w:val="single"/>
        </w:rPr>
        <w:t>.sk</w:t>
      </w:r>
      <w:r>
        <w:rPr>
          <w:color w:val="000000"/>
          <w:sz w:val="24"/>
          <w:szCs w:val="24"/>
        </w:rPr>
        <w:t xml:space="preserve"> , </w:t>
      </w:r>
      <w:hyperlink r:id="rId12" w:history="1">
        <w:r>
          <w:rPr>
            <w:rStyle w:val="Hypertextovprepojenie"/>
            <w:rFonts w:ascii="Calibri" w:hAnsi="Calibri" w:cs="Calibri"/>
            <w:sz w:val="24"/>
            <w:szCs w:val="24"/>
          </w:rPr>
          <w:t>info@pinkharmony.sk</w:t>
        </w:r>
      </w:hyperlink>
      <w:r>
        <w:rPr>
          <w:color w:val="000000"/>
          <w:sz w:val="24"/>
          <w:szCs w:val="24"/>
        </w:rPr>
        <w:t>, 0918 958 780</w:t>
      </w:r>
    </w:p>
    <w:p w:rsidR="00194ED0" w:rsidRDefault="00194ED0">
      <w:pPr>
        <w:autoSpaceDE w:val="0"/>
        <w:autoSpaceDN w:val="0"/>
        <w:adjustRightInd w:val="0"/>
        <w:spacing w:after="0" w:line="240" w:lineRule="auto"/>
        <w:jc w:val="both"/>
        <w:rPr>
          <w:rFonts w:ascii="Arial" w:hAnsi="Arial" w:cs="Arial"/>
          <w:color w:val="000000"/>
          <w:sz w:val="24"/>
          <w:szCs w:val="24"/>
        </w:rPr>
      </w:pPr>
      <w:r>
        <w:rPr>
          <w:b/>
          <w:bCs/>
          <w:color w:val="000000"/>
          <w:sz w:val="24"/>
          <w:szCs w:val="24"/>
        </w:rPr>
        <w:t>Kontakty pre komunikáciu so školou</w:t>
      </w:r>
    </w:p>
    <w:p w:rsidR="00194ED0" w:rsidRDefault="00194ED0">
      <w:pPr>
        <w:autoSpaceDE w:val="0"/>
        <w:autoSpaceDN w:val="0"/>
        <w:adjustRightInd w:val="0"/>
        <w:spacing w:after="0" w:line="240" w:lineRule="auto"/>
        <w:jc w:val="both"/>
        <w:rPr>
          <w:rFonts w:ascii="Arial" w:hAnsi="Arial" w:cs="Arial"/>
          <w:b/>
          <w:bCs/>
          <w:color w:val="000000"/>
          <w:sz w:val="24"/>
          <w:szCs w:val="24"/>
        </w:rPr>
      </w:pPr>
    </w:p>
    <w:p w:rsidR="00194ED0" w:rsidRDefault="00194ED0">
      <w:pPr>
        <w:spacing w:after="0"/>
        <w:jc w:val="both"/>
        <w:rPr>
          <w:sz w:val="24"/>
          <w:szCs w:val="24"/>
        </w:rPr>
      </w:pPr>
      <w:r>
        <w:rPr>
          <w:b/>
          <w:bCs/>
          <w:color w:val="000000"/>
          <w:sz w:val="24"/>
          <w:szCs w:val="24"/>
        </w:rPr>
        <w:t>Vzdelávací program :</w:t>
      </w:r>
      <w:r>
        <w:rPr>
          <w:color w:val="000000"/>
          <w:sz w:val="24"/>
          <w:szCs w:val="24"/>
        </w:rPr>
        <w:t xml:space="preserve"> </w:t>
      </w:r>
      <w:r>
        <w:rPr>
          <w:sz w:val="24"/>
          <w:szCs w:val="24"/>
        </w:rPr>
        <w:t>82 Umenie a </w:t>
      </w:r>
      <w:proofErr w:type="spellStart"/>
      <w:r>
        <w:rPr>
          <w:sz w:val="24"/>
          <w:szCs w:val="24"/>
        </w:rPr>
        <w:t>umelecko</w:t>
      </w:r>
      <w:proofErr w:type="spellEnd"/>
      <w:r>
        <w:rPr>
          <w:sz w:val="24"/>
          <w:szCs w:val="24"/>
        </w:rPr>
        <w:t xml:space="preserve"> remeselná tvorba I, </w:t>
      </w:r>
      <w:r>
        <w:rPr>
          <w:b/>
          <w:bCs/>
          <w:sz w:val="24"/>
          <w:szCs w:val="24"/>
        </w:rPr>
        <w:t>zameranie:</w:t>
      </w:r>
      <w:r>
        <w:rPr>
          <w:sz w:val="24"/>
          <w:szCs w:val="24"/>
        </w:rPr>
        <w:t xml:space="preserve"> 8240 M tvorba hračiek a</w:t>
      </w:r>
      <w:r>
        <w:rPr>
          <w:rFonts w:ascii="Times New Roman" w:hAnsi="Times New Roman" w:cs="Times New Roman"/>
          <w:sz w:val="24"/>
          <w:szCs w:val="24"/>
        </w:rPr>
        <w:t> </w:t>
      </w:r>
      <w:r>
        <w:rPr>
          <w:sz w:val="24"/>
          <w:szCs w:val="24"/>
        </w:rPr>
        <w:t xml:space="preserve">dekoratívnych predmetov, 8260 M propagačné výtvarníctvo, 8270 M scénická kostýmová tvorba, 8273 M scénická dekoračná tvorba a reprodukčná maľba, 8278 M maskérska tvorba </w:t>
      </w:r>
    </w:p>
    <w:p w:rsidR="00194ED0" w:rsidRDefault="00194ED0">
      <w:pPr>
        <w:spacing w:after="0"/>
        <w:jc w:val="both"/>
        <w:rPr>
          <w:sz w:val="24"/>
          <w:szCs w:val="24"/>
        </w:rPr>
      </w:pPr>
      <w:r>
        <w:rPr>
          <w:b/>
          <w:bCs/>
          <w:color w:val="000000"/>
          <w:sz w:val="24"/>
          <w:szCs w:val="24"/>
        </w:rPr>
        <w:t>Stupeň najvyššieho dosiahnutého vzdelania podľa</w:t>
      </w:r>
      <w:r>
        <w:rPr>
          <w:color w:val="000000"/>
          <w:sz w:val="24"/>
          <w:szCs w:val="24"/>
        </w:rPr>
        <w:t xml:space="preserve"> </w:t>
      </w:r>
      <w:r>
        <w:rPr>
          <w:sz w:val="24"/>
          <w:szCs w:val="24"/>
        </w:rPr>
        <w:t xml:space="preserve">ISCED 3A, </w:t>
      </w:r>
    </w:p>
    <w:p w:rsidR="00194ED0" w:rsidRDefault="00194ED0">
      <w:pPr>
        <w:spacing w:after="0"/>
        <w:jc w:val="both"/>
        <w:rPr>
          <w:rFonts w:ascii="Times New Roman" w:hAnsi="Times New Roman" w:cs="Times New Roman"/>
          <w:b/>
          <w:bCs/>
          <w:sz w:val="24"/>
          <w:szCs w:val="24"/>
        </w:rPr>
      </w:pPr>
      <w:r>
        <w:rPr>
          <w:b/>
          <w:bCs/>
          <w:sz w:val="24"/>
          <w:szCs w:val="24"/>
        </w:rPr>
        <w:t xml:space="preserve">Dĺžka štúdia: </w:t>
      </w:r>
      <w:r>
        <w:rPr>
          <w:sz w:val="24"/>
          <w:szCs w:val="24"/>
        </w:rPr>
        <w:t>štvorročná</w:t>
      </w:r>
    </w:p>
    <w:p w:rsidR="00194ED0" w:rsidRDefault="00194ED0">
      <w:pPr>
        <w:spacing w:after="0"/>
        <w:jc w:val="both"/>
        <w:rPr>
          <w:sz w:val="24"/>
          <w:szCs w:val="24"/>
        </w:rPr>
      </w:pPr>
      <w:r>
        <w:rPr>
          <w:b/>
          <w:bCs/>
          <w:sz w:val="24"/>
          <w:szCs w:val="24"/>
        </w:rPr>
        <w:t>Vyučovací jazyk</w:t>
      </w:r>
      <w:r>
        <w:rPr>
          <w:sz w:val="24"/>
          <w:szCs w:val="24"/>
        </w:rPr>
        <w:t>: slovenský</w:t>
      </w:r>
    </w:p>
    <w:p w:rsidR="00194ED0" w:rsidRDefault="00194ED0">
      <w:pPr>
        <w:spacing w:after="0"/>
        <w:jc w:val="both"/>
        <w:rPr>
          <w:sz w:val="24"/>
          <w:szCs w:val="24"/>
        </w:rPr>
      </w:pPr>
      <w:r>
        <w:rPr>
          <w:b/>
          <w:bCs/>
          <w:sz w:val="24"/>
          <w:szCs w:val="24"/>
        </w:rPr>
        <w:t>Študijná forma</w:t>
      </w:r>
      <w:r>
        <w:rPr>
          <w:sz w:val="24"/>
          <w:szCs w:val="24"/>
        </w:rPr>
        <w:t>: denná</w:t>
      </w:r>
    </w:p>
    <w:p w:rsidR="00194ED0" w:rsidRDefault="00194ED0">
      <w:pPr>
        <w:spacing w:after="0"/>
        <w:jc w:val="both"/>
        <w:rPr>
          <w:sz w:val="24"/>
          <w:szCs w:val="24"/>
        </w:rPr>
      </w:pPr>
      <w:r>
        <w:rPr>
          <w:b/>
          <w:bCs/>
          <w:sz w:val="24"/>
          <w:szCs w:val="24"/>
        </w:rPr>
        <w:t>Druh školy:</w:t>
      </w:r>
      <w:r>
        <w:rPr>
          <w:sz w:val="24"/>
          <w:szCs w:val="24"/>
        </w:rPr>
        <w:t xml:space="preserve"> súkromná</w:t>
      </w:r>
    </w:p>
    <w:p w:rsidR="00194ED0" w:rsidRDefault="00194ED0">
      <w:pPr>
        <w:spacing w:after="0"/>
        <w:jc w:val="both"/>
        <w:rPr>
          <w:sz w:val="24"/>
          <w:szCs w:val="24"/>
        </w:rPr>
      </w:pPr>
      <w:r>
        <w:rPr>
          <w:b/>
          <w:bCs/>
          <w:sz w:val="24"/>
          <w:szCs w:val="24"/>
        </w:rPr>
        <w:t>Predkladateľ:</w:t>
      </w:r>
      <w:r>
        <w:rPr>
          <w:sz w:val="24"/>
          <w:szCs w:val="24"/>
        </w:rPr>
        <w:t xml:space="preserve"> PaedDr. </w:t>
      </w:r>
      <w:proofErr w:type="spellStart"/>
      <w:r>
        <w:rPr>
          <w:sz w:val="24"/>
          <w:szCs w:val="24"/>
        </w:rPr>
        <w:t>Ingrid</w:t>
      </w:r>
      <w:proofErr w:type="spellEnd"/>
      <w:r>
        <w:rPr>
          <w:sz w:val="24"/>
          <w:szCs w:val="24"/>
        </w:rPr>
        <w:t xml:space="preserve"> </w:t>
      </w:r>
      <w:proofErr w:type="spellStart"/>
      <w:r>
        <w:rPr>
          <w:sz w:val="24"/>
          <w:szCs w:val="24"/>
        </w:rPr>
        <w:t>Pinková</w:t>
      </w:r>
      <w:proofErr w:type="spellEnd"/>
      <w:r>
        <w:rPr>
          <w:sz w:val="24"/>
          <w:szCs w:val="24"/>
        </w:rPr>
        <w:t xml:space="preserve">, </w:t>
      </w:r>
      <w:proofErr w:type="spellStart"/>
      <w:r>
        <w:rPr>
          <w:sz w:val="24"/>
          <w:szCs w:val="24"/>
        </w:rPr>
        <w:t>Art.D</w:t>
      </w:r>
      <w:proofErr w:type="spellEnd"/>
      <w:r>
        <w:rPr>
          <w:sz w:val="24"/>
          <w:szCs w:val="24"/>
        </w:rPr>
        <w:t>., zriaďovateľka školy</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Pr="009F4C44" w:rsidRDefault="009F4C44" w:rsidP="009F4C44">
      <w:pPr>
        <w:autoSpaceDE w:val="0"/>
        <w:autoSpaceDN w:val="0"/>
        <w:adjustRightInd w:val="0"/>
        <w:spacing w:after="0" w:line="240" w:lineRule="auto"/>
        <w:jc w:val="right"/>
        <w:rPr>
          <w:rFonts w:ascii="Arial" w:hAnsi="Arial" w:cs="Arial"/>
          <w:bCs/>
        </w:rPr>
      </w:pPr>
      <w:r w:rsidRPr="009F4C44">
        <w:rPr>
          <w:rFonts w:ascii="Arial" w:hAnsi="Arial" w:cs="Arial"/>
          <w:bCs/>
        </w:rPr>
        <w:t>2</w:t>
      </w:r>
    </w:p>
    <w:p w:rsidR="001F4207" w:rsidRDefault="001F4207" w:rsidP="001F4207">
      <w:pPr>
        <w:autoSpaceDE w:val="0"/>
        <w:autoSpaceDN w:val="0"/>
        <w:adjustRightInd w:val="0"/>
        <w:jc w:val="both"/>
        <w:rPr>
          <w:b/>
        </w:rPr>
      </w:pPr>
      <w:bookmarkStart w:id="1" w:name="_Toc291335533"/>
      <w:r w:rsidRPr="00D640B8">
        <w:rPr>
          <w:b/>
        </w:rPr>
        <w:lastRenderedPageBreak/>
        <w:t>Platnosť školského vzdelávacieho program</w:t>
      </w:r>
      <w:bookmarkEnd w:id="1"/>
      <w:r w:rsidRPr="00D640B8">
        <w:rPr>
          <w:b/>
        </w:rPr>
        <w:t>u</w:t>
      </w:r>
    </w:p>
    <w:p w:rsidR="001F4207" w:rsidRPr="00D640B8" w:rsidRDefault="001F4207" w:rsidP="001F4207">
      <w:pPr>
        <w:autoSpaceDE w:val="0"/>
        <w:autoSpaceDN w:val="0"/>
        <w:adjustRightInd w:val="0"/>
        <w:jc w:val="both"/>
        <w:rPr>
          <w:b/>
          <w:bCs/>
          <w:u w:val="single"/>
        </w:rPr>
      </w:pPr>
    </w:p>
    <w:tbl>
      <w:tblPr>
        <w:tblpPr w:leftFromText="141" w:rightFromText="141" w:vertAnchor="text" w:horzAnchor="margin" w:tblpXSpec="center" w:tblpY="722"/>
        <w:tblW w:w="9238" w:type="dxa"/>
        <w:jc w:val="center"/>
        <w:tblLook w:val="0000"/>
      </w:tblPr>
      <w:tblGrid>
        <w:gridCol w:w="3085"/>
        <w:gridCol w:w="3073"/>
        <w:gridCol w:w="3080"/>
      </w:tblGrid>
      <w:tr w:rsidR="001F4207" w:rsidRPr="0041588A" w:rsidTr="00A818AC">
        <w:trPr>
          <w:trHeight w:val="930"/>
          <w:jc w:val="center"/>
        </w:trPr>
        <w:tc>
          <w:tcPr>
            <w:tcW w:w="3085" w:type="dxa"/>
            <w:tcBorders>
              <w:top w:val="single" w:sz="7" w:space="0" w:color="000000"/>
              <w:left w:val="single" w:sz="6" w:space="0" w:color="000000"/>
              <w:bottom w:val="single" w:sz="6" w:space="0" w:color="000000"/>
              <w:right w:val="single" w:sz="6" w:space="0" w:color="000000"/>
            </w:tcBorders>
          </w:tcPr>
          <w:p w:rsidR="001F4207" w:rsidRPr="0041588A" w:rsidRDefault="001F4207" w:rsidP="00A818AC">
            <w:pPr>
              <w:pStyle w:val="Default"/>
              <w:jc w:val="both"/>
              <w:rPr>
                <w:color w:val="auto"/>
                <w:sz w:val="22"/>
                <w:szCs w:val="22"/>
                <w:lang w:val="sk-SK"/>
              </w:rPr>
            </w:pPr>
            <w:r w:rsidRPr="0041588A">
              <w:rPr>
                <w:b/>
                <w:bCs/>
                <w:color w:val="auto"/>
                <w:sz w:val="22"/>
                <w:szCs w:val="22"/>
                <w:lang w:val="sk-SK"/>
              </w:rPr>
              <w:t xml:space="preserve">Platnosť / Revidovanie </w:t>
            </w:r>
          </w:p>
        </w:tc>
        <w:tc>
          <w:tcPr>
            <w:tcW w:w="3073" w:type="dxa"/>
            <w:tcBorders>
              <w:top w:val="single" w:sz="7" w:space="0" w:color="000000"/>
              <w:left w:val="single" w:sz="6" w:space="0" w:color="000000"/>
              <w:bottom w:val="single" w:sz="6" w:space="0" w:color="000000"/>
              <w:right w:val="single" w:sz="6" w:space="0" w:color="000000"/>
            </w:tcBorders>
          </w:tcPr>
          <w:p w:rsidR="001F4207" w:rsidRPr="0041588A" w:rsidRDefault="001F4207" w:rsidP="00A818AC">
            <w:pPr>
              <w:pStyle w:val="Default"/>
              <w:jc w:val="both"/>
              <w:rPr>
                <w:color w:val="auto"/>
                <w:sz w:val="22"/>
                <w:szCs w:val="22"/>
                <w:lang w:val="sk-SK"/>
              </w:rPr>
            </w:pPr>
            <w:r w:rsidRPr="0041588A">
              <w:rPr>
                <w:b/>
                <w:bCs/>
                <w:color w:val="auto"/>
                <w:sz w:val="22"/>
                <w:szCs w:val="22"/>
                <w:lang w:val="sk-SK"/>
              </w:rPr>
              <w:t xml:space="preserve">Dátum schválenia </w:t>
            </w:r>
          </w:p>
        </w:tc>
        <w:tc>
          <w:tcPr>
            <w:tcW w:w="3080" w:type="dxa"/>
            <w:tcBorders>
              <w:top w:val="single" w:sz="7" w:space="0" w:color="000000"/>
              <w:left w:val="single" w:sz="6" w:space="0" w:color="000000"/>
              <w:bottom w:val="single" w:sz="6" w:space="0" w:color="000000"/>
              <w:right w:val="single" w:sz="6" w:space="0" w:color="000000"/>
            </w:tcBorders>
          </w:tcPr>
          <w:p w:rsidR="001F4207" w:rsidRPr="0041588A" w:rsidRDefault="001F4207" w:rsidP="00A818AC">
            <w:pPr>
              <w:pStyle w:val="Default"/>
              <w:jc w:val="both"/>
              <w:rPr>
                <w:color w:val="auto"/>
                <w:sz w:val="22"/>
                <w:szCs w:val="22"/>
                <w:lang w:val="sk-SK"/>
              </w:rPr>
            </w:pPr>
            <w:r w:rsidRPr="0041588A">
              <w:rPr>
                <w:b/>
                <w:bCs/>
                <w:color w:val="auto"/>
                <w:sz w:val="22"/>
                <w:szCs w:val="22"/>
                <w:lang w:val="sk-SK"/>
              </w:rPr>
              <w:t xml:space="preserve">Zaznamenanie inovácií, zmien, úprav a pod. </w:t>
            </w:r>
          </w:p>
        </w:tc>
      </w:tr>
      <w:tr w:rsidR="001F4207" w:rsidRPr="0041588A" w:rsidTr="00A818AC">
        <w:trPr>
          <w:trHeight w:val="983"/>
          <w:jc w:val="center"/>
        </w:trPr>
        <w:tc>
          <w:tcPr>
            <w:tcW w:w="3085" w:type="dxa"/>
            <w:tcBorders>
              <w:top w:val="single" w:sz="6" w:space="0" w:color="000000"/>
              <w:left w:val="single" w:sz="6" w:space="0" w:color="000000"/>
              <w:bottom w:val="single" w:sz="7" w:space="0" w:color="000000"/>
              <w:right w:val="single" w:sz="6" w:space="0" w:color="000000"/>
            </w:tcBorders>
            <w:vAlign w:val="bottom"/>
          </w:tcPr>
          <w:p w:rsidR="001F4207" w:rsidRPr="0041588A" w:rsidRDefault="001F4207" w:rsidP="00A818AC">
            <w:pPr>
              <w:pStyle w:val="Default"/>
              <w:jc w:val="both"/>
              <w:rPr>
                <w:bCs/>
                <w:color w:val="auto"/>
                <w:sz w:val="22"/>
                <w:szCs w:val="22"/>
                <w:lang w:val="sk-SK"/>
              </w:rPr>
            </w:pPr>
            <w:r>
              <w:rPr>
                <w:bCs/>
                <w:color w:val="auto"/>
                <w:sz w:val="22"/>
                <w:szCs w:val="22"/>
                <w:lang w:val="sk-SK"/>
              </w:rPr>
              <w:t>do 30. 6. 2014</w:t>
            </w:r>
          </w:p>
        </w:tc>
        <w:tc>
          <w:tcPr>
            <w:tcW w:w="3073" w:type="dxa"/>
            <w:tcBorders>
              <w:top w:val="single" w:sz="6" w:space="0" w:color="000000"/>
              <w:left w:val="single" w:sz="6" w:space="0" w:color="000000"/>
              <w:bottom w:val="single" w:sz="7" w:space="0" w:color="000000"/>
              <w:right w:val="single" w:sz="6" w:space="0" w:color="000000"/>
            </w:tcBorders>
          </w:tcPr>
          <w:p w:rsidR="001F4207" w:rsidRDefault="001F4207" w:rsidP="00A818AC">
            <w:pPr>
              <w:pStyle w:val="Default"/>
              <w:jc w:val="both"/>
              <w:rPr>
                <w:rFonts w:cs="Times New Roman"/>
                <w:color w:val="auto"/>
                <w:sz w:val="22"/>
                <w:szCs w:val="22"/>
                <w:lang w:val="sk-SK"/>
              </w:rPr>
            </w:pPr>
          </w:p>
          <w:p w:rsidR="001F4207" w:rsidRDefault="001F4207" w:rsidP="00A818AC">
            <w:pPr>
              <w:pStyle w:val="Default"/>
              <w:jc w:val="both"/>
              <w:rPr>
                <w:rFonts w:cs="Times New Roman"/>
                <w:color w:val="auto"/>
                <w:sz w:val="22"/>
                <w:szCs w:val="22"/>
                <w:lang w:val="sk-SK"/>
              </w:rPr>
            </w:pPr>
          </w:p>
          <w:p w:rsidR="001F4207" w:rsidRDefault="001F4207" w:rsidP="00A818AC">
            <w:pPr>
              <w:pStyle w:val="Default"/>
              <w:jc w:val="both"/>
              <w:rPr>
                <w:rFonts w:cs="Times New Roman"/>
                <w:color w:val="auto"/>
                <w:sz w:val="22"/>
                <w:szCs w:val="22"/>
                <w:lang w:val="sk-SK"/>
              </w:rPr>
            </w:pPr>
          </w:p>
          <w:p w:rsidR="001F4207" w:rsidRPr="0041588A" w:rsidRDefault="001F4207" w:rsidP="00A818AC">
            <w:pPr>
              <w:pStyle w:val="Default"/>
              <w:jc w:val="both"/>
              <w:rPr>
                <w:rFonts w:cs="Times New Roman"/>
                <w:color w:val="auto"/>
                <w:sz w:val="22"/>
                <w:szCs w:val="22"/>
                <w:lang w:val="sk-SK"/>
              </w:rPr>
            </w:pPr>
            <w:r>
              <w:rPr>
                <w:rFonts w:cs="Times New Roman"/>
                <w:color w:val="auto"/>
                <w:sz w:val="22"/>
                <w:szCs w:val="22"/>
                <w:lang w:val="sk-SK"/>
              </w:rPr>
              <w:t>31. jún 2013</w:t>
            </w:r>
          </w:p>
        </w:tc>
        <w:tc>
          <w:tcPr>
            <w:tcW w:w="3080" w:type="dxa"/>
            <w:tcBorders>
              <w:top w:val="single" w:sz="6" w:space="0" w:color="000000"/>
              <w:left w:val="single" w:sz="6" w:space="0" w:color="000000"/>
              <w:bottom w:val="single" w:sz="7" w:space="0" w:color="000000"/>
              <w:right w:val="single" w:sz="6" w:space="0" w:color="000000"/>
            </w:tcBorders>
          </w:tcPr>
          <w:p w:rsidR="001F4207" w:rsidRDefault="001F4207" w:rsidP="00A818AC">
            <w:pPr>
              <w:pStyle w:val="Default"/>
              <w:rPr>
                <w:rFonts w:cs="Times New Roman"/>
                <w:color w:val="auto"/>
                <w:sz w:val="20"/>
                <w:lang w:val="sk-SK"/>
              </w:rPr>
            </w:pPr>
            <w:r>
              <w:rPr>
                <w:rFonts w:cs="Times New Roman"/>
                <w:color w:val="auto"/>
                <w:sz w:val="20"/>
                <w:lang w:val="sk-SK"/>
              </w:rPr>
              <w:t>Aktualizácia učebných osnov,</w:t>
            </w:r>
          </w:p>
          <w:p w:rsidR="001F4207" w:rsidRPr="0041588A" w:rsidRDefault="001F4207" w:rsidP="00A818AC">
            <w:pPr>
              <w:pStyle w:val="Default"/>
              <w:rPr>
                <w:rFonts w:cs="Times New Roman"/>
                <w:color w:val="auto"/>
                <w:sz w:val="20"/>
                <w:lang w:val="sk-SK"/>
              </w:rPr>
            </w:pPr>
          </w:p>
        </w:tc>
      </w:tr>
    </w:tbl>
    <w:p w:rsidR="001F4207" w:rsidRDefault="001F4207">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F4207" w:rsidRDefault="001F4207">
      <w:pPr>
        <w:autoSpaceDE w:val="0"/>
        <w:autoSpaceDN w:val="0"/>
        <w:adjustRightInd w:val="0"/>
        <w:spacing w:after="0" w:line="240" w:lineRule="auto"/>
        <w:jc w:val="both"/>
        <w:rPr>
          <w:b/>
          <w:bCs/>
          <w:sz w:val="24"/>
          <w:szCs w:val="24"/>
        </w:rPr>
      </w:pPr>
    </w:p>
    <w:p w:rsidR="001F4207" w:rsidRDefault="001F4207">
      <w:pPr>
        <w:autoSpaceDE w:val="0"/>
        <w:autoSpaceDN w:val="0"/>
        <w:adjustRightInd w:val="0"/>
        <w:spacing w:after="0" w:line="240" w:lineRule="auto"/>
        <w:jc w:val="both"/>
        <w:rPr>
          <w:b/>
          <w:bCs/>
          <w:sz w:val="24"/>
          <w:szCs w:val="24"/>
        </w:rPr>
      </w:pPr>
    </w:p>
    <w:p w:rsidR="001F4207" w:rsidRDefault="001F4207">
      <w:pPr>
        <w:autoSpaceDE w:val="0"/>
        <w:autoSpaceDN w:val="0"/>
        <w:adjustRightInd w:val="0"/>
        <w:spacing w:after="0" w:line="240" w:lineRule="auto"/>
        <w:jc w:val="both"/>
        <w:rPr>
          <w:b/>
          <w:bCs/>
          <w:sz w:val="24"/>
          <w:szCs w:val="24"/>
        </w:rPr>
      </w:pPr>
    </w:p>
    <w:p w:rsidR="001F4207" w:rsidRDefault="001F4207">
      <w:pPr>
        <w:autoSpaceDE w:val="0"/>
        <w:autoSpaceDN w:val="0"/>
        <w:adjustRightInd w:val="0"/>
        <w:spacing w:after="0" w:line="240" w:lineRule="auto"/>
        <w:jc w:val="both"/>
        <w:rPr>
          <w:b/>
          <w:bCs/>
          <w:sz w:val="24"/>
          <w:szCs w:val="24"/>
        </w:rPr>
      </w:pPr>
    </w:p>
    <w:p w:rsidR="00C75A1E" w:rsidRDefault="00C75A1E">
      <w:pPr>
        <w:pStyle w:val="Hlavikaobsahu"/>
      </w:pPr>
      <w:r>
        <w:t>Obsah</w:t>
      </w:r>
    </w:p>
    <w:p w:rsidR="00E151FE" w:rsidRPr="00E151FE" w:rsidRDefault="00E151FE" w:rsidP="00E151FE"/>
    <w:p w:rsidR="00C75A1E" w:rsidRPr="00C06111" w:rsidRDefault="00C75A1E" w:rsidP="00C75A1E">
      <w:pPr>
        <w:numPr>
          <w:ilvl w:val="0"/>
          <w:numId w:val="170"/>
        </w:numPr>
      </w:pPr>
      <w:r w:rsidRPr="00C06111">
        <w:t>Úvodné identifikačné údaje....................</w:t>
      </w:r>
      <w:r w:rsidR="00495135">
        <w:t>............................</w:t>
      </w:r>
      <w:r w:rsidRPr="00C06111">
        <w:t>.........................................2</w:t>
      </w:r>
    </w:p>
    <w:p w:rsidR="00C75A1E" w:rsidRPr="00C06111" w:rsidRDefault="00C75A1E" w:rsidP="00C75A1E">
      <w:pPr>
        <w:numPr>
          <w:ilvl w:val="0"/>
          <w:numId w:val="170"/>
        </w:numPr>
      </w:pPr>
      <w:r w:rsidRPr="00C06111">
        <w:t>Ciele  a poslanie výchovy a vzdelávania.................................</w:t>
      </w:r>
      <w:r w:rsidR="00495135">
        <w:t>...........................</w:t>
      </w:r>
      <w:r w:rsidRPr="00C06111">
        <w:t>.</w:t>
      </w:r>
      <w:r w:rsidR="0010039D">
        <w:t>.........5</w:t>
      </w:r>
    </w:p>
    <w:p w:rsidR="00C75A1E" w:rsidRPr="00C06111" w:rsidRDefault="00C75A1E" w:rsidP="00C75A1E">
      <w:pPr>
        <w:numPr>
          <w:ilvl w:val="0"/>
          <w:numId w:val="170"/>
        </w:numPr>
      </w:pPr>
      <w:r w:rsidRPr="00C06111">
        <w:t>Vlastné zameranie školy....................................................................</w:t>
      </w:r>
      <w:r w:rsidR="00495135">
        <w:t>.................</w:t>
      </w:r>
      <w:r w:rsidR="0010039D">
        <w:t>.........7</w:t>
      </w:r>
    </w:p>
    <w:p w:rsidR="00C75A1E" w:rsidRPr="00C06111" w:rsidRDefault="00C75A1E" w:rsidP="00C75A1E">
      <w:pPr>
        <w:numPr>
          <w:ilvl w:val="1"/>
          <w:numId w:val="170"/>
        </w:numPr>
      </w:pPr>
      <w:r w:rsidRPr="00C06111">
        <w:t>Charakteristika školy....................................................................</w:t>
      </w:r>
      <w:r w:rsidR="00495135">
        <w:t>...........................</w:t>
      </w:r>
      <w:r w:rsidR="0010039D">
        <w:t>....9</w:t>
      </w:r>
    </w:p>
    <w:p w:rsidR="00C75A1E" w:rsidRPr="00C06111" w:rsidRDefault="00C75A1E" w:rsidP="00C75A1E">
      <w:pPr>
        <w:numPr>
          <w:ilvl w:val="1"/>
          <w:numId w:val="170"/>
        </w:numPr>
      </w:pPr>
      <w:r w:rsidRPr="00C06111">
        <w:t>Charakteristika pedagogického zboru...............................................</w:t>
      </w:r>
      <w:r w:rsidR="00495135">
        <w:t>......................</w:t>
      </w:r>
      <w:r w:rsidR="0010039D">
        <w:t>..10</w:t>
      </w:r>
    </w:p>
    <w:p w:rsidR="00C75A1E" w:rsidRPr="00C06111" w:rsidRDefault="00C75A1E" w:rsidP="00C75A1E">
      <w:pPr>
        <w:numPr>
          <w:ilvl w:val="1"/>
          <w:numId w:val="170"/>
        </w:numPr>
      </w:pPr>
      <w:r w:rsidRPr="00C06111">
        <w:t>Ďalšie vzdelávanie pedagogických zamestnancov školy.............</w:t>
      </w:r>
      <w:r w:rsidR="00495135">
        <w:t>...........................</w:t>
      </w:r>
      <w:r w:rsidRPr="00C06111">
        <w:t>....10</w:t>
      </w:r>
    </w:p>
    <w:p w:rsidR="00C75A1E" w:rsidRPr="00C06111" w:rsidRDefault="00D62F05" w:rsidP="00C75A1E">
      <w:pPr>
        <w:numPr>
          <w:ilvl w:val="1"/>
          <w:numId w:val="170"/>
        </w:numPr>
      </w:pPr>
      <w:r w:rsidRPr="00C06111">
        <w:t>Vnúto</w:t>
      </w:r>
      <w:r w:rsidR="00D3366C">
        <w:t>rný systém kontroly a hodnotenie</w:t>
      </w:r>
      <w:r w:rsidRPr="00C06111">
        <w:t xml:space="preserve"> školy.................................</w:t>
      </w:r>
      <w:r w:rsidR="00495135">
        <w:t>..................</w:t>
      </w:r>
      <w:r w:rsidR="0010039D">
        <w:t>.......11</w:t>
      </w:r>
    </w:p>
    <w:p w:rsidR="00C75A1E" w:rsidRPr="00C06111" w:rsidRDefault="00D62F05" w:rsidP="00D62F05">
      <w:pPr>
        <w:ind w:left="360"/>
      </w:pPr>
      <w:r w:rsidRPr="00C06111">
        <w:t>3.4.1 Hodnotenie pedagogických zamestnancov............................</w:t>
      </w:r>
      <w:r w:rsidR="00495135">
        <w:t>...........................</w:t>
      </w:r>
      <w:r w:rsidRPr="00C06111">
        <w:t>.....11</w:t>
      </w:r>
    </w:p>
    <w:p w:rsidR="00D62F05" w:rsidRPr="00C06111" w:rsidRDefault="00D62F05" w:rsidP="00D62F05">
      <w:pPr>
        <w:ind w:left="360"/>
      </w:pPr>
      <w:r w:rsidRPr="00C06111">
        <w:t>3.4.2 Hodnotenie školy...........................................................................</w:t>
      </w:r>
      <w:r w:rsidR="00495135">
        <w:t>...................</w:t>
      </w:r>
      <w:r w:rsidR="0010039D">
        <w:t>......12</w:t>
      </w:r>
    </w:p>
    <w:p w:rsidR="00D62F05" w:rsidRDefault="00D62F05" w:rsidP="00D62F05">
      <w:pPr>
        <w:ind w:left="360"/>
      </w:pPr>
      <w:r w:rsidRPr="00C06111">
        <w:t>3.5 Spolupráca so sociálnymi partnermi.........................................</w:t>
      </w:r>
      <w:r w:rsidR="00495135">
        <w:t>............................</w:t>
      </w:r>
      <w:r w:rsidRPr="00C06111">
        <w:t>.....13</w:t>
      </w:r>
    </w:p>
    <w:p w:rsidR="00C9187E" w:rsidRPr="00C06111" w:rsidRDefault="00C9187E" w:rsidP="00D62F05">
      <w:pPr>
        <w:ind w:left="360"/>
      </w:pPr>
      <w:r>
        <w:t>3.6 Vnútorný systém kontroly a hodnotenie žiakov...............................</w:t>
      </w:r>
      <w:r w:rsidR="00495135">
        <w:t>.......................</w:t>
      </w:r>
      <w:r w:rsidR="0010039D">
        <w:t>..14</w:t>
      </w:r>
    </w:p>
    <w:p w:rsidR="00D62F05" w:rsidRPr="00C06111" w:rsidRDefault="00D62F05" w:rsidP="00D62F05">
      <w:pPr>
        <w:ind w:left="360"/>
      </w:pPr>
      <w:r w:rsidRPr="00C06111">
        <w:t>4. Charakteristika školského vzdelávacieho programu...................</w:t>
      </w:r>
      <w:r w:rsidR="00495135">
        <w:t>............................</w:t>
      </w:r>
      <w:r w:rsidRPr="00C06111">
        <w:t>.....14</w:t>
      </w:r>
    </w:p>
    <w:p w:rsidR="00D62F05" w:rsidRDefault="00D62F05" w:rsidP="00D62F05">
      <w:pPr>
        <w:ind w:left="360"/>
      </w:pPr>
      <w:r w:rsidRPr="00C06111">
        <w:t>4.1 Popis školského vzdelávacieho programu........................................</w:t>
      </w:r>
      <w:r w:rsidR="00495135">
        <w:t>.....................</w:t>
      </w:r>
      <w:r w:rsidR="0010039D">
        <w:t>....19</w:t>
      </w:r>
    </w:p>
    <w:p w:rsidR="00C9187E" w:rsidRPr="00C06111" w:rsidRDefault="00C9187E" w:rsidP="00D62F05">
      <w:pPr>
        <w:ind w:left="360"/>
      </w:pPr>
      <w:r>
        <w:t>4.2 Podmienky na realizáciu Školského vzdelávacieho programu</w:t>
      </w:r>
      <w:r w:rsidR="00495135">
        <w:t>...........................</w:t>
      </w:r>
      <w:r>
        <w:t>........20</w:t>
      </w:r>
    </w:p>
    <w:p w:rsidR="00D62F05" w:rsidRPr="00C06111" w:rsidRDefault="00C9187E" w:rsidP="00D62F05">
      <w:pPr>
        <w:ind w:left="360"/>
      </w:pPr>
      <w:r>
        <w:t>5. Proje</w:t>
      </w:r>
      <w:r w:rsidR="00D62F05" w:rsidRPr="00C06111">
        <w:t>kty......................................................................</w:t>
      </w:r>
      <w:r w:rsidR="00495135">
        <w:t>...............................</w:t>
      </w:r>
      <w:r w:rsidR="00D62F05" w:rsidRPr="00C06111">
        <w:t>.........</w:t>
      </w:r>
      <w:r w:rsidR="00A25CB6">
        <w:t>..</w:t>
      </w:r>
      <w:r w:rsidR="0010039D">
        <w:t>............23</w:t>
      </w:r>
    </w:p>
    <w:p w:rsidR="00D62F05" w:rsidRPr="00C06111" w:rsidRDefault="00D62F05" w:rsidP="00D62F05">
      <w:pPr>
        <w:ind w:left="360"/>
      </w:pPr>
      <w:r w:rsidRPr="00C06111">
        <w:t>6. Charakteristika výučby........................................................................</w:t>
      </w:r>
      <w:r w:rsidR="00495135">
        <w:t>.................</w:t>
      </w:r>
      <w:r w:rsidR="0010039D">
        <w:t>........25</w:t>
      </w:r>
    </w:p>
    <w:p w:rsidR="00DD716E" w:rsidRPr="00C06111" w:rsidRDefault="00DD716E" w:rsidP="00DD716E">
      <w:pPr>
        <w:ind w:left="360"/>
        <w:rPr>
          <w:noProof/>
        </w:rPr>
      </w:pPr>
      <w:r w:rsidRPr="00C06111">
        <w:lastRenderedPageBreak/>
        <w:t>6.1 Organizácia výučby...........................................................</w:t>
      </w:r>
      <w:r w:rsidR="00495135">
        <w:t>...........................</w:t>
      </w:r>
      <w:r w:rsidRPr="00C06111">
        <w:t>.............</w:t>
      </w:r>
      <w:r w:rsidR="0010039D">
        <w:t>.25</w:t>
      </w:r>
    </w:p>
    <w:p w:rsidR="00DD716E" w:rsidRPr="00C06111" w:rsidRDefault="00DD716E" w:rsidP="00DD716E">
      <w:pPr>
        <w:ind w:left="360"/>
        <w:rPr>
          <w:noProof/>
        </w:rPr>
      </w:pPr>
      <w:r w:rsidRPr="00C06111">
        <w:rPr>
          <w:noProof/>
        </w:rPr>
        <w:t>6.2 Organizácia prijímacieho konania.............................................................</w:t>
      </w:r>
      <w:r w:rsidR="00E151FE" w:rsidRPr="00C06111">
        <w:rPr>
          <w:noProof/>
        </w:rPr>
        <w:t>.............</w:t>
      </w:r>
      <w:r w:rsidR="00495135">
        <w:rPr>
          <w:noProof/>
        </w:rPr>
        <w:t>.</w:t>
      </w:r>
      <w:r w:rsidR="0010039D">
        <w:rPr>
          <w:noProof/>
        </w:rPr>
        <w:t>...26</w:t>
      </w:r>
    </w:p>
    <w:p w:rsidR="00DD716E" w:rsidRPr="00C06111" w:rsidRDefault="00DD716E" w:rsidP="00DD716E">
      <w:pPr>
        <w:ind w:left="360"/>
        <w:rPr>
          <w:noProof/>
        </w:rPr>
      </w:pPr>
      <w:r w:rsidRPr="00C06111">
        <w:rPr>
          <w:noProof/>
        </w:rPr>
        <w:t>6.3 Zdravotné požiadavky na žiaka....................................................................</w:t>
      </w:r>
      <w:r w:rsidR="00495135">
        <w:rPr>
          <w:noProof/>
        </w:rPr>
        <w:t>.........</w:t>
      </w:r>
      <w:r w:rsidR="0010039D">
        <w:rPr>
          <w:noProof/>
        </w:rPr>
        <w:t>.....28</w:t>
      </w:r>
    </w:p>
    <w:p w:rsidR="00DD716E" w:rsidRPr="00C06111" w:rsidRDefault="00DD716E" w:rsidP="00DD716E">
      <w:pPr>
        <w:ind w:left="360"/>
        <w:rPr>
          <w:noProof/>
        </w:rPr>
      </w:pPr>
      <w:r w:rsidRPr="00C06111">
        <w:rPr>
          <w:noProof/>
        </w:rPr>
        <w:t>6.4 Požiadavky na bezpečnosť a hygienu pri práci................................................</w:t>
      </w:r>
      <w:r w:rsidR="00495135">
        <w:rPr>
          <w:noProof/>
        </w:rPr>
        <w:t>......</w:t>
      </w:r>
      <w:r w:rsidR="00E151FE" w:rsidRPr="00C06111">
        <w:rPr>
          <w:noProof/>
        </w:rPr>
        <w:t>...</w:t>
      </w:r>
      <w:r w:rsidR="0010039D">
        <w:rPr>
          <w:noProof/>
        </w:rPr>
        <w:t>.29</w:t>
      </w:r>
    </w:p>
    <w:p w:rsidR="00DD716E" w:rsidRPr="00C06111" w:rsidRDefault="00DD716E" w:rsidP="00DD716E">
      <w:pPr>
        <w:ind w:left="360"/>
        <w:rPr>
          <w:noProof/>
        </w:rPr>
      </w:pPr>
      <w:r w:rsidRPr="00C06111">
        <w:rPr>
          <w:noProof/>
        </w:rPr>
        <w:t>7. Profil absolventa študijných odborov...............................</w:t>
      </w:r>
      <w:r w:rsidR="00495135">
        <w:rPr>
          <w:noProof/>
        </w:rPr>
        <w:t>..............................</w:t>
      </w:r>
      <w:r w:rsidR="00E151FE" w:rsidRPr="00C06111">
        <w:rPr>
          <w:noProof/>
        </w:rPr>
        <w:t>.........</w:t>
      </w:r>
      <w:r w:rsidR="0010039D">
        <w:rPr>
          <w:noProof/>
        </w:rPr>
        <w:t>....29</w:t>
      </w:r>
    </w:p>
    <w:p w:rsidR="00DD716E" w:rsidRPr="00C06111" w:rsidRDefault="00DD716E" w:rsidP="00DD716E">
      <w:pPr>
        <w:ind w:left="360"/>
        <w:rPr>
          <w:noProof/>
        </w:rPr>
      </w:pPr>
      <w:r w:rsidRPr="00C06111">
        <w:rPr>
          <w:noProof/>
        </w:rPr>
        <w:t>7.1 Charakteristika absolventa.........................................................................</w:t>
      </w:r>
      <w:r w:rsidR="00495135">
        <w:rPr>
          <w:noProof/>
        </w:rPr>
        <w:t>.</w:t>
      </w:r>
      <w:r w:rsidR="00E151FE" w:rsidRPr="00C06111">
        <w:rPr>
          <w:noProof/>
        </w:rPr>
        <w:t>.......</w:t>
      </w:r>
      <w:r w:rsidR="0010039D">
        <w:rPr>
          <w:noProof/>
        </w:rPr>
        <w:t>.......29</w:t>
      </w:r>
    </w:p>
    <w:p w:rsidR="00DD716E" w:rsidRPr="00C06111" w:rsidRDefault="00DD716E" w:rsidP="00DD716E">
      <w:pPr>
        <w:ind w:left="360"/>
        <w:rPr>
          <w:noProof/>
        </w:rPr>
      </w:pPr>
      <w:r w:rsidRPr="00C06111">
        <w:rPr>
          <w:noProof/>
        </w:rPr>
        <w:t>7.2 Kompetencie absolventa..........................................................................</w:t>
      </w:r>
      <w:r w:rsidR="00495135">
        <w:rPr>
          <w:noProof/>
        </w:rPr>
        <w:t>........</w:t>
      </w:r>
      <w:r w:rsidR="00E151FE" w:rsidRPr="00C06111">
        <w:rPr>
          <w:noProof/>
        </w:rPr>
        <w:t>........</w:t>
      </w:r>
      <w:r w:rsidR="0010039D">
        <w:rPr>
          <w:noProof/>
        </w:rPr>
        <w:t>.31</w:t>
      </w:r>
    </w:p>
    <w:p w:rsidR="00DD716E" w:rsidRPr="00C06111" w:rsidRDefault="00DD716E" w:rsidP="00DD716E">
      <w:pPr>
        <w:ind w:left="360"/>
        <w:rPr>
          <w:noProof/>
        </w:rPr>
      </w:pPr>
      <w:r w:rsidRPr="00C06111">
        <w:rPr>
          <w:noProof/>
        </w:rPr>
        <w:t>8. Učebné plány......................................................................................</w:t>
      </w:r>
      <w:r w:rsidR="00495135">
        <w:rPr>
          <w:noProof/>
        </w:rPr>
        <w:t>................</w:t>
      </w:r>
      <w:r w:rsidR="00E151FE" w:rsidRPr="00C06111">
        <w:rPr>
          <w:noProof/>
        </w:rPr>
        <w:t>....</w:t>
      </w:r>
      <w:r w:rsidR="0010039D">
        <w:rPr>
          <w:noProof/>
        </w:rPr>
        <w:t>.....41</w:t>
      </w:r>
    </w:p>
    <w:p w:rsidR="00DD716E" w:rsidRDefault="003D2D7B" w:rsidP="00DD716E">
      <w:pPr>
        <w:ind w:left="360"/>
        <w:rPr>
          <w:noProof/>
        </w:rPr>
      </w:pPr>
      <w:r w:rsidRPr="00C06111">
        <w:rPr>
          <w:noProof/>
        </w:rPr>
        <w:t>8.1 Charakteristika vzdelávacích oblastí.................................................</w:t>
      </w:r>
      <w:r w:rsidR="00495135">
        <w:rPr>
          <w:noProof/>
        </w:rPr>
        <w:t>......................</w:t>
      </w:r>
      <w:r w:rsidR="00E151FE" w:rsidRPr="00C06111">
        <w:rPr>
          <w:noProof/>
        </w:rPr>
        <w:t>..</w:t>
      </w:r>
      <w:r w:rsidR="0010039D">
        <w:rPr>
          <w:noProof/>
        </w:rPr>
        <w:t>.....</w:t>
      </w:r>
    </w:p>
    <w:p w:rsidR="00AB33DA" w:rsidRDefault="00AB33DA" w:rsidP="00DD716E">
      <w:pPr>
        <w:ind w:left="360"/>
        <w:rPr>
          <w:noProof/>
        </w:rPr>
      </w:pPr>
      <w:r>
        <w:rPr>
          <w:noProof/>
        </w:rPr>
        <w:t>9. Učebné osnovy...............................................</w:t>
      </w:r>
      <w:r w:rsidR="00495135">
        <w:rPr>
          <w:noProof/>
        </w:rPr>
        <w:t>...............................</w:t>
      </w:r>
      <w:r>
        <w:rPr>
          <w:noProof/>
        </w:rPr>
        <w:t>.....</w:t>
      </w:r>
      <w:r w:rsidR="0010039D">
        <w:rPr>
          <w:noProof/>
        </w:rPr>
        <w:t>..............................</w:t>
      </w:r>
    </w:p>
    <w:p w:rsidR="00AB33DA" w:rsidRDefault="00AB33DA" w:rsidP="00DD716E">
      <w:pPr>
        <w:ind w:left="360"/>
        <w:rPr>
          <w:noProof/>
        </w:rPr>
      </w:pPr>
      <w:r>
        <w:rPr>
          <w:noProof/>
        </w:rPr>
        <w:t>9.1 Slovenský jazyk a literatúra..........................................................</w:t>
      </w:r>
      <w:r w:rsidR="00495135">
        <w:rPr>
          <w:noProof/>
        </w:rPr>
        <w:t>.....................</w:t>
      </w:r>
      <w:r w:rsidR="006C2642">
        <w:rPr>
          <w:noProof/>
        </w:rPr>
        <w:t>.........</w:t>
      </w:r>
      <w:r>
        <w:rPr>
          <w:noProof/>
        </w:rPr>
        <w:t>....</w:t>
      </w:r>
    </w:p>
    <w:p w:rsidR="00AB33DA" w:rsidRDefault="00AB33DA" w:rsidP="00DD716E">
      <w:pPr>
        <w:ind w:left="360"/>
        <w:rPr>
          <w:noProof/>
        </w:rPr>
      </w:pPr>
      <w:r>
        <w:rPr>
          <w:noProof/>
        </w:rPr>
        <w:t>9.2 Anglický jazyk.............................................................................</w:t>
      </w:r>
      <w:r w:rsidR="00495135">
        <w:rPr>
          <w:noProof/>
        </w:rPr>
        <w:t>.....................</w:t>
      </w:r>
      <w:r w:rsidR="006C2642">
        <w:rPr>
          <w:noProof/>
        </w:rPr>
        <w:t>.........</w:t>
      </w:r>
      <w:r>
        <w:rPr>
          <w:noProof/>
        </w:rPr>
        <w:t>......</w:t>
      </w:r>
    </w:p>
    <w:p w:rsidR="00AB33DA" w:rsidRDefault="00AB33DA" w:rsidP="00DD716E">
      <w:pPr>
        <w:ind w:left="360"/>
        <w:rPr>
          <w:noProof/>
        </w:rPr>
      </w:pPr>
      <w:r>
        <w:rPr>
          <w:noProof/>
        </w:rPr>
        <w:t>9.3 Nemecký jazyk</w:t>
      </w:r>
      <w:r w:rsidR="00DD6CAD">
        <w:rPr>
          <w:noProof/>
        </w:rPr>
        <w:t>..................................................................</w:t>
      </w:r>
      <w:r w:rsidR="00495135">
        <w:rPr>
          <w:noProof/>
        </w:rPr>
        <w:t>...........................</w:t>
      </w:r>
      <w:r w:rsidR="00DD6CAD">
        <w:rPr>
          <w:noProof/>
        </w:rPr>
        <w:t>...</w:t>
      </w:r>
      <w:r w:rsidR="006C2642">
        <w:rPr>
          <w:noProof/>
        </w:rPr>
        <w:t>...</w:t>
      </w:r>
      <w:r w:rsidR="00DD6CAD">
        <w:rPr>
          <w:noProof/>
        </w:rPr>
        <w:t>........</w:t>
      </w:r>
      <w:r w:rsidR="006C2642">
        <w:rPr>
          <w:noProof/>
        </w:rPr>
        <w:t>75</w:t>
      </w:r>
    </w:p>
    <w:p w:rsidR="006C2642" w:rsidRDefault="006C2642" w:rsidP="00DD716E">
      <w:pPr>
        <w:ind w:left="360"/>
        <w:rPr>
          <w:noProof/>
        </w:rPr>
      </w:pPr>
      <w:r>
        <w:rPr>
          <w:noProof/>
        </w:rPr>
        <w:t>9.4 Dejepis..............................................</w:t>
      </w:r>
      <w:r w:rsidR="00495135">
        <w:rPr>
          <w:noProof/>
        </w:rPr>
        <w:t>...........................</w:t>
      </w:r>
      <w:r>
        <w:rPr>
          <w:noProof/>
        </w:rPr>
        <w:t>............................................100</w:t>
      </w:r>
    </w:p>
    <w:p w:rsidR="006C2642" w:rsidRDefault="006C2642" w:rsidP="00DD716E">
      <w:pPr>
        <w:ind w:left="360"/>
        <w:rPr>
          <w:noProof/>
        </w:rPr>
      </w:pPr>
      <w:r>
        <w:rPr>
          <w:noProof/>
        </w:rPr>
        <w:t>9.5 Základy ekológie...............................................................</w:t>
      </w:r>
      <w:r w:rsidR="00495135">
        <w:rPr>
          <w:noProof/>
        </w:rPr>
        <w:t>...........................</w:t>
      </w:r>
      <w:r>
        <w:rPr>
          <w:noProof/>
        </w:rPr>
        <w:t>............105</w:t>
      </w:r>
    </w:p>
    <w:p w:rsidR="006C2642" w:rsidRDefault="006C2642" w:rsidP="00DD716E">
      <w:pPr>
        <w:ind w:left="360"/>
        <w:rPr>
          <w:noProof/>
        </w:rPr>
      </w:pPr>
      <w:r>
        <w:rPr>
          <w:noProof/>
        </w:rPr>
        <w:t>9.6 Matematika........................................</w:t>
      </w:r>
      <w:r w:rsidR="00495135">
        <w:rPr>
          <w:noProof/>
        </w:rPr>
        <w:t>............................</w:t>
      </w:r>
      <w:r>
        <w:rPr>
          <w:noProof/>
        </w:rPr>
        <w:t>..........................................108</w:t>
      </w:r>
    </w:p>
    <w:p w:rsidR="006C2642" w:rsidRDefault="006C2642" w:rsidP="00DD716E">
      <w:pPr>
        <w:ind w:left="360"/>
        <w:rPr>
          <w:noProof/>
        </w:rPr>
      </w:pPr>
      <w:r>
        <w:rPr>
          <w:noProof/>
        </w:rPr>
        <w:t>9.7 Informatika........................................</w:t>
      </w:r>
      <w:r w:rsidR="00495135">
        <w:rPr>
          <w:noProof/>
        </w:rPr>
        <w:t>...........................</w:t>
      </w:r>
      <w:r>
        <w:rPr>
          <w:noProof/>
        </w:rPr>
        <w:t>...........................................112</w:t>
      </w:r>
    </w:p>
    <w:p w:rsidR="006C2642" w:rsidRDefault="006C2642" w:rsidP="00DD716E">
      <w:pPr>
        <w:ind w:left="360"/>
        <w:rPr>
          <w:noProof/>
        </w:rPr>
      </w:pPr>
      <w:r>
        <w:rPr>
          <w:noProof/>
        </w:rPr>
        <w:t>9.8 Telesná výchova....................................................................</w:t>
      </w:r>
      <w:r w:rsidR="00495135">
        <w:rPr>
          <w:noProof/>
        </w:rPr>
        <w:t>............................</w:t>
      </w:r>
      <w:r>
        <w:rPr>
          <w:noProof/>
        </w:rPr>
        <w:t>.......115</w:t>
      </w:r>
    </w:p>
    <w:p w:rsidR="006C2642" w:rsidRDefault="006C2642" w:rsidP="00DD716E">
      <w:pPr>
        <w:ind w:left="360"/>
        <w:rPr>
          <w:noProof/>
        </w:rPr>
      </w:pPr>
      <w:r>
        <w:rPr>
          <w:noProof/>
        </w:rPr>
        <w:t>10. Teoretické a praktické vzdelávanie.........................................</w:t>
      </w:r>
      <w:r w:rsidR="00495135">
        <w:rPr>
          <w:noProof/>
        </w:rPr>
        <w:t>...........................</w:t>
      </w:r>
      <w:r>
        <w:rPr>
          <w:noProof/>
        </w:rPr>
        <w:t>......127</w:t>
      </w:r>
    </w:p>
    <w:p w:rsidR="006C2642" w:rsidRDefault="006C2642" w:rsidP="00DD716E">
      <w:pPr>
        <w:ind w:left="360"/>
        <w:rPr>
          <w:noProof/>
        </w:rPr>
      </w:pPr>
      <w:r>
        <w:rPr>
          <w:noProof/>
        </w:rPr>
        <w:t>10.1 Dejiny výtvarnej kultúry....................................................</w:t>
      </w:r>
      <w:r w:rsidR="00495135">
        <w:rPr>
          <w:noProof/>
        </w:rPr>
        <w:t>...........................</w:t>
      </w:r>
      <w:r>
        <w:rPr>
          <w:noProof/>
        </w:rPr>
        <w:t>..........127</w:t>
      </w:r>
    </w:p>
    <w:p w:rsidR="00C9187E" w:rsidRDefault="00C9187E" w:rsidP="00DD716E">
      <w:pPr>
        <w:ind w:left="360"/>
        <w:rPr>
          <w:noProof/>
        </w:rPr>
      </w:pPr>
      <w:r>
        <w:rPr>
          <w:noProof/>
        </w:rPr>
        <w:t>10.2 Výtvarná príprava..............................................................</w:t>
      </w:r>
      <w:r w:rsidR="00495135">
        <w:rPr>
          <w:noProof/>
        </w:rPr>
        <w:t>...........................</w:t>
      </w:r>
      <w:r>
        <w:rPr>
          <w:noProof/>
        </w:rPr>
        <w:t>.........135</w:t>
      </w:r>
    </w:p>
    <w:p w:rsidR="00C9187E" w:rsidRDefault="00C9187E" w:rsidP="00DD716E">
      <w:pPr>
        <w:ind w:left="360"/>
        <w:rPr>
          <w:noProof/>
        </w:rPr>
      </w:pPr>
      <w:r>
        <w:rPr>
          <w:noProof/>
        </w:rPr>
        <w:t>10.3 Prax......................................................................</w:t>
      </w:r>
      <w:r w:rsidR="00495135">
        <w:rPr>
          <w:noProof/>
        </w:rPr>
        <w:t>...........................</w:t>
      </w:r>
      <w:r>
        <w:rPr>
          <w:noProof/>
        </w:rPr>
        <w:t>.......................141</w:t>
      </w:r>
    </w:p>
    <w:p w:rsidR="00C9187E" w:rsidRDefault="00C9187E" w:rsidP="00DD716E">
      <w:pPr>
        <w:ind w:left="360"/>
        <w:rPr>
          <w:noProof/>
        </w:rPr>
      </w:pPr>
      <w:r>
        <w:rPr>
          <w:noProof/>
        </w:rPr>
        <w:t>10.4 Figurálne kreslenie.............................................................</w:t>
      </w:r>
      <w:r w:rsidR="00495135">
        <w:rPr>
          <w:noProof/>
        </w:rPr>
        <w:t>...........................</w:t>
      </w:r>
      <w:r>
        <w:rPr>
          <w:noProof/>
        </w:rPr>
        <w:t>.........142</w:t>
      </w:r>
    </w:p>
    <w:p w:rsidR="00C9187E" w:rsidRDefault="00C9187E" w:rsidP="00DD716E">
      <w:pPr>
        <w:ind w:left="360"/>
        <w:rPr>
          <w:noProof/>
        </w:rPr>
      </w:pPr>
      <w:r>
        <w:rPr>
          <w:noProof/>
        </w:rPr>
        <w:t>10.5 Počítačová grafika...................................................................</w:t>
      </w:r>
      <w:r w:rsidR="00495135">
        <w:rPr>
          <w:noProof/>
        </w:rPr>
        <w:t>...........................</w:t>
      </w:r>
      <w:r>
        <w:rPr>
          <w:noProof/>
        </w:rPr>
        <w:t>....149</w:t>
      </w:r>
    </w:p>
    <w:p w:rsidR="00C9187E" w:rsidRDefault="00C9187E" w:rsidP="00DD716E">
      <w:pPr>
        <w:ind w:left="360"/>
        <w:rPr>
          <w:noProof/>
        </w:rPr>
      </w:pPr>
      <w:r>
        <w:rPr>
          <w:noProof/>
        </w:rPr>
        <w:t>10.6 Základy fotografie...............................................................</w:t>
      </w:r>
      <w:r w:rsidR="00495135">
        <w:rPr>
          <w:noProof/>
        </w:rPr>
        <w:t>...........................</w:t>
      </w:r>
      <w:r>
        <w:rPr>
          <w:noProof/>
        </w:rPr>
        <w:t>........155</w:t>
      </w:r>
    </w:p>
    <w:p w:rsidR="00C9187E" w:rsidRDefault="00C9187E" w:rsidP="00DD716E">
      <w:pPr>
        <w:ind w:left="360"/>
        <w:rPr>
          <w:noProof/>
        </w:rPr>
      </w:pPr>
      <w:r>
        <w:rPr>
          <w:noProof/>
        </w:rPr>
        <w:t>10.7 Teória odevnej tvorby.........................................................</w:t>
      </w:r>
      <w:r w:rsidR="00495135">
        <w:rPr>
          <w:noProof/>
        </w:rPr>
        <w:t>............................</w:t>
      </w:r>
      <w:r>
        <w:rPr>
          <w:noProof/>
        </w:rPr>
        <w:t>.......158</w:t>
      </w:r>
    </w:p>
    <w:p w:rsidR="00A25CB6" w:rsidRDefault="00A25CB6" w:rsidP="00DD716E">
      <w:pPr>
        <w:ind w:left="360"/>
        <w:rPr>
          <w:noProof/>
        </w:rPr>
      </w:pPr>
      <w:r>
        <w:rPr>
          <w:noProof/>
        </w:rPr>
        <w:t>10.8 Kostýmová tvorba...........................................................</w:t>
      </w:r>
      <w:r w:rsidR="00495135">
        <w:rPr>
          <w:noProof/>
        </w:rPr>
        <w:t>...........................</w:t>
      </w:r>
      <w:r>
        <w:rPr>
          <w:noProof/>
        </w:rPr>
        <w:t>............160</w:t>
      </w:r>
    </w:p>
    <w:p w:rsidR="00A25CB6" w:rsidRPr="00C06111" w:rsidRDefault="00A25CB6" w:rsidP="00DD716E">
      <w:pPr>
        <w:ind w:left="360"/>
        <w:rPr>
          <w:noProof/>
        </w:rPr>
      </w:pPr>
      <w:r>
        <w:rPr>
          <w:noProof/>
        </w:rPr>
        <w:t>10.9 Konštrukcia odevov...................................................</w:t>
      </w:r>
      <w:r w:rsidR="00495135">
        <w:rPr>
          <w:noProof/>
        </w:rPr>
        <w:t>...........................</w:t>
      </w:r>
      <w:r>
        <w:rPr>
          <w:noProof/>
        </w:rPr>
        <w:t>..................168</w:t>
      </w:r>
    </w:p>
    <w:p w:rsidR="003D2D7B" w:rsidRPr="00DD716E" w:rsidRDefault="003D2D7B" w:rsidP="00DD716E">
      <w:pPr>
        <w:ind w:left="360"/>
        <w:rPr>
          <w:rFonts w:ascii="Arial" w:hAnsi="Arial" w:cs="Arial"/>
          <w:noProof/>
          <w:sz w:val="24"/>
          <w:szCs w:val="24"/>
        </w:rPr>
      </w:pPr>
    </w:p>
    <w:p w:rsidR="001F4207" w:rsidRDefault="001F4207">
      <w:pPr>
        <w:autoSpaceDE w:val="0"/>
        <w:autoSpaceDN w:val="0"/>
        <w:adjustRightInd w:val="0"/>
        <w:spacing w:after="0" w:line="240" w:lineRule="auto"/>
        <w:jc w:val="both"/>
        <w:rPr>
          <w:b/>
          <w:bCs/>
          <w:sz w:val="24"/>
          <w:szCs w:val="24"/>
        </w:rPr>
      </w:pPr>
    </w:p>
    <w:p w:rsidR="00194ED0" w:rsidRDefault="00AA566E">
      <w:pPr>
        <w:autoSpaceDE w:val="0"/>
        <w:autoSpaceDN w:val="0"/>
        <w:adjustRightInd w:val="0"/>
        <w:spacing w:after="0" w:line="240" w:lineRule="auto"/>
        <w:jc w:val="both"/>
        <w:rPr>
          <w:b/>
          <w:bCs/>
          <w:sz w:val="24"/>
          <w:szCs w:val="24"/>
        </w:rPr>
      </w:pPr>
      <w:r>
        <w:rPr>
          <w:b/>
          <w:bCs/>
          <w:sz w:val="24"/>
          <w:szCs w:val="24"/>
        </w:rPr>
        <w:t>2.</w:t>
      </w:r>
      <w:r w:rsidR="00194ED0">
        <w:rPr>
          <w:b/>
          <w:bCs/>
          <w:sz w:val="24"/>
          <w:szCs w:val="24"/>
        </w:rPr>
        <w:t xml:space="preserve"> CIELE A POSLANIE VÝCHOVY A VZDELÁVANIA </w:t>
      </w:r>
    </w:p>
    <w:p w:rsidR="00194ED0" w:rsidRDefault="00194ED0">
      <w:pPr>
        <w:autoSpaceDE w:val="0"/>
        <w:autoSpaceDN w:val="0"/>
        <w:adjustRightInd w:val="0"/>
        <w:spacing w:after="0" w:line="240" w:lineRule="auto"/>
        <w:jc w:val="both"/>
        <w:rPr>
          <w:b/>
          <w:bCs/>
          <w:sz w:val="24"/>
          <w:szCs w:val="24"/>
        </w:rPr>
      </w:pPr>
    </w:p>
    <w:p w:rsidR="00194ED0" w:rsidRDefault="00194ED0">
      <w:pPr>
        <w:autoSpaceDE w:val="0"/>
        <w:autoSpaceDN w:val="0"/>
        <w:adjustRightInd w:val="0"/>
        <w:spacing w:after="0" w:line="240" w:lineRule="auto"/>
        <w:jc w:val="both"/>
        <w:rPr>
          <w:b/>
          <w:bCs/>
          <w:sz w:val="24"/>
          <w:szCs w:val="24"/>
        </w:rPr>
      </w:pPr>
    </w:p>
    <w:p w:rsidR="00194ED0" w:rsidRDefault="00194ED0">
      <w:pPr>
        <w:autoSpaceDE w:val="0"/>
        <w:autoSpaceDN w:val="0"/>
        <w:adjustRightInd w:val="0"/>
        <w:spacing w:after="0" w:line="360" w:lineRule="auto"/>
        <w:ind w:firstLine="708"/>
        <w:jc w:val="both"/>
        <w:rPr>
          <w:sz w:val="24"/>
          <w:szCs w:val="24"/>
        </w:rPr>
      </w:pPr>
      <w:r>
        <w:rPr>
          <w:sz w:val="24"/>
          <w:szCs w:val="24"/>
        </w:rPr>
        <w:t>Tvorba školského vzdelávacieho programu prijíma ako jedno zo základných východísk reformu školskej výchovno-vzdelávacej sústavy so  zameraním na  zmenu prístupu a obsahu odborného vzdelávania.</w:t>
      </w:r>
    </w:p>
    <w:p w:rsidR="00194ED0" w:rsidRDefault="00194ED0">
      <w:pPr>
        <w:tabs>
          <w:tab w:val="right" w:pos="9072"/>
        </w:tabs>
        <w:spacing w:after="0" w:line="360" w:lineRule="auto"/>
        <w:jc w:val="both"/>
        <w:rPr>
          <w:sz w:val="24"/>
          <w:szCs w:val="24"/>
        </w:rPr>
      </w:pPr>
      <w:r>
        <w:rPr>
          <w:sz w:val="24"/>
          <w:szCs w:val="24"/>
        </w:rPr>
        <w:t xml:space="preserve">Naším cieľom je vytvorenie kvalitnej školy podľa zásad, ktoré zaručia zodpovedajúci a kvalitný obsah odborného vzdelávania, novú dimenziu v hodnotení kvality výchovy a vzdelávania na našej škole, kariérny rast pedagogických zamestnancov školy, nové dimenzie v metódach a formách vzdelávania a to spolu so skvalitnením tvorby učebníc. </w:t>
      </w:r>
    </w:p>
    <w:p w:rsidR="00194ED0" w:rsidRDefault="00194ED0">
      <w:pPr>
        <w:tabs>
          <w:tab w:val="right" w:pos="9072"/>
        </w:tabs>
        <w:spacing w:after="0" w:line="360" w:lineRule="auto"/>
        <w:jc w:val="both"/>
        <w:rPr>
          <w:sz w:val="24"/>
          <w:szCs w:val="24"/>
        </w:rPr>
      </w:pPr>
      <w:r>
        <w:rPr>
          <w:sz w:val="24"/>
          <w:szCs w:val="24"/>
        </w:rPr>
        <w:t>Školský vzdelávací program chápeme ako komplexný prístup k uplatneniu cieľov, metód , foriem  vzdelávania na našej škole a zároveň ako stratégiu hodnotenia, organizácie a riadenia odborného vzdelávania na našej škole.</w:t>
      </w:r>
    </w:p>
    <w:p w:rsidR="00194ED0" w:rsidRDefault="00194ED0">
      <w:pPr>
        <w:tabs>
          <w:tab w:val="right" w:pos="9072"/>
        </w:tabs>
        <w:spacing w:after="0" w:line="360" w:lineRule="auto"/>
        <w:jc w:val="both"/>
        <w:rPr>
          <w:sz w:val="24"/>
          <w:szCs w:val="24"/>
        </w:rPr>
      </w:pPr>
      <w:r>
        <w:rPr>
          <w:sz w:val="24"/>
          <w:szCs w:val="24"/>
        </w:rPr>
        <w:t xml:space="preserve">Pri tvorbe cieľov rešpektujeme Zákon o výchove a vzdelávaní a pre výchovu a vzdelávanie považujeme za prioritné nasledovné ciele: </w:t>
      </w:r>
    </w:p>
    <w:p w:rsidR="00194ED0" w:rsidRDefault="00194ED0">
      <w:pPr>
        <w:autoSpaceDE w:val="0"/>
        <w:autoSpaceDN w:val="0"/>
        <w:adjustRightInd w:val="0"/>
        <w:spacing w:after="0" w:line="360" w:lineRule="auto"/>
        <w:ind w:left="708" w:hanging="705"/>
        <w:jc w:val="both"/>
        <w:rPr>
          <w:sz w:val="24"/>
          <w:szCs w:val="24"/>
        </w:rPr>
      </w:pPr>
      <w:r>
        <w:rPr>
          <w:sz w:val="24"/>
          <w:szCs w:val="24"/>
        </w:rPr>
        <w:t xml:space="preserve">a) </w:t>
      </w:r>
      <w:r>
        <w:rPr>
          <w:sz w:val="24"/>
          <w:szCs w:val="24"/>
        </w:rPr>
        <w:tab/>
        <w:t xml:space="preserve">získať kompetencie, a to najmä v oblasti </w:t>
      </w:r>
      <w:r>
        <w:rPr>
          <w:b/>
          <w:bCs/>
          <w:sz w:val="24"/>
          <w:szCs w:val="24"/>
        </w:rPr>
        <w:t>rozvoja tvorivých schopností</w:t>
      </w:r>
      <w:r>
        <w:rPr>
          <w:sz w:val="24"/>
          <w:szCs w:val="24"/>
        </w:rPr>
        <w:t xml:space="preserve"> žiakov spolu s rozvojom komunikačných schopností, ústnych a písomných  spôsobilostí, využívania informačno-komunikačných technológií, komunikácie v štátnom jazyku, materinskom jazyku a cudzom jazyku, matematickej gramotnosti a kompetencie v oblasti prírodných vied a technológií, k celoživotnému učeniu, sociálne kompetencie a občianske kompetencie, podnikateľské schopnosti a kultúrne kompetencie,</w:t>
      </w:r>
    </w:p>
    <w:p w:rsidR="00EA449E" w:rsidRDefault="00194ED0">
      <w:pPr>
        <w:autoSpaceDE w:val="0"/>
        <w:autoSpaceDN w:val="0"/>
        <w:adjustRightInd w:val="0"/>
        <w:spacing w:after="0" w:line="360" w:lineRule="auto"/>
        <w:jc w:val="both"/>
        <w:rPr>
          <w:sz w:val="24"/>
          <w:szCs w:val="24"/>
        </w:rPr>
      </w:pPr>
      <w:r>
        <w:rPr>
          <w:sz w:val="24"/>
          <w:szCs w:val="24"/>
        </w:rPr>
        <w:t xml:space="preserve">b) </w:t>
      </w:r>
      <w:r>
        <w:rPr>
          <w:sz w:val="24"/>
          <w:szCs w:val="24"/>
        </w:rPr>
        <w:tab/>
        <w:t>ovládať aspoň dva cudzie jazyky a vedieť ich používať,</w:t>
      </w:r>
    </w:p>
    <w:p w:rsidR="00194ED0" w:rsidRDefault="00194ED0">
      <w:pPr>
        <w:autoSpaceDE w:val="0"/>
        <w:autoSpaceDN w:val="0"/>
        <w:adjustRightInd w:val="0"/>
        <w:spacing w:after="0" w:line="360" w:lineRule="auto"/>
        <w:ind w:left="705" w:hanging="705"/>
        <w:jc w:val="both"/>
        <w:rPr>
          <w:sz w:val="24"/>
          <w:szCs w:val="24"/>
        </w:rPr>
      </w:pPr>
      <w:r>
        <w:rPr>
          <w:sz w:val="24"/>
          <w:szCs w:val="24"/>
        </w:rPr>
        <w:t xml:space="preserve">c) </w:t>
      </w:r>
      <w:r>
        <w:rPr>
          <w:sz w:val="24"/>
          <w:szCs w:val="24"/>
        </w:rPr>
        <w:tab/>
        <w:t>naučiť sa správne identifikovať a analyzovať problémy a navrhovať ich riešenia a vedieť ich riešiť,</w:t>
      </w:r>
    </w:p>
    <w:p w:rsidR="00194ED0" w:rsidRDefault="00194ED0">
      <w:pPr>
        <w:autoSpaceDE w:val="0"/>
        <w:autoSpaceDN w:val="0"/>
        <w:adjustRightInd w:val="0"/>
        <w:spacing w:after="0" w:line="360" w:lineRule="auto"/>
        <w:ind w:left="705" w:hanging="705"/>
        <w:jc w:val="both"/>
        <w:rPr>
          <w:sz w:val="24"/>
          <w:szCs w:val="24"/>
        </w:rPr>
      </w:pPr>
      <w:r>
        <w:rPr>
          <w:sz w:val="24"/>
          <w:szCs w:val="24"/>
        </w:rPr>
        <w:t xml:space="preserve">d) </w:t>
      </w:r>
      <w:r>
        <w:rPr>
          <w:sz w:val="24"/>
          <w:szCs w:val="24"/>
        </w:rPr>
        <w:tab/>
        <w:t xml:space="preserve">rozvíjať manuálne zručnosti, tvorivé, umelecké </w:t>
      </w:r>
      <w:proofErr w:type="spellStart"/>
      <w:r>
        <w:rPr>
          <w:sz w:val="24"/>
          <w:szCs w:val="24"/>
        </w:rPr>
        <w:t>psychomotorické</w:t>
      </w:r>
      <w:proofErr w:type="spellEnd"/>
      <w:r>
        <w:rPr>
          <w:sz w:val="24"/>
          <w:szCs w:val="24"/>
        </w:rPr>
        <w:t xml:space="preserve"> schopnosti, získavať aktuálne poznatky a pracovať s nimi v oblastiach súvisiacich s nadväzujúcim vzdelávaním alebo na trhu práce,</w:t>
      </w:r>
    </w:p>
    <w:p w:rsidR="00194ED0" w:rsidRDefault="00194ED0">
      <w:pPr>
        <w:autoSpaceDE w:val="0"/>
        <w:autoSpaceDN w:val="0"/>
        <w:adjustRightInd w:val="0"/>
        <w:spacing w:after="0" w:line="360" w:lineRule="auto"/>
        <w:ind w:left="705" w:hanging="705"/>
        <w:jc w:val="both"/>
        <w:rPr>
          <w:sz w:val="24"/>
          <w:szCs w:val="24"/>
        </w:rPr>
      </w:pPr>
      <w:r>
        <w:rPr>
          <w:sz w:val="24"/>
          <w:szCs w:val="24"/>
        </w:rPr>
        <w:t>e)</w:t>
      </w:r>
      <w:r>
        <w:rPr>
          <w:sz w:val="24"/>
          <w:szCs w:val="24"/>
        </w:rPr>
        <w:tab/>
        <w:t xml:space="preserve"> posilňovať úctu k rodičom a ostatným osobám, ku kultúrnym a národným hodnotám a tradíciám štátu, ktorého je žiak občanom, k štátnemu jazyku, k materinskému jazyku a k svojej vlastnej kultúre,</w:t>
      </w:r>
    </w:p>
    <w:p w:rsidR="009F4C44" w:rsidRDefault="00194ED0">
      <w:pPr>
        <w:autoSpaceDE w:val="0"/>
        <w:autoSpaceDN w:val="0"/>
        <w:adjustRightInd w:val="0"/>
        <w:spacing w:after="0" w:line="360" w:lineRule="auto"/>
        <w:ind w:left="705" w:hanging="705"/>
        <w:jc w:val="both"/>
        <w:rPr>
          <w:sz w:val="24"/>
          <w:szCs w:val="24"/>
        </w:rPr>
      </w:pPr>
      <w:r>
        <w:rPr>
          <w:sz w:val="24"/>
          <w:szCs w:val="24"/>
        </w:rPr>
        <w:t xml:space="preserve">f) </w:t>
      </w:r>
      <w:r>
        <w:rPr>
          <w:sz w:val="24"/>
          <w:szCs w:val="24"/>
        </w:rPr>
        <w:tab/>
        <w:t xml:space="preserve">získať a posilňovať úctu k ľudským právam a základným slobodám a zásadám </w:t>
      </w:r>
    </w:p>
    <w:p w:rsidR="00194ED0" w:rsidRDefault="00194ED0">
      <w:pPr>
        <w:autoSpaceDE w:val="0"/>
        <w:autoSpaceDN w:val="0"/>
        <w:adjustRightInd w:val="0"/>
        <w:spacing w:after="0" w:line="360" w:lineRule="auto"/>
        <w:ind w:left="705" w:hanging="705"/>
        <w:jc w:val="both"/>
        <w:rPr>
          <w:sz w:val="24"/>
          <w:szCs w:val="24"/>
        </w:rPr>
      </w:pPr>
      <w:r>
        <w:rPr>
          <w:sz w:val="24"/>
          <w:szCs w:val="24"/>
        </w:rPr>
        <w:lastRenderedPageBreak/>
        <w:t>ustanoveným v Dohovore o ochrane ľudských práv a základných slobôd,</w:t>
      </w:r>
    </w:p>
    <w:p w:rsidR="009F4C44" w:rsidRDefault="009F4C44">
      <w:pPr>
        <w:autoSpaceDE w:val="0"/>
        <w:autoSpaceDN w:val="0"/>
        <w:adjustRightInd w:val="0"/>
        <w:spacing w:after="0" w:line="360" w:lineRule="auto"/>
        <w:ind w:left="705" w:hanging="705"/>
        <w:jc w:val="both"/>
        <w:rPr>
          <w:sz w:val="24"/>
          <w:szCs w:val="24"/>
        </w:rPr>
      </w:pPr>
    </w:p>
    <w:p w:rsidR="00194ED0" w:rsidRDefault="00194ED0">
      <w:pPr>
        <w:autoSpaceDE w:val="0"/>
        <w:autoSpaceDN w:val="0"/>
        <w:adjustRightInd w:val="0"/>
        <w:spacing w:after="0" w:line="360" w:lineRule="auto"/>
        <w:ind w:left="705" w:hanging="705"/>
        <w:jc w:val="both"/>
        <w:rPr>
          <w:sz w:val="24"/>
          <w:szCs w:val="24"/>
        </w:rPr>
      </w:pPr>
      <w:r>
        <w:rPr>
          <w:sz w:val="24"/>
          <w:szCs w:val="24"/>
        </w:rPr>
        <w:t xml:space="preserve">g) </w:t>
      </w:r>
      <w:r>
        <w:rPr>
          <w:sz w:val="24"/>
          <w:szCs w:val="24"/>
        </w:rPr>
        <w:tab/>
        <w:t>pripraviť sa na zodpovedný život v slobodnej spoločnosti, v duchu porozumenia a znášanlivosti, rovnosti muža a ženy, priateľstva medzi národmi, národnostnými a etnickými skupinami náboženskej tolerancie,</w:t>
      </w:r>
    </w:p>
    <w:p w:rsidR="00194ED0" w:rsidRDefault="00194ED0">
      <w:pPr>
        <w:autoSpaceDE w:val="0"/>
        <w:autoSpaceDN w:val="0"/>
        <w:adjustRightInd w:val="0"/>
        <w:spacing w:after="0" w:line="360" w:lineRule="auto"/>
        <w:ind w:left="705" w:hanging="705"/>
        <w:jc w:val="both"/>
        <w:rPr>
          <w:sz w:val="24"/>
          <w:szCs w:val="24"/>
        </w:rPr>
      </w:pPr>
      <w:r>
        <w:rPr>
          <w:sz w:val="24"/>
          <w:szCs w:val="24"/>
        </w:rPr>
        <w:t xml:space="preserve">h) </w:t>
      </w:r>
      <w:r>
        <w:rPr>
          <w:sz w:val="24"/>
          <w:szCs w:val="24"/>
        </w:rPr>
        <w:tab/>
        <w:t>naučiť sa rozvíjať a kultivovať svoju osobnosť a celoživotne sa vzdelávať, pracovať v skupine a preberať na seba zodpovednosť,</w:t>
      </w:r>
    </w:p>
    <w:p w:rsidR="00194ED0" w:rsidRDefault="00194ED0">
      <w:pPr>
        <w:autoSpaceDE w:val="0"/>
        <w:autoSpaceDN w:val="0"/>
        <w:adjustRightInd w:val="0"/>
        <w:spacing w:after="0" w:line="360" w:lineRule="auto"/>
        <w:ind w:left="705" w:hanging="705"/>
        <w:jc w:val="both"/>
        <w:rPr>
          <w:sz w:val="24"/>
          <w:szCs w:val="24"/>
        </w:rPr>
      </w:pPr>
      <w:r>
        <w:rPr>
          <w:sz w:val="24"/>
          <w:szCs w:val="24"/>
        </w:rPr>
        <w:t xml:space="preserve">i) </w:t>
      </w:r>
      <w:r>
        <w:rPr>
          <w:sz w:val="24"/>
          <w:szCs w:val="24"/>
        </w:rPr>
        <w:tab/>
        <w:t>naučiť sa kontrolovať a regulovať svoje správanie, starať sa a chrániť svoje zdravie vrátane zdravej výživy a životné prostredie a rešpektovať všeľudské etické hodnoty,</w:t>
      </w:r>
    </w:p>
    <w:p w:rsidR="00194ED0" w:rsidRDefault="00194ED0">
      <w:pPr>
        <w:tabs>
          <w:tab w:val="right" w:pos="9072"/>
        </w:tabs>
        <w:spacing w:after="0" w:line="360" w:lineRule="auto"/>
        <w:jc w:val="both"/>
        <w:rPr>
          <w:sz w:val="24"/>
          <w:szCs w:val="24"/>
        </w:rPr>
      </w:pPr>
      <w:r>
        <w:rPr>
          <w:sz w:val="24"/>
          <w:szCs w:val="24"/>
        </w:rPr>
        <w:t>j)         získať všetky informácie o právach dieťaťa a spôsobilosť na ich uplatňovanie.</w:t>
      </w:r>
    </w:p>
    <w:p w:rsidR="00194ED0" w:rsidRDefault="00194ED0">
      <w:pPr>
        <w:tabs>
          <w:tab w:val="right" w:pos="9072"/>
        </w:tabs>
        <w:spacing w:after="0" w:line="360" w:lineRule="auto"/>
        <w:jc w:val="both"/>
        <w:rPr>
          <w:sz w:val="24"/>
          <w:szCs w:val="24"/>
        </w:rPr>
      </w:pPr>
      <w:r>
        <w:rPr>
          <w:sz w:val="24"/>
          <w:szCs w:val="24"/>
        </w:rPr>
        <w:t xml:space="preserve"> Školský vzdelávací program  smerujeme k prioritám , za ktoré považujeme: </w:t>
      </w:r>
    </w:p>
    <w:p w:rsidR="00194ED0" w:rsidRDefault="00194ED0">
      <w:pPr>
        <w:pStyle w:val="Odsekzoznamu"/>
        <w:numPr>
          <w:ilvl w:val="0"/>
          <w:numId w:val="13"/>
        </w:numPr>
        <w:autoSpaceDE w:val="0"/>
        <w:autoSpaceDN w:val="0"/>
        <w:adjustRightInd w:val="0"/>
        <w:spacing w:after="0" w:line="360" w:lineRule="auto"/>
        <w:jc w:val="both"/>
        <w:rPr>
          <w:sz w:val="24"/>
          <w:szCs w:val="24"/>
        </w:rPr>
      </w:pPr>
      <w:r>
        <w:rPr>
          <w:sz w:val="24"/>
          <w:szCs w:val="24"/>
        </w:rPr>
        <w:t>rozvoj kľúčových kompetencií a pripravenosť na celoživotné vzdelávanie,</w:t>
      </w:r>
    </w:p>
    <w:p w:rsidR="00194ED0" w:rsidRDefault="00194ED0">
      <w:pPr>
        <w:pStyle w:val="Odsekzoznamu"/>
        <w:numPr>
          <w:ilvl w:val="0"/>
          <w:numId w:val="13"/>
        </w:numPr>
        <w:autoSpaceDE w:val="0"/>
        <w:autoSpaceDN w:val="0"/>
        <w:adjustRightInd w:val="0"/>
        <w:spacing w:after="0" w:line="360" w:lineRule="auto"/>
        <w:jc w:val="both"/>
        <w:rPr>
          <w:sz w:val="24"/>
          <w:szCs w:val="24"/>
        </w:rPr>
      </w:pPr>
      <w:r>
        <w:rPr>
          <w:sz w:val="24"/>
          <w:szCs w:val="24"/>
        </w:rPr>
        <w:t>integrácia všeobecného a odborného vzdelávania,</w:t>
      </w:r>
    </w:p>
    <w:p w:rsidR="00194ED0" w:rsidRDefault="00194ED0">
      <w:pPr>
        <w:pStyle w:val="Odsekzoznamu"/>
        <w:numPr>
          <w:ilvl w:val="0"/>
          <w:numId w:val="13"/>
        </w:numPr>
        <w:autoSpaceDE w:val="0"/>
        <w:autoSpaceDN w:val="0"/>
        <w:adjustRightInd w:val="0"/>
        <w:spacing w:after="0" w:line="360" w:lineRule="auto"/>
        <w:jc w:val="both"/>
        <w:rPr>
          <w:sz w:val="24"/>
          <w:szCs w:val="24"/>
        </w:rPr>
      </w:pPr>
      <w:r>
        <w:rPr>
          <w:sz w:val="24"/>
          <w:szCs w:val="24"/>
        </w:rPr>
        <w:t>dôraz na široký profil absolventov,</w:t>
      </w:r>
    </w:p>
    <w:p w:rsidR="00194ED0" w:rsidRDefault="00194ED0">
      <w:pPr>
        <w:pStyle w:val="Odsekzoznamu"/>
        <w:numPr>
          <w:ilvl w:val="0"/>
          <w:numId w:val="13"/>
        </w:numPr>
        <w:autoSpaceDE w:val="0"/>
        <w:autoSpaceDN w:val="0"/>
        <w:adjustRightInd w:val="0"/>
        <w:spacing w:after="0" w:line="360" w:lineRule="auto"/>
        <w:jc w:val="both"/>
        <w:rPr>
          <w:sz w:val="24"/>
          <w:szCs w:val="24"/>
        </w:rPr>
      </w:pPr>
      <w:r>
        <w:rPr>
          <w:sz w:val="24"/>
          <w:szCs w:val="24"/>
        </w:rPr>
        <w:t>rozvoj progresívnych spôsobov konštrukcie vzdelávacieho programu (moduly) a metód výučby,</w:t>
      </w:r>
    </w:p>
    <w:p w:rsidR="00194ED0" w:rsidRPr="00EA449E" w:rsidRDefault="00194ED0" w:rsidP="00EA449E">
      <w:pPr>
        <w:pStyle w:val="Odsekzoznamu"/>
        <w:numPr>
          <w:ilvl w:val="0"/>
          <w:numId w:val="13"/>
        </w:numPr>
        <w:autoSpaceDE w:val="0"/>
        <w:autoSpaceDN w:val="0"/>
        <w:adjustRightInd w:val="0"/>
        <w:spacing w:after="0" w:line="360" w:lineRule="auto"/>
        <w:jc w:val="both"/>
        <w:rPr>
          <w:sz w:val="24"/>
          <w:szCs w:val="24"/>
        </w:rPr>
      </w:pPr>
      <w:r>
        <w:rPr>
          <w:sz w:val="24"/>
          <w:szCs w:val="24"/>
        </w:rPr>
        <w:t>prispôsobenie odborného vzdelávania a výchovy požiadavkám jednotného európskeho trhu práce.</w:t>
      </w:r>
    </w:p>
    <w:p w:rsidR="00194ED0" w:rsidRDefault="00194ED0">
      <w:pPr>
        <w:tabs>
          <w:tab w:val="right" w:pos="9072"/>
        </w:tabs>
        <w:spacing w:after="0" w:line="360" w:lineRule="auto"/>
        <w:jc w:val="both"/>
        <w:rPr>
          <w:sz w:val="24"/>
          <w:szCs w:val="24"/>
          <w:u w:val="single"/>
        </w:rPr>
      </w:pPr>
      <w:r>
        <w:rPr>
          <w:sz w:val="24"/>
          <w:szCs w:val="24"/>
          <w:u w:val="single"/>
        </w:rPr>
        <w:t>Školský vzdelávací program koncipujeme v nasledovných rovinách :</w:t>
      </w:r>
    </w:p>
    <w:p w:rsidR="00EA449E" w:rsidRDefault="00194ED0">
      <w:pPr>
        <w:tabs>
          <w:tab w:val="right" w:pos="9072"/>
        </w:tabs>
        <w:spacing w:after="0" w:line="360" w:lineRule="auto"/>
        <w:jc w:val="both"/>
        <w:rPr>
          <w:sz w:val="24"/>
          <w:szCs w:val="24"/>
        </w:rPr>
      </w:pPr>
      <w:r>
        <w:rPr>
          <w:b/>
          <w:bCs/>
          <w:sz w:val="24"/>
          <w:szCs w:val="24"/>
        </w:rPr>
        <w:t xml:space="preserve">Pedagogická </w:t>
      </w:r>
      <w:r>
        <w:rPr>
          <w:sz w:val="24"/>
          <w:szCs w:val="24"/>
        </w:rPr>
        <w:t xml:space="preserve"> - naše poslanie chápeme ako možnosť zúročenia našich pozitívnych skúseností a najlepších zámerov pri ponuke novej možnosti stredoškolského vzdelania zameraného nielen na náš najbližší región, naším zámerom je vytvoriť možnosť kvalitného vzdelania, ktoré je pre žiakov významné a užitočné, vytvoriť možnosť </w:t>
      </w:r>
    </w:p>
    <w:p w:rsidR="009F4C44" w:rsidRDefault="00194ED0">
      <w:pPr>
        <w:tabs>
          <w:tab w:val="right" w:pos="9072"/>
        </w:tabs>
        <w:spacing w:after="0" w:line="360" w:lineRule="auto"/>
        <w:jc w:val="both"/>
        <w:rPr>
          <w:sz w:val="24"/>
          <w:szCs w:val="24"/>
        </w:rPr>
      </w:pPr>
      <w:r>
        <w:rPr>
          <w:sz w:val="24"/>
          <w:szCs w:val="24"/>
        </w:rPr>
        <w:t xml:space="preserve">dostupnosti kvalitného vzdelania pripravujúceho žiakov na uplatnenie v  praxi, na ďalšie vzdelávanie a tak , aby boli úspešní a spokojní nielen v pracovnom ale i osobnom živote, náš pedagogický prístup je zároveň prístupom ľudským, žiakov vnímame ako priateľov, vážime si ich potenciál a možnosť pracovať s nimi, náš pedagogický potenciál nie je len v schopnosti kvalitne vzdelávať v oblasti všeobecného a odborného vzdelávania, za našu veľkú devízu považujeme možnosť  osobného a individuálneho prístupu ku každému žiakovi, predpokladáme budovanie </w:t>
      </w:r>
      <w:r>
        <w:rPr>
          <w:sz w:val="24"/>
          <w:szCs w:val="24"/>
        </w:rPr>
        <w:lastRenderedPageBreak/>
        <w:t xml:space="preserve">takej pracovnej atmosféry, ktorá bude príležitosťou k tvorivej práci každého pedagóga a takého vedenia školy, </w:t>
      </w:r>
    </w:p>
    <w:p w:rsidR="00194ED0" w:rsidRDefault="00194ED0">
      <w:pPr>
        <w:tabs>
          <w:tab w:val="right" w:pos="9072"/>
        </w:tabs>
        <w:spacing w:after="0" w:line="360" w:lineRule="auto"/>
        <w:jc w:val="both"/>
        <w:rPr>
          <w:sz w:val="24"/>
          <w:szCs w:val="24"/>
        </w:rPr>
      </w:pPr>
      <w:r>
        <w:rPr>
          <w:sz w:val="24"/>
          <w:szCs w:val="24"/>
        </w:rPr>
        <w:t>ktoré motivuje každého žiaka a každého pedagóga k najlepším výkonom.</w:t>
      </w:r>
    </w:p>
    <w:p w:rsidR="00194ED0" w:rsidRDefault="00194ED0">
      <w:pPr>
        <w:tabs>
          <w:tab w:val="right" w:pos="9072"/>
        </w:tabs>
        <w:spacing w:after="0" w:line="360" w:lineRule="auto"/>
        <w:jc w:val="both"/>
        <w:rPr>
          <w:sz w:val="24"/>
          <w:szCs w:val="24"/>
        </w:rPr>
      </w:pPr>
      <w:r>
        <w:rPr>
          <w:b/>
          <w:bCs/>
          <w:sz w:val="24"/>
          <w:szCs w:val="24"/>
        </w:rPr>
        <w:t xml:space="preserve">Legislatívna  </w:t>
      </w:r>
      <w:r>
        <w:rPr>
          <w:sz w:val="24"/>
          <w:szCs w:val="24"/>
        </w:rPr>
        <w:t>-  školský vzdelávací program tvoríme so zameraním na študijné odbory, ktoré zabezpečia odborné stredoškolské vzdelávanie, nadväzujúce na predchádzajúci stupeň vzdelania a pripravujúci na ďalšie vzdelávanie, jeho tvorba je predpokladom legislatívneho zabezpečenia vzdelávania na našej škole, kvalitnej výučby, pedagogickej i riadiacej práce .</w:t>
      </w:r>
    </w:p>
    <w:p w:rsidR="00194ED0" w:rsidRDefault="00194ED0">
      <w:pPr>
        <w:tabs>
          <w:tab w:val="right" w:pos="9072"/>
        </w:tabs>
        <w:spacing w:after="0" w:line="360" w:lineRule="auto"/>
        <w:jc w:val="both"/>
        <w:rPr>
          <w:sz w:val="24"/>
          <w:szCs w:val="24"/>
        </w:rPr>
      </w:pPr>
      <w:proofErr w:type="spellStart"/>
      <w:r>
        <w:rPr>
          <w:b/>
          <w:bCs/>
          <w:sz w:val="24"/>
          <w:szCs w:val="24"/>
        </w:rPr>
        <w:t>Evaluačná</w:t>
      </w:r>
      <w:proofErr w:type="spellEnd"/>
      <w:r>
        <w:rPr>
          <w:sz w:val="24"/>
          <w:szCs w:val="24"/>
        </w:rPr>
        <w:t xml:space="preserve">  -  tvorbu školského vzdelávacieho programu chápeme ako nástroj k zavedeniu systému kvality práce , ako predpoklad </w:t>
      </w:r>
      <w:proofErr w:type="spellStart"/>
      <w:r>
        <w:rPr>
          <w:sz w:val="24"/>
          <w:szCs w:val="24"/>
        </w:rPr>
        <w:t>spätnoväzobného</w:t>
      </w:r>
      <w:proofErr w:type="spellEnd"/>
      <w:r>
        <w:rPr>
          <w:sz w:val="24"/>
          <w:szCs w:val="24"/>
        </w:rPr>
        <w:t xml:space="preserve"> a priebežného hodnotenia práce na škole, dosiahnutých a stanovených cieľov, naším zámerom je aj na takomto základe korigovať kvalitu práce v oblasti pedagogickej i riadiacej.</w:t>
      </w:r>
    </w:p>
    <w:p w:rsidR="00194ED0" w:rsidRDefault="00194ED0">
      <w:pPr>
        <w:tabs>
          <w:tab w:val="right" w:pos="9072"/>
        </w:tabs>
        <w:spacing w:after="0" w:line="360" w:lineRule="auto"/>
        <w:jc w:val="both"/>
        <w:rPr>
          <w:sz w:val="24"/>
          <w:szCs w:val="24"/>
        </w:rPr>
      </w:pPr>
      <w:r>
        <w:rPr>
          <w:b/>
          <w:bCs/>
          <w:sz w:val="24"/>
          <w:szCs w:val="24"/>
        </w:rPr>
        <w:t xml:space="preserve">Spoločenská </w:t>
      </w:r>
      <w:r>
        <w:rPr>
          <w:sz w:val="24"/>
          <w:szCs w:val="24"/>
        </w:rPr>
        <w:t xml:space="preserve"> -  ako strategický dokument bude náš školský vzdelávací program propagovať a zviditeľňovať  našu školu, môže byť nástrojom v oblasti konkurencie v aktuálnej ponuke škôl v rámci nášho regiónu a to aj s možnosťou ponúknuť vzdelávanie v širšom meradle, pomôže profilovať náš program a prezentovať naše zámery aj na úrovni verejnosti ako kvalitnú službu pre budúcich žiakov, ich rodičov i trh práce.</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AA566E">
      <w:pPr>
        <w:autoSpaceDE w:val="0"/>
        <w:autoSpaceDN w:val="0"/>
        <w:adjustRightInd w:val="0"/>
        <w:spacing w:after="0" w:line="240" w:lineRule="auto"/>
        <w:jc w:val="both"/>
        <w:rPr>
          <w:b/>
          <w:bCs/>
          <w:sz w:val="24"/>
          <w:szCs w:val="24"/>
        </w:rPr>
      </w:pPr>
      <w:r>
        <w:rPr>
          <w:b/>
          <w:bCs/>
          <w:sz w:val="24"/>
          <w:szCs w:val="24"/>
        </w:rPr>
        <w:t>3.</w:t>
      </w:r>
      <w:r w:rsidR="008054A7">
        <w:rPr>
          <w:b/>
          <w:bCs/>
          <w:sz w:val="24"/>
          <w:szCs w:val="24"/>
        </w:rPr>
        <w:t xml:space="preserve"> </w:t>
      </w:r>
      <w:r w:rsidR="00194ED0">
        <w:rPr>
          <w:b/>
          <w:bCs/>
          <w:sz w:val="24"/>
          <w:szCs w:val="24"/>
        </w:rPr>
        <w:t xml:space="preserve"> VLASTNÉ ZAMERANIE ŠKOLY </w:t>
      </w:r>
    </w:p>
    <w:p w:rsidR="00194ED0" w:rsidRDefault="00194ED0">
      <w:pPr>
        <w:autoSpaceDE w:val="0"/>
        <w:autoSpaceDN w:val="0"/>
        <w:adjustRightInd w:val="0"/>
        <w:spacing w:after="0" w:line="240" w:lineRule="auto"/>
        <w:jc w:val="both"/>
        <w:rPr>
          <w:b/>
          <w:bCs/>
          <w:sz w:val="24"/>
          <w:szCs w:val="24"/>
        </w:rPr>
      </w:pPr>
    </w:p>
    <w:p w:rsidR="00EA449E" w:rsidRDefault="00194ED0">
      <w:pPr>
        <w:pStyle w:val="Zarkazkladnhotextu"/>
        <w:spacing w:after="0" w:line="360" w:lineRule="auto"/>
        <w:ind w:left="0" w:firstLine="708"/>
        <w:jc w:val="both"/>
        <w:rPr>
          <w:sz w:val="24"/>
          <w:szCs w:val="24"/>
        </w:rPr>
      </w:pPr>
      <w:r>
        <w:rPr>
          <w:sz w:val="24"/>
          <w:szCs w:val="24"/>
        </w:rPr>
        <w:t xml:space="preserve">Naša škola sa zameriava na to, aby žiak nadobudol všeobecný vzdelanostný základ, praktické zručnosti a kľúčové kompetencie  s prioritou v umeleckých odboroch. Pripravíme žiakov na ďalšie vzdelávanie a na ich uplatnenie v praxi . Naším cieľom je vybaviť žiakov systematickou štruktúrou poznávania, spôsobilosťou pracovať so získanými informáciami a zaraďovať ich do zmysluplného kontextu životnej praxe tak, aby sa v celom živote profesijne a osobnostne rozvíjali so zreteľom na umelecký odbor </w:t>
      </w:r>
    </w:p>
    <w:p w:rsidR="00194ED0" w:rsidRDefault="00194ED0">
      <w:pPr>
        <w:pStyle w:val="Zarkazkladnhotextu"/>
        <w:spacing w:after="0" w:line="360" w:lineRule="auto"/>
        <w:ind w:left="0" w:firstLine="708"/>
        <w:jc w:val="both"/>
        <w:rPr>
          <w:sz w:val="24"/>
          <w:szCs w:val="24"/>
        </w:rPr>
      </w:pPr>
      <w:r>
        <w:rPr>
          <w:sz w:val="24"/>
          <w:szCs w:val="24"/>
        </w:rPr>
        <w:t>štúdia. Predpokladom je uplatňovanie progresívnych vzdelávacích postupov, nových organizačných foriem, stratégií a metód, ktoré podporujú poznávaciu zvedavosť, tvorivé myslenie a samostatnosť žiakov.</w:t>
      </w:r>
    </w:p>
    <w:p w:rsidR="00194ED0" w:rsidRDefault="00194ED0">
      <w:pPr>
        <w:spacing w:after="0" w:line="360" w:lineRule="auto"/>
        <w:ind w:firstLine="708"/>
        <w:jc w:val="both"/>
        <w:rPr>
          <w:sz w:val="24"/>
          <w:szCs w:val="24"/>
        </w:rPr>
      </w:pPr>
      <w:r>
        <w:rPr>
          <w:sz w:val="24"/>
          <w:szCs w:val="24"/>
        </w:rPr>
        <w:t xml:space="preserve">Študijné odbory vo významnej miere ponúkajú možnosť rozvoja kognitívnych kompetencií, zameraných na podporu  tvorivého myslenia, schopností riešiť problémy, schopnosti kritického myslenia. Rozvoj takto zameraných kompetencií </w:t>
      </w:r>
      <w:r>
        <w:rPr>
          <w:sz w:val="24"/>
          <w:szCs w:val="24"/>
        </w:rPr>
        <w:lastRenderedPageBreak/>
        <w:t xml:space="preserve">reaguje aj na požiadavky trhu práce a ponúka absolventom predpoklady pre úspešné uplatnenie sa v praxi. </w:t>
      </w:r>
    </w:p>
    <w:p w:rsidR="00194ED0" w:rsidRDefault="00194ED0">
      <w:pPr>
        <w:pStyle w:val="Zkladntext"/>
        <w:spacing w:after="0"/>
        <w:jc w:val="both"/>
        <w:rPr>
          <w:rFonts w:ascii="Arial" w:hAnsi="Arial" w:cs="Arial"/>
          <w:b/>
          <w:bCs/>
          <w:sz w:val="24"/>
          <w:szCs w:val="24"/>
        </w:rPr>
      </w:pPr>
    </w:p>
    <w:p w:rsidR="00194ED0" w:rsidRDefault="00194ED0">
      <w:pPr>
        <w:pStyle w:val="Zkladntext"/>
        <w:spacing w:after="0"/>
        <w:jc w:val="both"/>
        <w:rPr>
          <w:b/>
          <w:bCs/>
          <w:sz w:val="24"/>
          <w:szCs w:val="24"/>
        </w:rPr>
      </w:pPr>
      <w:r>
        <w:rPr>
          <w:b/>
          <w:bCs/>
          <w:sz w:val="24"/>
          <w:szCs w:val="24"/>
        </w:rPr>
        <w:t xml:space="preserve">Našou prioritou je:   </w:t>
      </w:r>
    </w:p>
    <w:p w:rsidR="00194ED0" w:rsidRDefault="00194ED0">
      <w:pPr>
        <w:pStyle w:val="Zkladntext"/>
        <w:numPr>
          <w:ilvl w:val="0"/>
          <w:numId w:val="14"/>
        </w:numPr>
        <w:spacing w:after="0" w:line="360" w:lineRule="auto"/>
        <w:jc w:val="both"/>
        <w:rPr>
          <w:sz w:val="24"/>
          <w:szCs w:val="24"/>
        </w:rPr>
      </w:pPr>
      <w:r>
        <w:rPr>
          <w:sz w:val="24"/>
          <w:szCs w:val="24"/>
        </w:rPr>
        <w:t>vytvárať pri výučbe všeobecnovzdelávacích i umeleckých predmetov motivačné prostredie pre harmonický rozvoj osobnosti žiaka</w:t>
      </w:r>
    </w:p>
    <w:p w:rsidR="00194ED0" w:rsidRDefault="00194ED0">
      <w:pPr>
        <w:pStyle w:val="Zkladntext"/>
        <w:numPr>
          <w:ilvl w:val="0"/>
          <w:numId w:val="14"/>
        </w:numPr>
        <w:spacing w:after="0" w:line="360" w:lineRule="auto"/>
        <w:jc w:val="both"/>
        <w:rPr>
          <w:sz w:val="24"/>
          <w:szCs w:val="24"/>
        </w:rPr>
      </w:pPr>
      <w:r>
        <w:rPr>
          <w:sz w:val="24"/>
          <w:szCs w:val="24"/>
        </w:rPr>
        <w:t>vytvárať priestor a podmienky na optimálny rozvoj umeleckých zručnosti a  nadania žiakov</w:t>
      </w:r>
    </w:p>
    <w:p w:rsidR="00194ED0" w:rsidRDefault="00194ED0">
      <w:pPr>
        <w:pStyle w:val="Zkladntext"/>
        <w:numPr>
          <w:ilvl w:val="0"/>
          <w:numId w:val="14"/>
        </w:numPr>
        <w:spacing w:after="0" w:line="360" w:lineRule="auto"/>
        <w:jc w:val="both"/>
        <w:rPr>
          <w:sz w:val="24"/>
          <w:szCs w:val="24"/>
        </w:rPr>
      </w:pPr>
      <w:r>
        <w:rPr>
          <w:sz w:val="24"/>
          <w:szCs w:val="24"/>
        </w:rPr>
        <w:t xml:space="preserve">dať žiakom priestor na prezentáciu výsledkov ich umeleckej práce </w:t>
      </w:r>
    </w:p>
    <w:p w:rsidR="00194ED0" w:rsidRDefault="00194ED0">
      <w:pPr>
        <w:pStyle w:val="Zkladntext"/>
        <w:numPr>
          <w:ilvl w:val="0"/>
          <w:numId w:val="14"/>
        </w:numPr>
        <w:spacing w:after="0" w:line="360" w:lineRule="auto"/>
        <w:jc w:val="both"/>
        <w:rPr>
          <w:sz w:val="24"/>
          <w:szCs w:val="24"/>
        </w:rPr>
      </w:pPr>
      <w:r>
        <w:rPr>
          <w:sz w:val="24"/>
          <w:szCs w:val="24"/>
        </w:rPr>
        <w:t xml:space="preserve">zvyšovať atraktivitu školy, zvyšovať záujem žiakov o štúdium na našej škole a poskytnúť im podnety pre rozvoj tvorivosti a samostatnosti prostredníctvom  školských projektov </w:t>
      </w:r>
    </w:p>
    <w:p w:rsidR="00194ED0" w:rsidRDefault="00194ED0">
      <w:pPr>
        <w:pStyle w:val="Zkladntext"/>
        <w:numPr>
          <w:ilvl w:val="0"/>
          <w:numId w:val="14"/>
        </w:numPr>
        <w:spacing w:after="0" w:line="360" w:lineRule="auto"/>
        <w:jc w:val="both"/>
        <w:rPr>
          <w:rFonts w:ascii="Arial" w:hAnsi="Arial" w:cs="Arial"/>
          <w:sz w:val="24"/>
          <w:szCs w:val="24"/>
        </w:rPr>
      </w:pPr>
      <w:r>
        <w:rPr>
          <w:sz w:val="24"/>
          <w:szCs w:val="24"/>
        </w:rPr>
        <w:t xml:space="preserve">rozvíjať  schopnosti, znalosti a hodnotové postoje žiakov tak, aby: </w:t>
      </w:r>
    </w:p>
    <w:p w:rsidR="00194ED0" w:rsidRDefault="00194ED0">
      <w:pPr>
        <w:pStyle w:val="Default"/>
        <w:numPr>
          <w:ilvl w:val="2"/>
          <w:numId w:val="28"/>
        </w:numPr>
        <w:spacing w:line="360" w:lineRule="auto"/>
        <w:jc w:val="both"/>
        <w:rPr>
          <w:rFonts w:ascii="Calibri" w:hAnsi="Calibri" w:cs="Calibri"/>
          <w:color w:val="auto"/>
          <w:lang w:val="sk-SK"/>
        </w:rPr>
      </w:pPr>
      <w:r>
        <w:rPr>
          <w:rFonts w:ascii="Calibri" w:hAnsi="Calibri" w:cs="Calibri"/>
          <w:color w:val="auto"/>
          <w:lang w:val="sk-SK"/>
        </w:rPr>
        <w:t xml:space="preserve"> boli pripravení pre rozvoj profesie i pre osobnú spokojnosť</w:t>
      </w:r>
    </w:p>
    <w:p w:rsidR="00194ED0" w:rsidRDefault="00194ED0">
      <w:pPr>
        <w:pStyle w:val="Default"/>
        <w:numPr>
          <w:ilvl w:val="2"/>
          <w:numId w:val="28"/>
        </w:numPr>
        <w:spacing w:line="360" w:lineRule="auto"/>
        <w:jc w:val="both"/>
        <w:rPr>
          <w:rFonts w:ascii="Calibri" w:hAnsi="Calibri" w:cs="Calibri"/>
          <w:color w:val="auto"/>
          <w:lang w:val="sk-SK"/>
        </w:rPr>
      </w:pPr>
      <w:r>
        <w:rPr>
          <w:rFonts w:ascii="Calibri" w:hAnsi="Calibri" w:cs="Calibri"/>
          <w:color w:val="auto"/>
          <w:lang w:val="sk-SK"/>
        </w:rPr>
        <w:t xml:space="preserve"> boli pripravení na celoživotné vzdelávanie  </w:t>
      </w:r>
    </w:p>
    <w:p w:rsidR="00194ED0" w:rsidRDefault="00194ED0">
      <w:pPr>
        <w:pStyle w:val="Default"/>
        <w:numPr>
          <w:ilvl w:val="0"/>
          <w:numId w:val="14"/>
        </w:numPr>
        <w:spacing w:line="360" w:lineRule="auto"/>
        <w:jc w:val="both"/>
        <w:rPr>
          <w:rFonts w:ascii="Calibri" w:hAnsi="Calibri" w:cs="Calibri"/>
          <w:color w:val="auto"/>
          <w:lang w:val="sk-SK"/>
        </w:rPr>
      </w:pPr>
      <w:r>
        <w:rPr>
          <w:rFonts w:ascii="Calibri" w:hAnsi="Calibri" w:cs="Calibri"/>
          <w:color w:val="auto"/>
          <w:lang w:val="sk-SK"/>
        </w:rPr>
        <w:t xml:space="preserve">uplatňovať moderné koncepcie, metódy  a formy vyučovania, ktoré majú viesť k zvyšovaniu motivácie žiakov o vyučovanie a vzdelávanie  </w:t>
      </w:r>
    </w:p>
    <w:p w:rsidR="00194ED0" w:rsidRDefault="00194ED0">
      <w:pPr>
        <w:pStyle w:val="Default"/>
        <w:numPr>
          <w:ilvl w:val="0"/>
          <w:numId w:val="14"/>
        </w:numPr>
        <w:spacing w:line="360" w:lineRule="auto"/>
        <w:jc w:val="both"/>
        <w:rPr>
          <w:rFonts w:ascii="Calibri" w:hAnsi="Calibri" w:cs="Calibri"/>
          <w:color w:val="auto"/>
          <w:lang w:val="sk-SK"/>
        </w:rPr>
      </w:pPr>
      <w:r>
        <w:rPr>
          <w:rFonts w:ascii="Calibri" w:hAnsi="Calibri" w:cs="Calibri"/>
          <w:lang w:val="sk-SK"/>
        </w:rPr>
        <w:t>spolupracovať  s ostatnými umeleckými školami na Slovensku, ale i v zahraničí,  formou prehliadok, festivalov, seminárov, tvorivých dielní, otvorených hodín atď.</w:t>
      </w:r>
    </w:p>
    <w:p w:rsidR="00194ED0" w:rsidRPr="00EA449E" w:rsidRDefault="00194ED0">
      <w:pPr>
        <w:pStyle w:val="Default"/>
        <w:numPr>
          <w:ilvl w:val="0"/>
          <w:numId w:val="14"/>
        </w:numPr>
        <w:spacing w:line="360" w:lineRule="auto"/>
        <w:jc w:val="both"/>
        <w:rPr>
          <w:rFonts w:ascii="Calibri" w:hAnsi="Calibri" w:cs="Calibri"/>
          <w:color w:val="auto"/>
          <w:lang w:val="sk-SK"/>
        </w:rPr>
      </w:pPr>
      <w:r>
        <w:rPr>
          <w:rFonts w:ascii="Calibri" w:hAnsi="Calibri" w:cs="Calibri"/>
          <w:lang w:val="sk-SK"/>
        </w:rPr>
        <w:t xml:space="preserve">spolupracovať s kultúrnymi inštitúciami v regióne – DJGT vo Zvolene, SNG vo  Zvolene, Štátna opera v Banskej Bystrici, Konzervatórium J. L. </w:t>
      </w:r>
      <w:proofErr w:type="spellStart"/>
      <w:r>
        <w:rPr>
          <w:rFonts w:ascii="Calibri" w:hAnsi="Calibri" w:cs="Calibri"/>
          <w:lang w:val="sk-SK"/>
        </w:rPr>
        <w:t>Bellu</w:t>
      </w:r>
      <w:proofErr w:type="spellEnd"/>
      <w:r>
        <w:rPr>
          <w:rFonts w:ascii="Calibri" w:hAnsi="Calibri" w:cs="Calibri"/>
          <w:lang w:val="sk-SK"/>
        </w:rPr>
        <w:t>,  Akadémia umení v Banskej Bystrici so zámerom vzájomnej aktívnej spolupráce , ale aj so zámerom vytvorenia možnosti budúceho aktívneho umeleckého uplatnenia sa žiakov</w:t>
      </w:r>
    </w:p>
    <w:p w:rsidR="00194ED0" w:rsidRDefault="00194ED0">
      <w:pPr>
        <w:pStyle w:val="Default"/>
        <w:numPr>
          <w:ilvl w:val="0"/>
          <w:numId w:val="14"/>
        </w:numPr>
        <w:spacing w:line="360" w:lineRule="auto"/>
        <w:jc w:val="both"/>
        <w:rPr>
          <w:rFonts w:ascii="Calibri" w:hAnsi="Calibri" w:cs="Calibri"/>
          <w:color w:val="auto"/>
          <w:lang w:val="sk-SK"/>
        </w:rPr>
      </w:pPr>
      <w:r>
        <w:rPr>
          <w:rFonts w:ascii="Calibri" w:hAnsi="Calibri" w:cs="Calibri"/>
          <w:lang w:val="sk-SK"/>
        </w:rPr>
        <w:t xml:space="preserve">prezentovať školu a zvyšovať jej atraktivitu prostredníctvom organizovania súťaží, </w:t>
      </w:r>
      <w:proofErr w:type="spellStart"/>
      <w:r>
        <w:rPr>
          <w:rFonts w:ascii="Calibri" w:hAnsi="Calibri" w:cs="Calibri"/>
          <w:lang w:val="sk-SK"/>
        </w:rPr>
        <w:t>workshopov</w:t>
      </w:r>
      <w:proofErr w:type="spellEnd"/>
      <w:r>
        <w:rPr>
          <w:rFonts w:ascii="Calibri" w:hAnsi="Calibri" w:cs="Calibri"/>
          <w:lang w:val="sk-SK"/>
        </w:rPr>
        <w:t xml:space="preserve">, výstav </w:t>
      </w:r>
    </w:p>
    <w:p w:rsidR="00194ED0" w:rsidRDefault="00194ED0">
      <w:pPr>
        <w:pStyle w:val="Default"/>
        <w:numPr>
          <w:ilvl w:val="0"/>
          <w:numId w:val="14"/>
        </w:numPr>
        <w:spacing w:line="360" w:lineRule="auto"/>
        <w:jc w:val="both"/>
        <w:rPr>
          <w:rFonts w:ascii="Calibri" w:hAnsi="Calibri" w:cs="Calibri"/>
          <w:color w:val="auto"/>
          <w:lang w:val="sk-SK"/>
        </w:rPr>
      </w:pPr>
      <w:r>
        <w:rPr>
          <w:rFonts w:ascii="Calibri" w:hAnsi="Calibri" w:cs="Calibri"/>
          <w:lang w:val="sk-SK"/>
        </w:rPr>
        <w:t>v neposlednom rade je naším cieľom podporovanie aktívnej komunikácie a spolupráce medzi školou a rodinou</w:t>
      </w:r>
    </w:p>
    <w:p w:rsidR="00194ED0" w:rsidRDefault="00194ED0">
      <w:pPr>
        <w:pStyle w:val="CM16"/>
        <w:spacing w:line="360" w:lineRule="auto"/>
        <w:jc w:val="both"/>
        <w:rPr>
          <w:rFonts w:ascii="Calibri" w:hAnsi="Calibri" w:cs="Calibri"/>
          <w:b/>
          <w:bCs/>
        </w:rPr>
      </w:pPr>
    </w:p>
    <w:p w:rsidR="00194ED0" w:rsidRDefault="00194ED0">
      <w:pPr>
        <w:spacing w:after="0" w:line="360" w:lineRule="auto"/>
        <w:jc w:val="both"/>
        <w:rPr>
          <w:sz w:val="24"/>
          <w:szCs w:val="24"/>
        </w:rPr>
      </w:pPr>
      <w:r>
        <w:rPr>
          <w:sz w:val="24"/>
          <w:szCs w:val="24"/>
        </w:rPr>
        <w:t xml:space="preserve">Pozitívnym stimulom je aj fungovanie umelecky zameraného gymnázia PINKHARMONY ACADEMY a SZUŠ PINKHARMONY STUDIO. Takéto prepojenie umožňuje  prácu na spoločných projektoch. Tak isto optimálne využitie personálnych a </w:t>
      </w:r>
      <w:proofErr w:type="spellStart"/>
      <w:r>
        <w:rPr>
          <w:sz w:val="24"/>
          <w:szCs w:val="24"/>
        </w:rPr>
        <w:t>technicko</w:t>
      </w:r>
      <w:proofErr w:type="spellEnd"/>
      <w:r>
        <w:rPr>
          <w:sz w:val="24"/>
          <w:szCs w:val="24"/>
        </w:rPr>
        <w:t xml:space="preserve"> – priestorových kapacít školy.</w:t>
      </w:r>
    </w:p>
    <w:p w:rsidR="009F4C44" w:rsidRDefault="009F4C44">
      <w:pPr>
        <w:spacing w:after="0" w:line="360" w:lineRule="auto"/>
        <w:jc w:val="both"/>
        <w:rPr>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AA566E" w:rsidP="008054A7">
      <w:pPr>
        <w:autoSpaceDE w:val="0"/>
        <w:autoSpaceDN w:val="0"/>
        <w:adjustRightInd w:val="0"/>
        <w:spacing w:after="0" w:line="240" w:lineRule="auto"/>
        <w:jc w:val="both"/>
        <w:rPr>
          <w:b/>
          <w:bCs/>
          <w:sz w:val="24"/>
          <w:szCs w:val="24"/>
        </w:rPr>
      </w:pPr>
      <w:r>
        <w:rPr>
          <w:b/>
          <w:bCs/>
          <w:sz w:val="24"/>
          <w:szCs w:val="24"/>
        </w:rPr>
        <w:t>3</w:t>
      </w:r>
      <w:r w:rsidR="00194ED0">
        <w:rPr>
          <w:b/>
          <w:bCs/>
          <w:sz w:val="24"/>
          <w:szCs w:val="24"/>
        </w:rPr>
        <w:t xml:space="preserve">.1 Charakteristika školy </w:t>
      </w:r>
    </w:p>
    <w:p w:rsidR="00194ED0" w:rsidRDefault="00194ED0">
      <w:pPr>
        <w:autoSpaceDE w:val="0"/>
        <w:autoSpaceDN w:val="0"/>
        <w:adjustRightInd w:val="0"/>
        <w:spacing w:after="0" w:line="240" w:lineRule="auto"/>
        <w:ind w:firstLine="708"/>
        <w:jc w:val="both"/>
        <w:rPr>
          <w:b/>
          <w:bCs/>
          <w:sz w:val="24"/>
          <w:szCs w:val="24"/>
        </w:rPr>
      </w:pPr>
    </w:p>
    <w:p w:rsidR="00194ED0" w:rsidRDefault="00194ED0">
      <w:pPr>
        <w:spacing w:after="0" w:line="360" w:lineRule="auto"/>
        <w:ind w:firstLine="284"/>
        <w:jc w:val="both"/>
        <w:rPr>
          <w:sz w:val="24"/>
          <w:szCs w:val="24"/>
        </w:rPr>
      </w:pPr>
      <w:r>
        <w:rPr>
          <w:sz w:val="24"/>
          <w:szCs w:val="24"/>
        </w:rPr>
        <w:t xml:space="preserve">Súkromná stredná umelecká škola scénického výtvarníctva </w:t>
      </w:r>
      <w:proofErr w:type="spellStart"/>
      <w:r>
        <w:rPr>
          <w:sz w:val="24"/>
          <w:szCs w:val="24"/>
        </w:rPr>
        <w:t>PinHarmonyAcademy</w:t>
      </w:r>
      <w:proofErr w:type="spellEnd"/>
      <w:r>
        <w:rPr>
          <w:sz w:val="24"/>
          <w:szCs w:val="24"/>
        </w:rPr>
        <w:t xml:space="preserve"> je významná v rozšírení možností vzdelávania tohto zamerania v regióne. Štúdium na škole je podmienené úspešným absolvovaním talentovej skúšky, z tohto dôvodu predpokladá menší počet žiakov v jednotlivých ročníkoch. </w:t>
      </w:r>
    </w:p>
    <w:p w:rsidR="00194ED0" w:rsidRDefault="00194ED0">
      <w:pPr>
        <w:spacing w:after="0" w:line="360" w:lineRule="auto"/>
        <w:jc w:val="both"/>
        <w:rPr>
          <w:sz w:val="24"/>
          <w:szCs w:val="24"/>
        </w:rPr>
      </w:pPr>
      <w:r>
        <w:rPr>
          <w:sz w:val="24"/>
          <w:szCs w:val="24"/>
        </w:rPr>
        <w:t>Navrhovaná štruktúra školy podľa študijných odborov:</w:t>
      </w:r>
    </w:p>
    <w:p w:rsidR="00194ED0" w:rsidRDefault="00194ED0">
      <w:pPr>
        <w:pStyle w:val="Odsekzoznamu"/>
        <w:tabs>
          <w:tab w:val="center" w:pos="8460"/>
        </w:tabs>
        <w:spacing w:after="0" w:line="360" w:lineRule="auto"/>
        <w:ind w:left="0"/>
        <w:jc w:val="both"/>
        <w:rPr>
          <w:b/>
          <w:bCs/>
          <w:sz w:val="24"/>
          <w:szCs w:val="24"/>
        </w:rPr>
      </w:pPr>
      <w:r>
        <w:rPr>
          <w:b/>
          <w:bCs/>
          <w:sz w:val="24"/>
          <w:szCs w:val="24"/>
        </w:rPr>
        <w:t>8270 M     scénická kostýmová tvorba</w:t>
      </w:r>
    </w:p>
    <w:p w:rsidR="00194ED0" w:rsidRDefault="00194ED0">
      <w:pPr>
        <w:pStyle w:val="Odsekzoznamu"/>
        <w:spacing w:after="0" w:line="360" w:lineRule="auto"/>
        <w:ind w:left="0"/>
        <w:jc w:val="both"/>
        <w:rPr>
          <w:b/>
          <w:bCs/>
          <w:snapToGrid w:val="0"/>
          <w:sz w:val="24"/>
          <w:szCs w:val="24"/>
        </w:rPr>
      </w:pPr>
      <w:r>
        <w:rPr>
          <w:b/>
          <w:bCs/>
          <w:snapToGrid w:val="0"/>
          <w:sz w:val="24"/>
          <w:szCs w:val="24"/>
        </w:rPr>
        <w:t>8240 M     tvorba hračiek a dekoratívnych predmetov</w:t>
      </w:r>
    </w:p>
    <w:p w:rsidR="00194ED0" w:rsidRDefault="00194ED0">
      <w:pPr>
        <w:pStyle w:val="Odsekzoznamu"/>
        <w:spacing w:after="0" w:line="360" w:lineRule="auto"/>
        <w:ind w:left="0"/>
        <w:jc w:val="both"/>
        <w:rPr>
          <w:rFonts w:ascii="Arial" w:hAnsi="Arial" w:cs="Arial"/>
          <w:b/>
          <w:bCs/>
          <w:snapToGrid w:val="0"/>
          <w:sz w:val="24"/>
          <w:szCs w:val="24"/>
        </w:rPr>
      </w:pPr>
      <w:r>
        <w:rPr>
          <w:b/>
          <w:bCs/>
          <w:sz w:val="24"/>
          <w:szCs w:val="24"/>
        </w:rPr>
        <w:t>8260 M     propagačné výtvarníctvo</w:t>
      </w:r>
    </w:p>
    <w:p w:rsidR="00194ED0" w:rsidRDefault="00194ED0">
      <w:pPr>
        <w:pStyle w:val="Odsekzoznamu"/>
        <w:spacing w:after="0" w:line="360" w:lineRule="auto"/>
        <w:ind w:left="0"/>
        <w:jc w:val="both"/>
        <w:rPr>
          <w:rStyle w:val="apple-style-span"/>
          <w:rFonts w:ascii="Calibri" w:hAnsi="Calibri" w:cs="Calibri"/>
          <w:b/>
          <w:bCs/>
          <w:color w:val="000000"/>
          <w:sz w:val="24"/>
          <w:szCs w:val="24"/>
        </w:rPr>
      </w:pPr>
      <w:r>
        <w:rPr>
          <w:rStyle w:val="apple-style-span"/>
          <w:rFonts w:ascii="Calibri" w:hAnsi="Calibri" w:cs="Calibri"/>
          <w:b/>
          <w:bCs/>
          <w:color w:val="000000"/>
          <w:sz w:val="24"/>
          <w:szCs w:val="24"/>
        </w:rPr>
        <w:t xml:space="preserve">8273 M     scénická dekoračná tvorba a reprodukčná maľba </w:t>
      </w:r>
    </w:p>
    <w:p w:rsidR="00194ED0" w:rsidRDefault="00194ED0">
      <w:pPr>
        <w:pStyle w:val="Odsekzoznamu"/>
        <w:spacing w:after="0" w:line="360" w:lineRule="auto"/>
        <w:ind w:left="0"/>
        <w:jc w:val="both"/>
        <w:rPr>
          <w:rStyle w:val="apple-style-span"/>
          <w:rFonts w:ascii="Arial" w:hAnsi="Arial" w:cs="Arial"/>
          <w:b/>
          <w:bCs/>
          <w:snapToGrid w:val="0"/>
          <w:sz w:val="24"/>
          <w:szCs w:val="24"/>
        </w:rPr>
      </w:pPr>
      <w:r>
        <w:rPr>
          <w:rStyle w:val="apple-style-span"/>
          <w:rFonts w:ascii="Calibri" w:hAnsi="Calibri" w:cs="Calibri"/>
          <w:b/>
          <w:bCs/>
          <w:color w:val="000000"/>
          <w:sz w:val="24"/>
          <w:szCs w:val="24"/>
        </w:rPr>
        <w:t>8278 M     maskérska tvorba</w:t>
      </w:r>
    </w:p>
    <w:p w:rsidR="00194ED0" w:rsidRDefault="00194ED0">
      <w:pPr>
        <w:pStyle w:val="Odsekzoznamu"/>
        <w:spacing w:after="0" w:line="360" w:lineRule="auto"/>
        <w:ind w:left="0"/>
        <w:jc w:val="both"/>
        <w:rPr>
          <w:rStyle w:val="apple-style-span"/>
          <w:rFonts w:ascii="Arial" w:hAnsi="Arial" w:cs="Arial"/>
          <w:b/>
          <w:bCs/>
          <w:snapToGrid w:val="0"/>
          <w:sz w:val="24"/>
          <w:szCs w:val="24"/>
        </w:rPr>
      </w:pPr>
    </w:p>
    <w:p w:rsidR="00194ED0" w:rsidRDefault="00194ED0">
      <w:pPr>
        <w:spacing w:after="0" w:line="360" w:lineRule="auto"/>
        <w:jc w:val="both"/>
        <w:rPr>
          <w:sz w:val="24"/>
          <w:szCs w:val="24"/>
        </w:rPr>
      </w:pPr>
      <w:r>
        <w:rPr>
          <w:snapToGrid w:val="0"/>
          <w:sz w:val="24"/>
          <w:szCs w:val="24"/>
        </w:rPr>
        <w:t xml:space="preserve">Vzdelávanie žiakov </w:t>
      </w:r>
      <w:r>
        <w:rPr>
          <w:sz w:val="24"/>
          <w:szCs w:val="24"/>
        </w:rPr>
        <w:t xml:space="preserve">štvorročného štúdia sa bude uskutočňovať podľa školského vzdelávacieho programu v súlade s vyšším sekundárnym vzdelávaním ISCED 3A. Škola má v každom ročníku plánovanú jednu triedu. </w:t>
      </w:r>
    </w:p>
    <w:p w:rsidR="00194ED0" w:rsidRDefault="00194ED0">
      <w:pPr>
        <w:autoSpaceDE w:val="0"/>
        <w:autoSpaceDN w:val="0"/>
        <w:adjustRightInd w:val="0"/>
        <w:spacing w:after="0" w:line="360" w:lineRule="auto"/>
        <w:jc w:val="both"/>
        <w:rPr>
          <w:color w:val="000000"/>
          <w:sz w:val="24"/>
          <w:szCs w:val="24"/>
        </w:rPr>
      </w:pPr>
      <w:r>
        <w:rPr>
          <w:color w:val="000000"/>
          <w:sz w:val="24"/>
          <w:szCs w:val="24"/>
        </w:rPr>
        <w:t xml:space="preserve">Škola má k dispozícii priestory v širšom centre mesta, ktoré sú pre študentov ľahko dostupné s dostatočným priestorom pre vyučovanie všeobecných predmetov i špeciálnych učební využiteľných pre výučbu  </w:t>
      </w:r>
      <w:proofErr w:type="spellStart"/>
      <w:r>
        <w:rPr>
          <w:color w:val="000000"/>
          <w:sz w:val="24"/>
          <w:szCs w:val="24"/>
        </w:rPr>
        <w:t>umelecko</w:t>
      </w:r>
      <w:proofErr w:type="spellEnd"/>
      <w:r>
        <w:rPr>
          <w:color w:val="000000"/>
          <w:sz w:val="24"/>
          <w:szCs w:val="24"/>
        </w:rPr>
        <w:t xml:space="preserve"> -  výtvarných predmetov. Veľkým pozitívom je záhrada za školou, ktorá sa využíva ako </w:t>
      </w:r>
      <w:proofErr w:type="spellStart"/>
      <w:r>
        <w:rPr>
          <w:color w:val="000000"/>
          <w:sz w:val="24"/>
          <w:szCs w:val="24"/>
        </w:rPr>
        <w:t>relaxačno</w:t>
      </w:r>
      <w:proofErr w:type="spellEnd"/>
      <w:r>
        <w:rPr>
          <w:color w:val="000000"/>
          <w:sz w:val="24"/>
          <w:szCs w:val="24"/>
        </w:rPr>
        <w:t xml:space="preserve"> – oddychová zóna pre pedagógov i študentov, ale aj na vyučovanie napr. geografie, výtvarného umenia, herectva a pod. najmä v letných mesiacoch.</w:t>
      </w:r>
    </w:p>
    <w:p w:rsidR="00194ED0" w:rsidRDefault="00194ED0">
      <w:pPr>
        <w:autoSpaceDE w:val="0"/>
        <w:autoSpaceDN w:val="0"/>
        <w:adjustRightInd w:val="0"/>
        <w:spacing w:after="0" w:line="360" w:lineRule="auto"/>
        <w:ind w:firstLine="900"/>
        <w:jc w:val="both"/>
        <w:rPr>
          <w:color w:val="000000"/>
          <w:sz w:val="24"/>
          <w:szCs w:val="24"/>
        </w:rPr>
      </w:pPr>
      <w:r>
        <w:rPr>
          <w:color w:val="000000"/>
          <w:sz w:val="24"/>
          <w:szCs w:val="24"/>
        </w:rPr>
        <w:t xml:space="preserve">Za pozitívne považujeme aj možné využitie jestvovania kultúrnych inštitúcií v rámci mesta a regiónu – divadlo vo Zvolene a v Banskej Bystrici, SNG na Zvolenskom zámku, galérie v Banskej Bystrici, využitie </w:t>
      </w:r>
      <w:proofErr w:type="spellStart"/>
      <w:r>
        <w:rPr>
          <w:color w:val="000000"/>
          <w:sz w:val="24"/>
          <w:szCs w:val="24"/>
        </w:rPr>
        <w:t>výtvarno</w:t>
      </w:r>
      <w:proofErr w:type="spellEnd"/>
      <w:r>
        <w:rPr>
          <w:color w:val="000000"/>
          <w:sz w:val="24"/>
          <w:szCs w:val="24"/>
        </w:rPr>
        <w:t xml:space="preserve"> – kultúrne zameraných podujatí v regióne ( zaujímavý kultúrny život v Banskej Štiavnici zapísanej na listine kultúrneho dedičstva UNESCO ), </w:t>
      </w:r>
      <w:proofErr w:type="spellStart"/>
      <w:r>
        <w:rPr>
          <w:color w:val="000000"/>
          <w:sz w:val="24"/>
          <w:szCs w:val="24"/>
        </w:rPr>
        <w:t>umelecko</w:t>
      </w:r>
      <w:proofErr w:type="spellEnd"/>
      <w:r>
        <w:rPr>
          <w:color w:val="000000"/>
          <w:sz w:val="24"/>
          <w:szCs w:val="24"/>
        </w:rPr>
        <w:t xml:space="preserve"> – výtvarne zamerané vysokoškolské odbory na Technickej univerzite vo Zvolene a Akadémii umení v Banskej Bystrici. Je našou snahou zúčastniť sa na kultúrnom a výtvarnom dianí v rámci celého Slovenska ( návšteva múzeí, výstav a iných podujatí ).</w:t>
      </w:r>
    </w:p>
    <w:p w:rsidR="009F4C44" w:rsidRDefault="009F4C44">
      <w:pPr>
        <w:autoSpaceDE w:val="0"/>
        <w:autoSpaceDN w:val="0"/>
        <w:adjustRightInd w:val="0"/>
        <w:spacing w:after="0" w:line="360" w:lineRule="auto"/>
        <w:ind w:firstLine="900"/>
        <w:jc w:val="both"/>
        <w:rPr>
          <w:color w:val="000000"/>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AA566E" w:rsidP="008054A7">
      <w:pPr>
        <w:autoSpaceDE w:val="0"/>
        <w:autoSpaceDN w:val="0"/>
        <w:adjustRightInd w:val="0"/>
        <w:spacing w:after="0" w:line="240" w:lineRule="auto"/>
        <w:jc w:val="both"/>
        <w:rPr>
          <w:b/>
          <w:bCs/>
          <w:sz w:val="24"/>
          <w:szCs w:val="24"/>
        </w:rPr>
      </w:pPr>
      <w:r>
        <w:rPr>
          <w:b/>
          <w:bCs/>
          <w:sz w:val="24"/>
          <w:szCs w:val="24"/>
        </w:rPr>
        <w:t>3</w:t>
      </w:r>
      <w:r w:rsidR="00194ED0">
        <w:rPr>
          <w:b/>
          <w:bCs/>
          <w:sz w:val="24"/>
          <w:szCs w:val="24"/>
        </w:rPr>
        <w:t xml:space="preserve">.2 Charakteristika pedagogického zboru </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spacing w:after="0" w:line="360" w:lineRule="auto"/>
        <w:ind w:firstLine="708"/>
        <w:jc w:val="both"/>
        <w:rPr>
          <w:sz w:val="24"/>
          <w:szCs w:val="24"/>
        </w:rPr>
      </w:pPr>
      <w:r>
        <w:rPr>
          <w:sz w:val="24"/>
          <w:szCs w:val="24"/>
        </w:rPr>
        <w:t xml:space="preserve">Škola má prevažne mladý, perspektívny, ambiciózny a stabilizovaný kolektív pedagógov s priemerným vekom 30 rokov. Všetci pedagógovia  spĺňajú pedagogickú odbornú spôsobilosť a kvalifikovanosť. Odbornosť vyučovania je vykrytá na 95%. Učitelia školy aktívne pracujú  aj v mimoškolskej činnosti, pripravujú kultúrne podujatia, organizujú poznávacie zájazdy a výchovno-vzdelávacie exkurzie.  </w:t>
      </w:r>
    </w:p>
    <w:p w:rsidR="00194ED0" w:rsidRDefault="00194ED0">
      <w:pPr>
        <w:spacing w:after="0" w:line="360" w:lineRule="auto"/>
        <w:ind w:firstLine="708"/>
        <w:jc w:val="both"/>
        <w:rPr>
          <w:sz w:val="24"/>
          <w:szCs w:val="24"/>
        </w:rPr>
      </w:pPr>
      <w:r>
        <w:rPr>
          <w:sz w:val="24"/>
          <w:szCs w:val="24"/>
        </w:rPr>
        <w:t xml:space="preserve">Štatutárnym orgánom školy je riaditeľ, ktorého na základe rozhodnutia ustanovila do funkcie zriaďovateľka školy. V čase neprítomnosti riaditeľa školy ho zastupuje zástupca, ktorý zabezpečuje výchovno-vzdelávací proces a zároveň je koordinátorom školského vzdelávacieho programu. </w:t>
      </w:r>
    </w:p>
    <w:p w:rsidR="00194ED0" w:rsidRDefault="00194ED0">
      <w:pPr>
        <w:pStyle w:val="Zarkazkladnhotextu2"/>
        <w:spacing w:after="0" w:line="360" w:lineRule="auto"/>
        <w:ind w:left="0" w:firstLine="708"/>
        <w:jc w:val="both"/>
        <w:rPr>
          <w:sz w:val="24"/>
          <w:szCs w:val="24"/>
        </w:rPr>
      </w:pPr>
      <w:r>
        <w:rPr>
          <w:sz w:val="24"/>
          <w:szCs w:val="24"/>
        </w:rPr>
        <w:t xml:space="preserve">V škole pracuje výchovný poradca, ktorý poskytuje odbornú pomoc, venuje pozornosť problémovým žiakom a koordinuje prácu pedagógov so žiakmi so špeciálnymi výchovno-vzdelávacími potrebami. K jeho úlohám patrí aj kariérové poradenstvo pre budúcich absolventov.  Vyučovanie náboženskej výchovy zabezpečuje externý učiteľ – </w:t>
      </w:r>
      <w:proofErr w:type="spellStart"/>
      <w:r>
        <w:rPr>
          <w:sz w:val="24"/>
          <w:szCs w:val="24"/>
        </w:rPr>
        <w:t>katechét</w:t>
      </w:r>
      <w:proofErr w:type="spellEnd"/>
      <w:r>
        <w:rPr>
          <w:sz w:val="24"/>
          <w:szCs w:val="24"/>
        </w:rPr>
        <w:t xml:space="preserve">. </w:t>
      </w:r>
    </w:p>
    <w:p w:rsidR="00194ED0" w:rsidRDefault="00194ED0">
      <w:pPr>
        <w:pStyle w:val="Zarkazkladnhotextu2"/>
        <w:spacing w:after="0" w:line="360" w:lineRule="auto"/>
        <w:ind w:left="0" w:firstLine="708"/>
        <w:jc w:val="both"/>
        <w:rPr>
          <w:sz w:val="24"/>
          <w:szCs w:val="24"/>
        </w:rPr>
      </w:pPr>
      <w:r>
        <w:rPr>
          <w:sz w:val="24"/>
          <w:szCs w:val="24"/>
        </w:rPr>
        <w:t xml:space="preserve">Na škole pracuje aj poradca pre výchovu k manželstvu a rodičovstvu, koordinátor pre prevenciu drogových závislostí a  koordinátor </w:t>
      </w:r>
      <w:proofErr w:type="spellStart"/>
      <w:r>
        <w:rPr>
          <w:sz w:val="24"/>
          <w:szCs w:val="24"/>
        </w:rPr>
        <w:t>envirometálnej</w:t>
      </w:r>
      <w:proofErr w:type="spellEnd"/>
      <w:r>
        <w:rPr>
          <w:sz w:val="24"/>
          <w:szCs w:val="24"/>
        </w:rPr>
        <w:t xml:space="preserve"> výchovy.  </w:t>
      </w:r>
    </w:p>
    <w:p w:rsidR="00194ED0" w:rsidRDefault="00194ED0">
      <w:pPr>
        <w:pStyle w:val="Zarkazkladnhotextu2"/>
        <w:spacing w:after="0" w:line="360" w:lineRule="auto"/>
        <w:ind w:left="0" w:firstLine="708"/>
        <w:jc w:val="both"/>
        <w:rPr>
          <w:rFonts w:ascii="Arial" w:hAnsi="Arial" w:cs="Arial"/>
          <w:sz w:val="24"/>
          <w:szCs w:val="24"/>
        </w:rPr>
      </w:pPr>
      <w:r>
        <w:rPr>
          <w:sz w:val="24"/>
          <w:szCs w:val="24"/>
        </w:rPr>
        <w:t xml:space="preserve">Vedenie školy  dôrazne podporuje  spoluprácu a  komunikáciu pedagógov, preto na škole  pracujú </w:t>
      </w:r>
      <w:r>
        <w:rPr>
          <w:b/>
          <w:bCs/>
          <w:sz w:val="24"/>
          <w:szCs w:val="24"/>
        </w:rPr>
        <w:t xml:space="preserve"> </w:t>
      </w:r>
      <w:r>
        <w:rPr>
          <w:sz w:val="24"/>
          <w:szCs w:val="24"/>
        </w:rPr>
        <w:t>predmetové komisie pre všeobecné predmety</w:t>
      </w:r>
      <w:r>
        <w:rPr>
          <w:b/>
          <w:bCs/>
          <w:sz w:val="24"/>
          <w:szCs w:val="24"/>
        </w:rPr>
        <w:t xml:space="preserve"> </w:t>
      </w:r>
      <w:r>
        <w:rPr>
          <w:sz w:val="24"/>
          <w:szCs w:val="24"/>
        </w:rPr>
        <w:t>a </w:t>
      </w:r>
      <w:r>
        <w:rPr>
          <w:b/>
          <w:bCs/>
          <w:sz w:val="24"/>
          <w:szCs w:val="24"/>
        </w:rPr>
        <w:t xml:space="preserve"> </w:t>
      </w:r>
      <w:r>
        <w:rPr>
          <w:sz w:val="24"/>
          <w:szCs w:val="24"/>
        </w:rPr>
        <w:t>predmetové komisie pre umelecké a výtvarné predmety</w:t>
      </w:r>
      <w:r>
        <w:rPr>
          <w:rFonts w:ascii="Arial" w:hAnsi="Arial" w:cs="Arial"/>
          <w:sz w:val="24"/>
          <w:szCs w:val="24"/>
        </w:rPr>
        <w:t>.</w:t>
      </w:r>
      <w:r>
        <w:rPr>
          <w:sz w:val="24"/>
          <w:szCs w:val="24"/>
        </w:rPr>
        <w:t xml:space="preserve"> Úlohou predmetových komisií je spolupráca na skvalitňovaní výchovno-vzdelávacieho procesu, hodnotenie a kontrola úrovne a činnosti jednotlivých odborov</w:t>
      </w:r>
      <w:r>
        <w:rPr>
          <w:rFonts w:ascii="Arial" w:hAnsi="Arial" w:cs="Arial"/>
          <w:sz w:val="24"/>
          <w:szCs w:val="24"/>
        </w:rPr>
        <w:t>.</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AA566E" w:rsidP="00012AC5">
      <w:pPr>
        <w:autoSpaceDE w:val="0"/>
        <w:autoSpaceDN w:val="0"/>
        <w:adjustRightInd w:val="0"/>
        <w:spacing w:after="0" w:line="240" w:lineRule="auto"/>
        <w:jc w:val="both"/>
        <w:rPr>
          <w:b/>
          <w:bCs/>
          <w:sz w:val="24"/>
          <w:szCs w:val="24"/>
        </w:rPr>
      </w:pPr>
      <w:r>
        <w:rPr>
          <w:b/>
          <w:bCs/>
          <w:sz w:val="24"/>
          <w:szCs w:val="24"/>
        </w:rPr>
        <w:t>3</w:t>
      </w:r>
      <w:r w:rsidR="00194ED0">
        <w:rPr>
          <w:b/>
          <w:bCs/>
          <w:sz w:val="24"/>
          <w:szCs w:val="24"/>
        </w:rPr>
        <w:t xml:space="preserve">.3 Ďalšie vzdelávanie pedagogických zamestnancov školy </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spacing w:after="0" w:line="360" w:lineRule="auto"/>
        <w:jc w:val="both"/>
        <w:rPr>
          <w:sz w:val="24"/>
          <w:szCs w:val="24"/>
        </w:rPr>
      </w:pPr>
      <w:r>
        <w:rPr>
          <w:sz w:val="24"/>
          <w:szCs w:val="24"/>
        </w:rPr>
        <w:t>Systém ďalšieho vzdelávania pedagogických i odborných zamestnancov uplatňuje nasledovné ciele:</w:t>
      </w:r>
    </w:p>
    <w:p w:rsidR="00194ED0" w:rsidRDefault="00194ED0">
      <w:pPr>
        <w:pStyle w:val="Odsekzoznamu"/>
        <w:numPr>
          <w:ilvl w:val="0"/>
          <w:numId w:val="17"/>
        </w:numPr>
        <w:autoSpaceDE w:val="0"/>
        <w:autoSpaceDN w:val="0"/>
        <w:adjustRightInd w:val="0"/>
        <w:spacing w:after="0" w:line="360" w:lineRule="auto"/>
        <w:jc w:val="both"/>
        <w:rPr>
          <w:sz w:val="24"/>
          <w:szCs w:val="24"/>
        </w:rPr>
      </w:pPr>
      <w:r>
        <w:rPr>
          <w:sz w:val="24"/>
          <w:szCs w:val="24"/>
        </w:rPr>
        <w:t>motivovať pedagogických zamestnancov k sebavzdelávaniu, vzdelávaniu a zdokonaľovaniu</w:t>
      </w:r>
    </w:p>
    <w:p w:rsidR="00194ED0" w:rsidRDefault="00194ED0">
      <w:pPr>
        <w:pStyle w:val="Odsekzoznamu"/>
        <w:numPr>
          <w:ilvl w:val="0"/>
          <w:numId w:val="16"/>
        </w:numPr>
        <w:spacing w:after="0" w:line="360" w:lineRule="auto"/>
        <w:jc w:val="both"/>
        <w:rPr>
          <w:sz w:val="24"/>
          <w:szCs w:val="24"/>
        </w:rPr>
      </w:pPr>
      <w:r>
        <w:rPr>
          <w:sz w:val="24"/>
          <w:szCs w:val="24"/>
        </w:rPr>
        <w:t>uvádzať začínajúcich učiteľov do praxe – v spolupráci s riaditeľom školy a predmetovými komisiami</w:t>
      </w:r>
    </w:p>
    <w:p w:rsidR="009F4C44" w:rsidRDefault="00194ED0">
      <w:pPr>
        <w:pStyle w:val="Odsekzoznamu"/>
        <w:numPr>
          <w:ilvl w:val="0"/>
          <w:numId w:val="16"/>
        </w:numPr>
        <w:spacing w:after="0" w:line="360" w:lineRule="auto"/>
        <w:jc w:val="both"/>
        <w:rPr>
          <w:sz w:val="24"/>
          <w:szCs w:val="24"/>
        </w:rPr>
      </w:pPr>
      <w:r>
        <w:rPr>
          <w:sz w:val="24"/>
          <w:szCs w:val="24"/>
        </w:rPr>
        <w:lastRenderedPageBreak/>
        <w:t xml:space="preserve">neustále zvyšovať a udržiavať kompetenciu pedagógov spôsobilo a kvalitne </w:t>
      </w:r>
    </w:p>
    <w:p w:rsidR="00194ED0" w:rsidRDefault="00194ED0" w:rsidP="009F4C44">
      <w:pPr>
        <w:pStyle w:val="Odsekzoznamu"/>
        <w:spacing w:after="0" w:line="360" w:lineRule="auto"/>
        <w:ind w:left="720"/>
        <w:jc w:val="both"/>
        <w:rPr>
          <w:sz w:val="24"/>
          <w:szCs w:val="24"/>
        </w:rPr>
      </w:pPr>
      <w:r>
        <w:rPr>
          <w:sz w:val="24"/>
          <w:szCs w:val="24"/>
        </w:rPr>
        <w:t>vzdelávať a aj vychovávať</w:t>
      </w:r>
    </w:p>
    <w:p w:rsidR="00194ED0" w:rsidRDefault="00194ED0">
      <w:pPr>
        <w:numPr>
          <w:ilvl w:val="0"/>
          <w:numId w:val="15"/>
        </w:numPr>
        <w:spacing w:after="0" w:line="360" w:lineRule="auto"/>
        <w:jc w:val="both"/>
        <w:rPr>
          <w:sz w:val="24"/>
          <w:szCs w:val="24"/>
        </w:rPr>
      </w:pPr>
      <w:r>
        <w:rPr>
          <w:sz w:val="24"/>
          <w:szCs w:val="24"/>
        </w:rPr>
        <w:t>pripravovať pedagogických zamestnancov pre prácu s modernými vyučovacími prostriedkami, pre prácu s </w:t>
      </w:r>
      <w:proofErr w:type="spellStart"/>
      <w:r>
        <w:rPr>
          <w:sz w:val="24"/>
          <w:szCs w:val="24"/>
        </w:rPr>
        <w:t>informačno</w:t>
      </w:r>
      <w:proofErr w:type="spellEnd"/>
      <w:r>
        <w:rPr>
          <w:sz w:val="24"/>
          <w:szCs w:val="24"/>
        </w:rPr>
        <w:t xml:space="preserve"> – komunikačnými technológiami </w:t>
      </w:r>
    </w:p>
    <w:p w:rsidR="00194ED0" w:rsidRDefault="00194ED0">
      <w:pPr>
        <w:numPr>
          <w:ilvl w:val="0"/>
          <w:numId w:val="15"/>
        </w:numPr>
        <w:spacing w:after="0" w:line="360" w:lineRule="auto"/>
        <w:jc w:val="both"/>
        <w:rPr>
          <w:sz w:val="24"/>
          <w:szCs w:val="24"/>
        </w:rPr>
      </w:pPr>
      <w:r>
        <w:rPr>
          <w:sz w:val="24"/>
          <w:szCs w:val="24"/>
        </w:rPr>
        <w:t xml:space="preserve">udržiavať a zvyšovať odborné kompetencie pedagogických zamestnancov – ponuky </w:t>
      </w:r>
      <w:proofErr w:type="spellStart"/>
      <w:r>
        <w:rPr>
          <w:sz w:val="24"/>
          <w:szCs w:val="24"/>
        </w:rPr>
        <w:t>metodicko</w:t>
      </w:r>
      <w:proofErr w:type="spellEnd"/>
      <w:r>
        <w:rPr>
          <w:sz w:val="24"/>
          <w:szCs w:val="24"/>
        </w:rPr>
        <w:t xml:space="preserve"> </w:t>
      </w:r>
      <w:r>
        <w:rPr>
          <w:rFonts w:ascii="Arial" w:hAnsi="Arial" w:cs="Arial"/>
          <w:sz w:val="24"/>
          <w:szCs w:val="24"/>
        </w:rPr>
        <w:t>-</w:t>
      </w:r>
      <w:r>
        <w:rPr>
          <w:sz w:val="24"/>
          <w:szCs w:val="24"/>
        </w:rPr>
        <w:t xml:space="preserve"> pedagogických centier a iných vzdelávacích inštitúcií</w:t>
      </w:r>
    </w:p>
    <w:p w:rsidR="00194ED0" w:rsidRDefault="00194ED0">
      <w:pPr>
        <w:numPr>
          <w:ilvl w:val="0"/>
          <w:numId w:val="15"/>
        </w:numPr>
        <w:spacing w:after="0" w:line="360" w:lineRule="auto"/>
        <w:jc w:val="both"/>
        <w:rPr>
          <w:sz w:val="24"/>
          <w:szCs w:val="24"/>
        </w:rPr>
      </w:pPr>
      <w:r>
        <w:rPr>
          <w:sz w:val="24"/>
          <w:szCs w:val="24"/>
        </w:rPr>
        <w:t xml:space="preserve">pripravovať pedagogických zamestnancov na získanie prvej a druhej kvalifikačnej skúšky a kreditov </w:t>
      </w:r>
    </w:p>
    <w:p w:rsidR="00194ED0" w:rsidRDefault="00194ED0">
      <w:pPr>
        <w:numPr>
          <w:ilvl w:val="0"/>
          <w:numId w:val="15"/>
        </w:numPr>
        <w:spacing w:after="0" w:line="360" w:lineRule="auto"/>
        <w:jc w:val="both"/>
        <w:rPr>
          <w:sz w:val="24"/>
          <w:szCs w:val="24"/>
        </w:rPr>
      </w:pPr>
      <w:r>
        <w:rPr>
          <w:sz w:val="24"/>
          <w:szCs w:val="24"/>
        </w:rPr>
        <w:t xml:space="preserve">pripravovať pedagogických zamestnancov na výkon špecializovaných funkcií (triedny učiteľ, výchovný poradca, predseda predmetovej komisie, koordinátor, knihovník, projektový manažér a pod.) </w:t>
      </w:r>
    </w:p>
    <w:p w:rsidR="00194ED0" w:rsidRDefault="00194ED0">
      <w:pPr>
        <w:numPr>
          <w:ilvl w:val="0"/>
          <w:numId w:val="15"/>
        </w:numPr>
        <w:spacing w:after="0" w:line="360" w:lineRule="auto"/>
        <w:jc w:val="both"/>
        <w:rPr>
          <w:rFonts w:ascii="Arial" w:hAnsi="Arial" w:cs="Arial"/>
          <w:b/>
          <w:bCs/>
          <w:color w:val="000000"/>
          <w:sz w:val="24"/>
          <w:szCs w:val="24"/>
        </w:rPr>
      </w:pPr>
      <w:r>
        <w:rPr>
          <w:sz w:val="24"/>
          <w:szCs w:val="24"/>
        </w:rPr>
        <w:t xml:space="preserve">pripravovať pedagogických zamestnancov na výkon činnosti nevyhnutných pre rozvoj školského systému – tvorba školských vzdelávacích programov, pedagogických a metodických materiálov a pod. </w:t>
      </w:r>
    </w:p>
    <w:p w:rsidR="00194ED0" w:rsidRDefault="00194ED0">
      <w:pPr>
        <w:numPr>
          <w:ilvl w:val="0"/>
          <w:numId w:val="15"/>
        </w:numPr>
        <w:spacing w:after="0" w:line="360" w:lineRule="auto"/>
        <w:jc w:val="both"/>
        <w:rPr>
          <w:color w:val="000000"/>
          <w:sz w:val="24"/>
          <w:szCs w:val="24"/>
        </w:rPr>
      </w:pPr>
      <w:r>
        <w:rPr>
          <w:color w:val="000000"/>
          <w:sz w:val="24"/>
          <w:szCs w:val="24"/>
        </w:rPr>
        <w:t>sprostredkovať najnovšie poznatky inovatívnych pedagogických koncepcií, z metodiky vyučovania všeobecnovzdelávacích i odborných predmetov, ale aj príbuzných vedných odborov</w:t>
      </w:r>
    </w:p>
    <w:p w:rsidR="00194ED0" w:rsidRDefault="00194ED0">
      <w:pPr>
        <w:numPr>
          <w:ilvl w:val="0"/>
          <w:numId w:val="15"/>
        </w:numPr>
        <w:spacing w:after="0" w:line="360" w:lineRule="auto"/>
        <w:jc w:val="both"/>
        <w:rPr>
          <w:color w:val="000000"/>
          <w:sz w:val="24"/>
          <w:szCs w:val="24"/>
        </w:rPr>
      </w:pPr>
      <w:r>
        <w:rPr>
          <w:color w:val="000000"/>
          <w:sz w:val="24"/>
          <w:szCs w:val="24"/>
        </w:rPr>
        <w:t>vytvárať predpoklady pre atmosféru efektívneho  a pozitívneho vzťahu k  práci, pre riešenie konfliktov a pozitívnu komunikáciu</w:t>
      </w:r>
    </w:p>
    <w:p w:rsidR="00194ED0" w:rsidRDefault="00194ED0">
      <w:pPr>
        <w:autoSpaceDE w:val="0"/>
        <w:autoSpaceDN w:val="0"/>
        <w:adjustRightInd w:val="0"/>
        <w:spacing w:after="0" w:line="240" w:lineRule="auto"/>
        <w:ind w:firstLine="360"/>
        <w:jc w:val="both"/>
        <w:rPr>
          <w:rFonts w:ascii="Arial" w:hAnsi="Arial" w:cs="Arial"/>
          <w:b/>
          <w:bCs/>
          <w:sz w:val="24"/>
          <w:szCs w:val="24"/>
        </w:rPr>
      </w:pPr>
    </w:p>
    <w:p w:rsidR="00194ED0" w:rsidRDefault="00AA566E" w:rsidP="00012AC5">
      <w:pPr>
        <w:autoSpaceDE w:val="0"/>
        <w:autoSpaceDN w:val="0"/>
        <w:adjustRightInd w:val="0"/>
        <w:spacing w:after="0" w:line="240" w:lineRule="auto"/>
        <w:jc w:val="both"/>
        <w:rPr>
          <w:b/>
          <w:bCs/>
          <w:sz w:val="24"/>
          <w:szCs w:val="24"/>
        </w:rPr>
      </w:pPr>
      <w:r>
        <w:rPr>
          <w:b/>
          <w:bCs/>
          <w:sz w:val="24"/>
          <w:szCs w:val="24"/>
        </w:rPr>
        <w:t>3</w:t>
      </w:r>
      <w:r w:rsidR="00194ED0">
        <w:rPr>
          <w:b/>
          <w:bCs/>
          <w:sz w:val="24"/>
          <w:szCs w:val="24"/>
        </w:rPr>
        <w:t>.4 Vnútorný systém kontrol</w:t>
      </w:r>
      <w:r w:rsidR="00D3366C">
        <w:rPr>
          <w:b/>
          <w:bCs/>
          <w:sz w:val="24"/>
          <w:szCs w:val="24"/>
        </w:rPr>
        <w:t>y a hodnotenie</w:t>
      </w:r>
      <w:r w:rsidR="00194ED0">
        <w:rPr>
          <w:b/>
          <w:bCs/>
          <w:sz w:val="24"/>
          <w:szCs w:val="24"/>
        </w:rPr>
        <w:t xml:space="preserve"> zamestnancov školy </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spacing w:after="0" w:line="360" w:lineRule="auto"/>
        <w:jc w:val="both"/>
        <w:rPr>
          <w:color w:val="000000"/>
          <w:sz w:val="24"/>
          <w:szCs w:val="24"/>
        </w:rPr>
      </w:pPr>
      <w:r>
        <w:rPr>
          <w:color w:val="000000"/>
          <w:sz w:val="24"/>
          <w:szCs w:val="24"/>
        </w:rPr>
        <w:t xml:space="preserve">Vnútorný systém kontroly a hodnotenia školy na úrovni hodnotenia pedagogických a ostatných zamestnancov školy  ako nástroj efektívnej organizácie výchovno-vzdelávacieho procesu a ostatných aktivít školy. </w:t>
      </w:r>
    </w:p>
    <w:p w:rsidR="00194ED0" w:rsidRDefault="00194ED0">
      <w:pPr>
        <w:spacing w:after="0"/>
        <w:jc w:val="both"/>
        <w:rPr>
          <w:sz w:val="24"/>
          <w:szCs w:val="24"/>
        </w:rPr>
      </w:pPr>
      <w:r>
        <w:rPr>
          <w:sz w:val="24"/>
          <w:szCs w:val="24"/>
        </w:rPr>
        <w:t>Vnútorný systém kontroly a hodnotenia kvality zameriavame na 3 oblasti:</w:t>
      </w:r>
    </w:p>
    <w:p w:rsidR="00194ED0" w:rsidRDefault="00194ED0">
      <w:pPr>
        <w:spacing w:after="0"/>
        <w:ind w:firstLine="708"/>
        <w:jc w:val="both"/>
        <w:rPr>
          <w:sz w:val="24"/>
          <w:szCs w:val="24"/>
        </w:rPr>
      </w:pPr>
      <w:r>
        <w:rPr>
          <w:sz w:val="24"/>
          <w:szCs w:val="24"/>
        </w:rPr>
        <w:t>1. Hodnotenie žiakov (spracované v samostatnej kapitole)</w:t>
      </w:r>
    </w:p>
    <w:p w:rsidR="00194ED0" w:rsidRDefault="00194ED0">
      <w:pPr>
        <w:spacing w:after="0"/>
        <w:ind w:firstLine="708"/>
        <w:jc w:val="both"/>
        <w:rPr>
          <w:sz w:val="24"/>
          <w:szCs w:val="24"/>
        </w:rPr>
      </w:pPr>
      <w:r>
        <w:rPr>
          <w:sz w:val="24"/>
          <w:szCs w:val="24"/>
        </w:rPr>
        <w:t>2. Hodnotenie pedagogických zamestnancov</w:t>
      </w:r>
    </w:p>
    <w:p w:rsidR="00194ED0" w:rsidRDefault="00194ED0">
      <w:pPr>
        <w:spacing w:after="0"/>
        <w:ind w:firstLine="708"/>
        <w:jc w:val="both"/>
        <w:rPr>
          <w:sz w:val="24"/>
          <w:szCs w:val="24"/>
        </w:rPr>
      </w:pPr>
      <w:r>
        <w:rPr>
          <w:sz w:val="24"/>
          <w:szCs w:val="24"/>
        </w:rPr>
        <w:t>3. Hodnotenie školy</w:t>
      </w:r>
    </w:p>
    <w:p w:rsidR="00194ED0" w:rsidRDefault="00194ED0">
      <w:pPr>
        <w:spacing w:after="0" w:line="360" w:lineRule="auto"/>
        <w:jc w:val="both"/>
        <w:rPr>
          <w:rFonts w:ascii="Arial" w:hAnsi="Arial" w:cs="Arial"/>
          <w:color w:val="000000"/>
          <w:sz w:val="24"/>
          <w:szCs w:val="24"/>
        </w:rPr>
      </w:pPr>
    </w:p>
    <w:p w:rsidR="00194ED0" w:rsidRDefault="00C75A1E">
      <w:pPr>
        <w:autoSpaceDE w:val="0"/>
        <w:autoSpaceDN w:val="0"/>
        <w:adjustRightInd w:val="0"/>
        <w:spacing w:after="0"/>
        <w:jc w:val="both"/>
        <w:rPr>
          <w:b/>
          <w:bCs/>
          <w:color w:val="000000"/>
          <w:sz w:val="24"/>
          <w:szCs w:val="24"/>
        </w:rPr>
      </w:pPr>
      <w:r>
        <w:rPr>
          <w:b/>
          <w:bCs/>
          <w:color w:val="000000"/>
          <w:sz w:val="24"/>
          <w:szCs w:val="24"/>
        </w:rPr>
        <w:t>3</w:t>
      </w:r>
      <w:r w:rsidR="00194ED0">
        <w:rPr>
          <w:b/>
          <w:bCs/>
          <w:color w:val="000000"/>
          <w:sz w:val="24"/>
          <w:szCs w:val="24"/>
        </w:rPr>
        <w:t>.4.1 Hodnotenie pedagogických zamestnancov</w:t>
      </w:r>
    </w:p>
    <w:p w:rsidR="00194ED0" w:rsidRDefault="00194ED0">
      <w:pPr>
        <w:pStyle w:val="CM48"/>
        <w:spacing w:after="0" w:line="360" w:lineRule="auto"/>
        <w:ind w:left="60"/>
        <w:jc w:val="both"/>
        <w:rPr>
          <w:rFonts w:ascii="Calibri" w:hAnsi="Calibri" w:cs="Calibri"/>
          <w:sz w:val="24"/>
          <w:szCs w:val="24"/>
          <w:lang w:val="sk-SK"/>
        </w:rPr>
      </w:pPr>
      <w:r>
        <w:rPr>
          <w:rFonts w:ascii="Calibri" w:hAnsi="Calibri" w:cs="Calibri"/>
          <w:sz w:val="24"/>
          <w:szCs w:val="24"/>
          <w:lang w:val="sk-SK"/>
        </w:rPr>
        <w:t xml:space="preserve">Na hodnotenie pedagogických zamestnancov využijeme nasledovné metódy: </w:t>
      </w:r>
    </w:p>
    <w:p w:rsidR="00194ED0" w:rsidRDefault="00194ED0">
      <w:pPr>
        <w:pStyle w:val="CM39"/>
        <w:numPr>
          <w:ilvl w:val="1"/>
          <w:numId w:val="20"/>
        </w:numPr>
        <w:spacing w:line="360" w:lineRule="auto"/>
        <w:jc w:val="both"/>
        <w:rPr>
          <w:rFonts w:ascii="Calibri" w:hAnsi="Calibri" w:cs="Calibri"/>
          <w:sz w:val="24"/>
          <w:szCs w:val="24"/>
          <w:lang w:val="sk-SK"/>
        </w:rPr>
      </w:pPr>
      <w:r>
        <w:rPr>
          <w:rFonts w:ascii="Calibri" w:hAnsi="Calibri" w:cs="Calibri"/>
          <w:sz w:val="24"/>
          <w:szCs w:val="24"/>
          <w:lang w:val="sk-SK"/>
        </w:rPr>
        <w:t xml:space="preserve">pozorovanie (hospitácia) </w:t>
      </w:r>
    </w:p>
    <w:p w:rsidR="00194ED0" w:rsidRDefault="00194ED0">
      <w:pPr>
        <w:pStyle w:val="Default"/>
        <w:numPr>
          <w:ilvl w:val="1"/>
          <w:numId w:val="20"/>
        </w:numPr>
        <w:spacing w:line="360" w:lineRule="auto"/>
        <w:jc w:val="both"/>
        <w:rPr>
          <w:rFonts w:ascii="Calibri" w:hAnsi="Calibri" w:cs="Calibri"/>
          <w:color w:val="auto"/>
          <w:lang w:val="sk-SK"/>
        </w:rPr>
      </w:pPr>
      <w:r>
        <w:rPr>
          <w:rFonts w:ascii="Calibri" w:hAnsi="Calibri" w:cs="Calibri"/>
          <w:color w:val="auto"/>
          <w:lang w:val="sk-SK"/>
        </w:rPr>
        <w:t xml:space="preserve">rozhovor </w:t>
      </w:r>
    </w:p>
    <w:p w:rsidR="009F4C44" w:rsidRDefault="00194ED0">
      <w:pPr>
        <w:pStyle w:val="CM39"/>
        <w:numPr>
          <w:ilvl w:val="1"/>
          <w:numId w:val="20"/>
        </w:numPr>
        <w:spacing w:line="360" w:lineRule="auto"/>
        <w:jc w:val="both"/>
        <w:rPr>
          <w:rFonts w:ascii="Calibri" w:hAnsi="Calibri" w:cs="Calibri"/>
          <w:sz w:val="24"/>
          <w:szCs w:val="24"/>
          <w:lang w:val="sk-SK"/>
        </w:rPr>
      </w:pPr>
      <w:r>
        <w:rPr>
          <w:rFonts w:ascii="Calibri" w:hAnsi="Calibri" w:cs="Calibri"/>
          <w:sz w:val="24"/>
          <w:szCs w:val="24"/>
          <w:lang w:val="sk-SK"/>
        </w:rPr>
        <w:lastRenderedPageBreak/>
        <w:t xml:space="preserve">výsledky žiakov, ktorých učiteľ učí (prospech, žiacke súťaže, účinkovanie </w:t>
      </w:r>
    </w:p>
    <w:p w:rsidR="00194ED0" w:rsidRDefault="00194ED0">
      <w:pPr>
        <w:pStyle w:val="CM39"/>
        <w:numPr>
          <w:ilvl w:val="1"/>
          <w:numId w:val="20"/>
        </w:numPr>
        <w:spacing w:line="360" w:lineRule="auto"/>
        <w:jc w:val="both"/>
        <w:rPr>
          <w:rFonts w:ascii="Calibri" w:hAnsi="Calibri" w:cs="Calibri"/>
          <w:sz w:val="24"/>
          <w:szCs w:val="24"/>
          <w:lang w:val="sk-SK"/>
        </w:rPr>
      </w:pPr>
      <w:r>
        <w:rPr>
          <w:rFonts w:ascii="Calibri" w:hAnsi="Calibri" w:cs="Calibri"/>
          <w:sz w:val="24"/>
          <w:szCs w:val="24"/>
          <w:lang w:val="sk-SK"/>
        </w:rPr>
        <w:t xml:space="preserve">na kultúrnych podujatiach školy interných i verejných, prezentácia školy v rámci mesta, okresu, republiky i zahraničia, zapájanie žiakov do predmetových olympiád, študentskej vedeckej konferencie) </w:t>
      </w:r>
    </w:p>
    <w:p w:rsidR="00194ED0" w:rsidRDefault="00194ED0">
      <w:pPr>
        <w:pStyle w:val="CM39"/>
        <w:numPr>
          <w:ilvl w:val="1"/>
          <w:numId w:val="20"/>
        </w:numPr>
        <w:spacing w:line="360" w:lineRule="auto"/>
        <w:jc w:val="both"/>
        <w:rPr>
          <w:rFonts w:ascii="Calibri" w:hAnsi="Calibri" w:cs="Calibri"/>
          <w:sz w:val="24"/>
          <w:szCs w:val="24"/>
          <w:lang w:val="sk-SK"/>
        </w:rPr>
      </w:pPr>
      <w:r>
        <w:rPr>
          <w:rFonts w:ascii="Calibri" w:hAnsi="Calibri" w:cs="Calibri"/>
          <w:sz w:val="24"/>
          <w:szCs w:val="24"/>
          <w:lang w:val="sk-SK"/>
        </w:rPr>
        <w:t xml:space="preserve">hodnotenie výsledkov pedagogických zamestnancov v oblasti zodpovednosti k vlastnej práci, školskej a mimoškolskej činnosti, ďalšieho vzdelávania a pod. </w:t>
      </w:r>
    </w:p>
    <w:p w:rsidR="00194ED0" w:rsidRDefault="00194ED0">
      <w:pPr>
        <w:pStyle w:val="CM39"/>
        <w:numPr>
          <w:ilvl w:val="1"/>
          <w:numId w:val="20"/>
        </w:numPr>
        <w:spacing w:line="360" w:lineRule="auto"/>
        <w:jc w:val="both"/>
        <w:rPr>
          <w:rFonts w:ascii="Calibri" w:hAnsi="Calibri" w:cs="Calibri"/>
          <w:sz w:val="24"/>
          <w:szCs w:val="24"/>
          <w:lang w:val="sk-SK"/>
        </w:rPr>
      </w:pPr>
      <w:r>
        <w:rPr>
          <w:rFonts w:ascii="Calibri" w:hAnsi="Calibri" w:cs="Calibri"/>
          <w:sz w:val="24"/>
          <w:szCs w:val="24"/>
          <w:lang w:val="sk-SK"/>
        </w:rPr>
        <w:t xml:space="preserve">hodnotenie pedagogických a nepedagogických zamestnancov manažmentom školy (prístup k práci, plnenie úloh, samostatný tvorivý prístup vnútri školy a navonok) </w:t>
      </w:r>
    </w:p>
    <w:p w:rsidR="00194ED0" w:rsidRDefault="00194ED0">
      <w:pPr>
        <w:pStyle w:val="CM48"/>
        <w:numPr>
          <w:ilvl w:val="1"/>
          <w:numId w:val="20"/>
        </w:numPr>
        <w:spacing w:after="0" w:line="360" w:lineRule="auto"/>
        <w:jc w:val="both"/>
        <w:rPr>
          <w:rFonts w:ascii="Calibri" w:hAnsi="Calibri" w:cs="Calibri"/>
          <w:sz w:val="24"/>
          <w:szCs w:val="24"/>
          <w:lang w:val="sk-SK"/>
        </w:rPr>
      </w:pPr>
      <w:r>
        <w:rPr>
          <w:rFonts w:ascii="Calibri" w:hAnsi="Calibri" w:cs="Calibri"/>
          <w:sz w:val="24"/>
          <w:szCs w:val="24"/>
          <w:lang w:val="sk-SK"/>
        </w:rPr>
        <w:t xml:space="preserve">vzájomné hodnotenie učiteľov (vzájomné hospitácie a „otvorené hodiny,“     metodické porady) </w:t>
      </w:r>
    </w:p>
    <w:p w:rsidR="00194ED0" w:rsidRDefault="00194ED0">
      <w:pPr>
        <w:pStyle w:val="CM48"/>
        <w:numPr>
          <w:ilvl w:val="1"/>
          <w:numId w:val="20"/>
        </w:numPr>
        <w:spacing w:after="0" w:line="360" w:lineRule="auto"/>
        <w:jc w:val="both"/>
        <w:rPr>
          <w:rFonts w:ascii="Calibri" w:hAnsi="Calibri" w:cs="Calibri"/>
          <w:sz w:val="24"/>
          <w:szCs w:val="24"/>
          <w:lang w:val="sk-SK"/>
        </w:rPr>
      </w:pPr>
      <w:r>
        <w:rPr>
          <w:rFonts w:ascii="Calibri" w:hAnsi="Calibri" w:cs="Calibri"/>
          <w:sz w:val="24"/>
          <w:szCs w:val="24"/>
          <w:lang w:val="sk-SK"/>
        </w:rPr>
        <w:t xml:space="preserve">hodnotenie učiteľov žiakmi </w:t>
      </w:r>
    </w:p>
    <w:p w:rsidR="00194ED0" w:rsidRDefault="00194ED0">
      <w:pPr>
        <w:pStyle w:val="CM50"/>
        <w:numPr>
          <w:ilvl w:val="1"/>
          <w:numId w:val="20"/>
        </w:numPr>
        <w:spacing w:after="0" w:line="360" w:lineRule="auto"/>
        <w:jc w:val="both"/>
        <w:rPr>
          <w:rFonts w:ascii="Calibri" w:hAnsi="Calibri" w:cs="Calibri"/>
        </w:rPr>
      </w:pPr>
      <w:r>
        <w:rPr>
          <w:rFonts w:ascii="Calibri" w:hAnsi="Calibri" w:cs="Calibri"/>
        </w:rPr>
        <w:t>využívanie IKT</w:t>
      </w:r>
    </w:p>
    <w:p w:rsidR="00194ED0" w:rsidRDefault="00C75A1E" w:rsidP="00012AC5">
      <w:pPr>
        <w:autoSpaceDE w:val="0"/>
        <w:autoSpaceDN w:val="0"/>
        <w:adjustRightInd w:val="0"/>
        <w:spacing w:after="0"/>
        <w:jc w:val="both"/>
        <w:rPr>
          <w:b/>
          <w:bCs/>
          <w:color w:val="000000"/>
          <w:sz w:val="24"/>
          <w:szCs w:val="24"/>
        </w:rPr>
      </w:pPr>
      <w:r>
        <w:rPr>
          <w:b/>
          <w:bCs/>
          <w:color w:val="000000"/>
          <w:sz w:val="24"/>
          <w:szCs w:val="24"/>
        </w:rPr>
        <w:t>3</w:t>
      </w:r>
      <w:r w:rsidR="00012AC5">
        <w:rPr>
          <w:b/>
          <w:bCs/>
          <w:color w:val="000000"/>
          <w:sz w:val="24"/>
          <w:szCs w:val="24"/>
        </w:rPr>
        <w:t xml:space="preserve">.4.2 </w:t>
      </w:r>
      <w:r w:rsidR="00194ED0">
        <w:rPr>
          <w:b/>
          <w:bCs/>
          <w:color w:val="000000"/>
          <w:sz w:val="24"/>
          <w:szCs w:val="24"/>
        </w:rPr>
        <w:t>Hodnotenie školy</w:t>
      </w:r>
    </w:p>
    <w:p w:rsidR="00194ED0" w:rsidRDefault="00194ED0">
      <w:pPr>
        <w:autoSpaceDE w:val="0"/>
        <w:autoSpaceDN w:val="0"/>
        <w:adjustRightInd w:val="0"/>
        <w:spacing w:after="0"/>
        <w:jc w:val="both"/>
        <w:rPr>
          <w:color w:val="000000"/>
          <w:sz w:val="24"/>
          <w:szCs w:val="24"/>
        </w:rPr>
      </w:pPr>
      <w:r>
        <w:rPr>
          <w:color w:val="000000"/>
          <w:sz w:val="24"/>
          <w:szCs w:val="24"/>
        </w:rPr>
        <w:t>Pozitíva:</w:t>
      </w:r>
    </w:p>
    <w:tbl>
      <w:tblPr>
        <w:tblW w:w="9464" w:type="dxa"/>
        <w:tblInd w:w="-106" w:type="dxa"/>
        <w:tblLook w:val="0000"/>
      </w:tblPr>
      <w:tblGrid>
        <w:gridCol w:w="9464"/>
      </w:tblGrid>
      <w:tr w:rsidR="00194ED0" w:rsidRPr="00194A32">
        <w:trPr>
          <w:trHeight w:val="250"/>
        </w:trPr>
        <w:tc>
          <w:tcPr>
            <w:tcW w:w="9464" w:type="dxa"/>
            <w:tcBorders>
              <w:top w:val="nil"/>
              <w:left w:val="nil"/>
              <w:bottom w:val="nil"/>
              <w:right w:val="nil"/>
            </w:tcBorders>
            <w:vAlign w:val="bottom"/>
          </w:tcPr>
          <w:p w:rsidR="00194ED0" w:rsidRPr="008C786B"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 xml:space="preserve">ambiciózny kolektív pedagógov </w:t>
            </w:r>
          </w:p>
          <w:p w:rsidR="00194ED0" w:rsidRPr="008C786B"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kvalifikovanosť pedagógov</w:t>
            </w:r>
          </w:p>
          <w:p w:rsidR="00194ED0" w:rsidRPr="008C786B"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 xml:space="preserve">spolupráca s kultúrnymi a vzdelávacími inštitúciami </w:t>
            </w:r>
          </w:p>
          <w:p w:rsidR="00194ED0" w:rsidRPr="008C786B"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 xml:space="preserve">vzájomná spolupráca so SZUŠ </w:t>
            </w:r>
            <w:proofErr w:type="spellStart"/>
            <w:r w:rsidRPr="008C786B">
              <w:rPr>
                <w:rFonts w:ascii="Calibri" w:hAnsi="Calibri" w:cs="Calibri"/>
                <w:lang w:val="sk-SK"/>
              </w:rPr>
              <w:t>PinkHarmony</w:t>
            </w:r>
            <w:proofErr w:type="spellEnd"/>
            <w:r w:rsidRPr="008C786B">
              <w:rPr>
                <w:rFonts w:ascii="Calibri" w:hAnsi="Calibri" w:cs="Calibri"/>
                <w:lang w:val="sk-SK"/>
              </w:rPr>
              <w:t xml:space="preserve"> </w:t>
            </w:r>
            <w:proofErr w:type="spellStart"/>
            <w:r w:rsidRPr="008C786B">
              <w:rPr>
                <w:rFonts w:ascii="Calibri" w:hAnsi="Calibri" w:cs="Calibri"/>
                <w:lang w:val="sk-SK"/>
              </w:rPr>
              <w:t>Studio</w:t>
            </w:r>
            <w:proofErr w:type="spellEnd"/>
            <w:r w:rsidRPr="008C786B">
              <w:rPr>
                <w:rFonts w:ascii="Calibri" w:hAnsi="Calibri" w:cs="Calibri"/>
                <w:lang w:val="sk-SK"/>
              </w:rPr>
              <w:t xml:space="preserve"> a SK </w:t>
            </w:r>
            <w:proofErr w:type="spellStart"/>
            <w:r w:rsidRPr="008C786B">
              <w:rPr>
                <w:rFonts w:ascii="Calibri" w:hAnsi="Calibri" w:cs="Calibri"/>
                <w:lang w:val="sk-SK"/>
              </w:rPr>
              <w:t>PinkHarmonyAcademy</w:t>
            </w:r>
            <w:proofErr w:type="spellEnd"/>
            <w:r w:rsidRPr="008C786B">
              <w:rPr>
                <w:rFonts w:ascii="Calibri" w:hAnsi="Calibri" w:cs="Calibri"/>
                <w:lang w:val="sk-SK"/>
              </w:rPr>
              <w:t xml:space="preserve"> </w:t>
            </w:r>
          </w:p>
          <w:p w:rsidR="00194ED0" w:rsidRPr="008C786B"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 xml:space="preserve">dobrá dostupnosť školy  </w:t>
            </w:r>
          </w:p>
          <w:p w:rsidR="00194ED0" w:rsidRPr="008C786B"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vybavenosť telocvične, využívanie plavárne, sauny</w:t>
            </w:r>
          </w:p>
          <w:p w:rsidR="00194ED0" w:rsidRPr="008C786B"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novovytvorená výstavná, koncertná a tanečná sála</w:t>
            </w:r>
          </w:p>
          <w:p w:rsidR="00194ED0"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 xml:space="preserve">rozmanité priestorové možnosti </w:t>
            </w:r>
          </w:p>
          <w:p w:rsidR="00EA449E" w:rsidRPr="00EA449E" w:rsidRDefault="00194ED0" w:rsidP="00EA449E">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dobrá spolupráca s MŠ SR v Bratislave, OÚ v Banskej Bystrici</w:t>
            </w:r>
          </w:p>
        </w:tc>
      </w:tr>
      <w:tr w:rsidR="00194ED0" w:rsidRPr="00194A32">
        <w:trPr>
          <w:trHeight w:val="250"/>
        </w:trPr>
        <w:tc>
          <w:tcPr>
            <w:tcW w:w="9464" w:type="dxa"/>
            <w:tcBorders>
              <w:top w:val="nil"/>
              <w:left w:val="nil"/>
              <w:bottom w:val="nil"/>
              <w:right w:val="nil"/>
            </w:tcBorders>
            <w:vAlign w:val="bottom"/>
          </w:tcPr>
          <w:p w:rsidR="00194ED0" w:rsidRPr="008C786B" w:rsidRDefault="00194ED0">
            <w:pPr>
              <w:pStyle w:val="Default"/>
              <w:numPr>
                <w:ilvl w:val="0"/>
                <w:numId w:val="18"/>
              </w:numPr>
              <w:spacing w:line="360" w:lineRule="auto"/>
              <w:jc w:val="both"/>
              <w:rPr>
                <w:rFonts w:ascii="Calibri" w:hAnsi="Calibri" w:cs="Calibri"/>
                <w:lang w:val="sk-SK"/>
              </w:rPr>
            </w:pPr>
            <w:r w:rsidRPr="008C786B">
              <w:rPr>
                <w:rFonts w:ascii="Calibri" w:hAnsi="Calibri" w:cs="Calibri"/>
                <w:lang w:val="sk-SK"/>
              </w:rPr>
              <w:t>mladá, ideologicky nezaťažená škola</w:t>
            </w:r>
          </w:p>
          <w:p w:rsidR="00194ED0" w:rsidRPr="008C786B" w:rsidRDefault="00194ED0">
            <w:pPr>
              <w:autoSpaceDE w:val="0"/>
              <w:autoSpaceDN w:val="0"/>
              <w:adjustRightInd w:val="0"/>
              <w:spacing w:after="0" w:line="360" w:lineRule="auto"/>
              <w:jc w:val="both"/>
              <w:rPr>
                <w:color w:val="000000"/>
                <w:sz w:val="24"/>
                <w:szCs w:val="24"/>
              </w:rPr>
            </w:pPr>
            <w:r w:rsidRPr="008C786B">
              <w:rPr>
                <w:color w:val="000000"/>
                <w:sz w:val="24"/>
                <w:szCs w:val="24"/>
              </w:rPr>
              <w:t>Negatíva:</w:t>
            </w:r>
          </w:p>
          <w:p w:rsidR="00194ED0" w:rsidRPr="008C786B" w:rsidRDefault="00194ED0">
            <w:pPr>
              <w:numPr>
                <w:ilvl w:val="0"/>
                <w:numId w:val="29"/>
              </w:numPr>
              <w:autoSpaceDE w:val="0"/>
              <w:autoSpaceDN w:val="0"/>
              <w:adjustRightInd w:val="0"/>
              <w:spacing w:after="0" w:line="360" w:lineRule="auto"/>
              <w:jc w:val="both"/>
              <w:rPr>
                <w:color w:val="000000"/>
                <w:sz w:val="24"/>
                <w:szCs w:val="24"/>
              </w:rPr>
            </w:pPr>
            <w:r w:rsidRPr="008C786B">
              <w:rPr>
                <w:color w:val="000000"/>
                <w:sz w:val="24"/>
                <w:szCs w:val="24"/>
              </w:rPr>
              <w:t>zvýšené ekonomické náklady</w:t>
            </w:r>
          </w:p>
          <w:p w:rsidR="00194ED0" w:rsidRPr="008C786B" w:rsidRDefault="00194ED0">
            <w:pPr>
              <w:numPr>
                <w:ilvl w:val="0"/>
                <w:numId w:val="29"/>
              </w:numPr>
              <w:autoSpaceDE w:val="0"/>
              <w:autoSpaceDN w:val="0"/>
              <w:adjustRightInd w:val="0"/>
              <w:spacing w:after="0" w:line="360" w:lineRule="auto"/>
              <w:jc w:val="both"/>
              <w:rPr>
                <w:color w:val="000000"/>
                <w:sz w:val="24"/>
                <w:szCs w:val="24"/>
              </w:rPr>
            </w:pPr>
            <w:r w:rsidRPr="008C786B">
              <w:rPr>
                <w:color w:val="000000"/>
                <w:sz w:val="24"/>
                <w:szCs w:val="24"/>
              </w:rPr>
              <w:t>malý počet študentov v ročníkoch</w:t>
            </w:r>
          </w:p>
          <w:p w:rsidR="00194ED0" w:rsidRPr="008C786B" w:rsidRDefault="00194ED0">
            <w:pPr>
              <w:numPr>
                <w:ilvl w:val="0"/>
                <w:numId w:val="29"/>
              </w:numPr>
              <w:autoSpaceDE w:val="0"/>
              <w:autoSpaceDN w:val="0"/>
              <w:adjustRightInd w:val="0"/>
              <w:spacing w:after="0" w:line="360" w:lineRule="auto"/>
              <w:jc w:val="both"/>
              <w:rPr>
                <w:color w:val="000000"/>
                <w:sz w:val="24"/>
                <w:szCs w:val="24"/>
              </w:rPr>
            </w:pPr>
            <w:r w:rsidRPr="008C786B">
              <w:rPr>
                <w:color w:val="000000"/>
                <w:sz w:val="24"/>
                <w:szCs w:val="24"/>
              </w:rPr>
              <w:t>pretrvávajúce rekonštrukčné práce</w:t>
            </w:r>
          </w:p>
          <w:p w:rsidR="00194ED0" w:rsidRPr="008C786B" w:rsidRDefault="00194ED0">
            <w:pPr>
              <w:numPr>
                <w:ilvl w:val="0"/>
                <w:numId w:val="29"/>
              </w:numPr>
              <w:autoSpaceDE w:val="0"/>
              <w:autoSpaceDN w:val="0"/>
              <w:adjustRightInd w:val="0"/>
              <w:spacing w:after="0" w:line="360" w:lineRule="auto"/>
              <w:jc w:val="both"/>
              <w:rPr>
                <w:color w:val="000000"/>
                <w:sz w:val="24"/>
                <w:szCs w:val="24"/>
              </w:rPr>
            </w:pPr>
            <w:r w:rsidRPr="008C786B">
              <w:rPr>
                <w:color w:val="000000"/>
                <w:sz w:val="24"/>
                <w:szCs w:val="24"/>
              </w:rPr>
              <w:t>nízky vek školy (menšia spolupatričnosť u externých pedagógov)</w:t>
            </w:r>
          </w:p>
          <w:p w:rsidR="00194ED0" w:rsidRPr="008C786B" w:rsidRDefault="00194ED0">
            <w:pPr>
              <w:numPr>
                <w:ilvl w:val="0"/>
                <w:numId w:val="29"/>
              </w:numPr>
              <w:autoSpaceDE w:val="0"/>
              <w:autoSpaceDN w:val="0"/>
              <w:adjustRightInd w:val="0"/>
              <w:spacing w:after="0" w:line="360" w:lineRule="auto"/>
              <w:jc w:val="both"/>
              <w:rPr>
                <w:color w:val="000000"/>
                <w:sz w:val="24"/>
                <w:szCs w:val="24"/>
              </w:rPr>
            </w:pPr>
            <w:r w:rsidRPr="008C786B">
              <w:rPr>
                <w:color w:val="000000"/>
                <w:sz w:val="24"/>
                <w:szCs w:val="24"/>
              </w:rPr>
              <w:t>učebné pomôcky (predmety prírodovedné)</w:t>
            </w:r>
          </w:p>
          <w:p w:rsidR="00194ED0" w:rsidRDefault="00194ED0">
            <w:pPr>
              <w:pStyle w:val="Default"/>
              <w:numPr>
                <w:ilvl w:val="0"/>
                <w:numId w:val="29"/>
              </w:numPr>
              <w:spacing w:line="360" w:lineRule="auto"/>
              <w:jc w:val="both"/>
              <w:rPr>
                <w:rFonts w:ascii="Calibri" w:hAnsi="Calibri" w:cs="Calibri"/>
                <w:lang w:val="sk-SK"/>
              </w:rPr>
            </w:pPr>
            <w:r w:rsidRPr="008C786B">
              <w:rPr>
                <w:rFonts w:ascii="Calibri" w:hAnsi="Calibri" w:cs="Calibri"/>
                <w:lang w:val="sk-SK"/>
              </w:rPr>
              <w:lastRenderedPageBreak/>
              <w:t>nedostatok špecializovaných učební (laboratóriá, jazykové učebne)</w:t>
            </w:r>
          </w:p>
          <w:p w:rsidR="00194ED0" w:rsidRPr="008C786B" w:rsidRDefault="00194ED0">
            <w:pPr>
              <w:pStyle w:val="Default"/>
              <w:spacing w:line="360" w:lineRule="auto"/>
              <w:jc w:val="both"/>
              <w:rPr>
                <w:rFonts w:ascii="Calibri" w:hAnsi="Calibri" w:cs="Calibri"/>
                <w:lang w:val="sk-SK"/>
              </w:rPr>
            </w:pPr>
            <w:r w:rsidRPr="008C786B">
              <w:rPr>
                <w:rFonts w:ascii="Calibri" w:hAnsi="Calibri" w:cs="Calibri"/>
                <w:lang w:val="sk-SK"/>
              </w:rPr>
              <w:t xml:space="preserve">Príležitosti: </w:t>
            </w:r>
          </w:p>
          <w:p w:rsidR="00194ED0" w:rsidRPr="008C786B" w:rsidRDefault="00194ED0">
            <w:pPr>
              <w:pStyle w:val="Default"/>
              <w:numPr>
                <w:ilvl w:val="0"/>
                <w:numId w:val="31"/>
              </w:numPr>
              <w:spacing w:line="360" w:lineRule="auto"/>
              <w:jc w:val="both"/>
              <w:rPr>
                <w:rFonts w:ascii="Calibri" w:hAnsi="Calibri" w:cs="Calibri"/>
                <w:lang w:val="sk-SK"/>
              </w:rPr>
            </w:pPr>
            <w:r w:rsidRPr="008C786B">
              <w:rPr>
                <w:rFonts w:ascii="Calibri" w:hAnsi="Calibri" w:cs="Calibri"/>
                <w:lang w:val="sk-SK"/>
              </w:rPr>
              <w:t>propagácia školy a budovanie imidžu v povedomí širokej verejnosti</w:t>
            </w:r>
          </w:p>
          <w:p w:rsidR="00194ED0" w:rsidRPr="008C786B" w:rsidRDefault="00194ED0">
            <w:pPr>
              <w:pStyle w:val="Default"/>
              <w:numPr>
                <w:ilvl w:val="0"/>
                <w:numId w:val="30"/>
              </w:numPr>
              <w:spacing w:line="360" w:lineRule="auto"/>
              <w:jc w:val="both"/>
              <w:rPr>
                <w:rFonts w:ascii="Calibri" w:hAnsi="Calibri" w:cs="Calibri"/>
                <w:lang w:val="sk-SK"/>
              </w:rPr>
            </w:pPr>
            <w:r w:rsidRPr="008C786B">
              <w:rPr>
                <w:rFonts w:ascii="Calibri" w:hAnsi="Calibri" w:cs="Calibri"/>
                <w:lang w:val="sk-SK"/>
              </w:rPr>
              <w:t xml:space="preserve">možnosti spolupráce  s rodičmi – získanie 2% podielu z dane </w:t>
            </w:r>
          </w:p>
          <w:p w:rsidR="00194ED0" w:rsidRPr="008C786B" w:rsidRDefault="00194ED0">
            <w:pPr>
              <w:pStyle w:val="Default"/>
              <w:numPr>
                <w:ilvl w:val="0"/>
                <w:numId w:val="30"/>
              </w:numPr>
              <w:spacing w:line="360" w:lineRule="auto"/>
              <w:jc w:val="both"/>
              <w:rPr>
                <w:rFonts w:ascii="Calibri" w:hAnsi="Calibri" w:cs="Calibri"/>
                <w:lang w:val="sk-SK"/>
              </w:rPr>
            </w:pPr>
            <w:r w:rsidRPr="008C786B">
              <w:rPr>
                <w:rFonts w:ascii="Calibri" w:hAnsi="Calibri" w:cs="Calibri"/>
                <w:lang w:val="sk-SK"/>
              </w:rPr>
              <w:t>možnosť sponzorských rodičovských príspevkov a darov</w:t>
            </w:r>
          </w:p>
          <w:p w:rsidR="00194ED0" w:rsidRPr="008C786B" w:rsidRDefault="00194ED0">
            <w:pPr>
              <w:pStyle w:val="Default"/>
              <w:spacing w:line="360" w:lineRule="auto"/>
              <w:jc w:val="both"/>
              <w:rPr>
                <w:rFonts w:ascii="Calibri" w:hAnsi="Calibri" w:cs="Calibri"/>
                <w:lang w:val="sk-SK"/>
              </w:rPr>
            </w:pPr>
            <w:r w:rsidRPr="008C786B">
              <w:rPr>
                <w:rFonts w:ascii="Calibri" w:hAnsi="Calibri" w:cs="Calibri"/>
                <w:lang w:val="sk-SK"/>
              </w:rPr>
              <w:t xml:space="preserve">Ohrozenia: </w:t>
            </w:r>
          </w:p>
          <w:p w:rsidR="00194ED0" w:rsidRPr="008C786B" w:rsidRDefault="00194ED0">
            <w:pPr>
              <w:pStyle w:val="Default"/>
              <w:numPr>
                <w:ilvl w:val="0"/>
                <w:numId w:val="32"/>
              </w:numPr>
              <w:spacing w:line="360" w:lineRule="auto"/>
              <w:jc w:val="both"/>
              <w:rPr>
                <w:rFonts w:ascii="Calibri" w:hAnsi="Calibri" w:cs="Calibri"/>
                <w:lang w:val="sk-SK"/>
              </w:rPr>
            </w:pPr>
            <w:r w:rsidRPr="008C786B">
              <w:rPr>
                <w:rFonts w:ascii="Calibri" w:hAnsi="Calibri" w:cs="Calibri"/>
                <w:lang w:val="sk-SK"/>
              </w:rPr>
              <w:t>dlhodobé nedostatky finančných prostriedkov</w:t>
            </w:r>
          </w:p>
          <w:p w:rsidR="00194ED0" w:rsidRPr="008C786B" w:rsidRDefault="00194ED0">
            <w:pPr>
              <w:pStyle w:val="Default"/>
              <w:numPr>
                <w:ilvl w:val="0"/>
                <w:numId w:val="32"/>
              </w:numPr>
              <w:spacing w:line="360" w:lineRule="auto"/>
              <w:jc w:val="both"/>
              <w:rPr>
                <w:rFonts w:ascii="Calibri" w:hAnsi="Calibri" w:cs="Calibri"/>
                <w:lang w:val="sk-SK"/>
              </w:rPr>
            </w:pPr>
            <w:r w:rsidRPr="008C786B">
              <w:rPr>
                <w:rFonts w:ascii="Calibri" w:hAnsi="Calibri" w:cs="Calibri"/>
                <w:lang w:val="sk-SK"/>
              </w:rPr>
              <w:t>konkurencia v možnostiach stredoškolského štúdia v regióne</w:t>
            </w:r>
          </w:p>
          <w:p w:rsidR="00194ED0" w:rsidRPr="008C786B" w:rsidRDefault="00194ED0">
            <w:pPr>
              <w:pStyle w:val="Default"/>
              <w:numPr>
                <w:ilvl w:val="0"/>
                <w:numId w:val="32"/>
              </w:numPr>
              <w:spacing w:line="360" w:lineRule="auto"/>
              <w:jc w:val="both"/>
              <w:rPr>
                <w:rFonts w:ascii="Calibri" w:hAnsi="Calibri" w:cs="Calibri"/>
                <w:lang w:val="sk-SK"/>
              </w:rPr>
            </w:pPr>
            <w:r w:rsidRPr="008C786B">
              <w:rPr>
                <w:rFonts w:ascii="Calibri" w:hAnsi="Calibri" w:cs="Calibri"/>
                <w:lang w:val="sk-SK"/>
              </w:rPr>
              <w:t>platba školného</w:t>
            </w:r>
          </w:p>
        </w:tc>
      </w:tr>
    </w:tbl>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pStyle w:val="Zkladntext"/>
        <w:spacing w:after="0"/>
        <w:jc w:val="both"/>
        <w:rPr>
          <w:b/>
          <w:bCs/>
          <w:i/>
          <w:iCs/>
          <w:sz w:val="24"/>
          <w:szCs w:val="24"/>
        </w:rPr>
      </w:pPr>
      <w:r>
        <w:rPr>
          <w:b/>
          <w:bCs/>
          <w:i/>
          <w:iCs/>
          <w:sz w:val="24"/>
          <w:szCs w:val="24"/>
        </w:rPr>
        <w:t xml:space="preserve">Spolupráca s umeleckými organizáciami </w:t>
      </w:r>
    </w:p>
    <w:p w:rsidR="00194ED0" w:rsidRDefault="00194ED0">
      <w:pPr>
        <w:pStyle w:val="Zkladntext"/>
        <w:spacing w:after="0"/>
        <w:jc w:val="both"/>
        <w:rPr>
          <w:b/>
          <w:bCs/>
          <w:i/>
          <w:iCs/>
          <w:sz w:val="24"/>
          <w:szCs w:val="24"/>
        </w:rPr>
      </w:pPr>
    </w:p>
    <w:p w:rsidR="00EA449E" w:rsidRDefault="00194ED0">
      <w:pPr>
        <w:pStyle w:val="Zkladntext"/>
        <w:spacing w:after="0" w:line="360" w:lineRule="auto"/>
        <w:jc w:val="both"/>
        <w:rPr>
          <w:sz w:val="24"/>
          <w:szCs w:val="24"/>
        </w:rPr>
      </w:pPr>
      <w:r>
        <w:rPr>
          <w:sz w:val="24"/>
          <w:szCs w:val="24"/>
        </w:rPr>
        <w:t>Naša škola spolupracuje s príbuznými organizáciami fungujúcimi v jednotlivých regiónoch ako rozhlas, televízia, divadlo, opera, SNG, múzeá a výstavné priestory,  pričom</w:t>
      </w:r>
      <w:r>
        <w:rPr>
          <w:b/>
          <w:bCs/>
          <w:sz w:val="24"/>
          <w:szCs w:val="24"/>
        </w:rPr>
        <w:t xml:space="preserve"> </w:t>
      </w:r>
      <w:r>
        <w:rPr>
          <w:sz w:val="24"/>
          <w:szCs w:val="24"/>
        </w:rPr>
        <w:t xml:space="preserve">stimulom pre prácu študentov sú podujatia, ktoré sú pre nich príležitosťou zoznámiť sa s prácou a dielom aktívnych umelcov a výtvarníkov, zoznamovať sa s históriou umenia a najväčšou motiváciou je možnosť prezentácie vlastných prác. Aktívne komunikujeme s umeleckými inštitúciami ako Divadlo J. G. </w:t>
      </w:r>
      <w:proofErr w:type="spellStart"/>
      <w:r>
        <w:rPr>
          <w:sz w:val="24"/>
          <w:szCs w:val="24"/>
        </w:rPr>
        <w:t>Tajovského</w:t>
      </w:r>
      <w:proofErr w:type="spellEnd"/>
      <w:r>
        <w:rPr>
          <w:sz w:val="24"/>
          <w:szCs w:val="24"/>
        </w:rPr>
        <w:t xml:space="preserve"> vo Zvolene, Slovenská národná galéria vo Zvolene, Štátna opera v Banskej Bystrici, Konzervatórium J. L. </w:t>
      </w:r>
      <w:proofErr w:type="spellStart"/>
      <w:r>
        <w:rPr>
          <w:sz w:val="24"/>
          <w:szCs w:val="24"/>
        </w:rPr>
        <w:t>Bellu</w:t>
      </w:r>
      <w:proofErr w:type="spellEnd"/>
      <w:r>
        <w:rPr>
          <w:sz w:val="24"/>
          <w:szCs w:val="24"/>
        </w:rPr>
        <w:t xml:space="preserve"> v Banskej Bystrici, Technickou univerzitou vo Zvolene a Akadémiou umení v Banskej Bystrici, ktoré disponujú možnosťami stretnúť sa s mnohými zaujímavými osobnosťami kultúry a umenia. Cenné rady a prínos kvalifikovaných profesionálov z výtvarnej, hudobnej, hereckej či tanečnej oblasti tak dotvárajú celkovú podobu vyučovania umeleckých predmetov. Naším špecifikom v zámeroch  je totiž podpora </w:t>
      </w:r>
      <w:proofErr w:type="spellStart"/>
      <w:r>
        <w:rPr>
          <w:sz w:val="24"/>
          <w:szCs w:val="24"/>
        </w:rPr>
        <w:t>multikultúrnej</w:t>
      </w:r>
      <w:proofErr w:type="spellEnd"/>
      <w:r>
        <w:rPr>
          <w:sz w:val="24"/>
          <w:szCs w:val="24"/>
        </w:rPr>
        <w:t xml:space="preserve"> spolupráce v zmysle prepájania rôznych </w:t>
      </w:r>
    </w:p>
    <w:p w:rsidR="00194ED0" w:rsidRDefault="00194ED0">
      <w:pPr>
        <w:pStyle w:val="Zkladntext"/>
        <w:spacing w:after="0" w:line="360" w:lineRule="auto"/>
        <w:jc w:val="both"/>
        <w:rPr>
          <w:sz w:val="24"/>
          <w:szCs w:val="24"/>
        </w:rPr>
      </w:pPr>
      <w:r>
        <w:rPr>
          <w:sz w:val="24"/>
          <w:szCs w:val="24"/>
        </w:rPr>
        <w:t xml:space="preserve">umení a ich vzájomné obohacovanie. Naším cieľom je pripraviť absolventov na uplatnenie a komunikáciou v priestore viacerých umeleckých žánrov – hudba, výtvarné umenie, dizajn, tanec, herectvo a divadlo. Absolventi zároveň na báze takýchto zážitkov a skúseností získajú prehľad v regionálnom kultúrnom a umeleckom dianí. </w:t>
      </w:r>
    </w:p>
    <w:p w:rsidR="00194ED0" w:rsidRDefault="00194ED0">
      <w:pPr>
        <w:pStyle w:val="Zkladntext"/>
        <w:spacing w:after="0" w:line="360" w:lineRule="auto"/>
        <w:jc w:val="both"/>
        <w:rPr>
          <w:sz w:val="24"/>
          <w:szCs w:val="24"/>
        </w:rPr>
      </w:pPr>
      <w:r>
        <w:rPr>
          <w:sz w:val="24"/>
          <w:szCs w:val="24"/>
        </w:rPr>
        <w:t>Prostredníctvom kultúrnych podujatí, ktoré sú pravidelne organizované našou školou, vytvárame vzťahy s podnikateľskými subjektmi v regióne, pomocou ktorých získavame sponzorské zdroje potrebné pre zabezpečenie vhodných podmienok pre výučbu.</w:t>
      </w:r>
    </w:p>
    <w:p w:rsidR="00194ED0" w:rsidRDefault="00194ED0">
      <w:pPr>
        <w:pStyle w:val="Zkladntext"/>
        <w:spacing w:after="0"/>
        <w:jc w:val="both"/>
        <w:rPr>
          <w:sz w:val="24"/>
          <w:szCs w:val="24"/>
        </w:rPr>
      </w:pPr>
      <w:r>
        <w:rPr>
          <w:sz w:val="24"/>
          <w:szCs w:val="24"/>
        </w:rPr>
        <w:t xml:space="preserve"> </w:t>
      </w:r>
    </w:p>
    <w:p w:rsidR="00194ED0" w:rsidRDefault="00194ED0">
      <w:pPr>
        <w:pStyle w:val="Nadpis5"/>
        <w:spacing w:after="0" w:line="240" w:lineRule="auto"/>
        <w:jc w:val="both"/>
        <w:rPr>
          <w:rFonts w:ascii="Times New Roman" w:hAnsi="Times New Roman"/>
          <w:sz w:val="24"/>
          <w:szCs w:val="24"/>
        </w:rPr>
      </w:pPr>
      <w:r>
        <w:rPr>
          <w:rFonts w:ascii="Times New Roman" w:hAnsi="Times New Roman"/>
          <w:sz w:val="24"/>
          <w:szCs w:val="24"/>
        </w:rPr>
        <w:lastRenderedPageBreak/>
        <w:t xml:space="preserve">Organizovanie konzultačných dní, umeleckých </w:t>
      </w:r>
      <w:proofErr w:type="spellStart"/>
      <w:r>
        <w:rPr>
          <w:rFonts w:ascii="Times New Roman" w:hAnsi="Times New Roman"/>
          <w:sz w:val="24"/>
          <w:szCs w:val="24"/>
        </w:rPr>
        <w:t>workshopov</w:t>
      </w:r>
      <w:proofErr w:type="spellEnd"/>
      <w:r>
        <w:rPr>
          <w:rFonts w:ascii="Times New Roman" w:hAnsi="Times New Roman"/>
          <w:sz w:val="24"/>
          <w:szCs w:val="24"/>
        </w:rPr>
        <w:t>, súťaží</w:t>
      </w:r>
    </w:p>
    <w:p w:rsidR="00194ED0" w:rsidRDefault="00194ED0">
      <w:pPr>
        <w:spacing w:after="0" w:line="240" w:lineRule="auto"/>
        <w:jc w:val="both"/>
        <w:rPr>
          <w:rFonts w:ascii="Times New Roman" w:hAnsi="Times New Roman" w:cs="Times New Roman"/>
          <w:sz w:val="24"/>
          <w:szCs w:val="24"/>
        </w:rPr>
      </w:pPr>
    </w:p>
    <w:p w:rsidR="009F4C44" w:rsidRDefault="00194ED0">
      <w:pPr>
        <w:spacing w:after="0" w:line="360" w:lineRule="auto"/>
        <w:jc w:val="both"/>
        <w:rPr>
          <w:sz w:val="24"/>
          <w:szCs w:val="24"/>
        </w:rPr>
      </w:pPr>
      <w:r>
        <w:rPr>
          <w:sz w:val="24"/>
          <w:szCs w:val="24"/>
        </w:rPr>
        <w:t xml:space="preserve">Škola bude organizovať  konzultačné dni, ktoré majú pomôcť budúcim záujemcom </w:t>
      </w:r>
    </w:p>
    <w:p w:rsidR="00194ED0" w:rsidRDefault="00194ED0">
      <w:pPr>
        <w:spacing w:after="0" w:line="360" w:lineRule="auto"/>
        <w:jc w:val="both"/>
        <w:rPr>
          <w:sz w:val="24"/>
          <w:szCs w:val="24"/>
        </w:rPr>
      </w:pPr>
      <w:r>
        <w:rPr>
          <w:sz w:val="24"/>
          <w:szCs w:val="24"/>
        </w:rPr>
        <w:t xml:space="preserve">o umelecké vzdelávanie pripraviť sa na prijímacie talentové skúšky, prípadne poskytnúť odborné poradenstvo žiakom a ich pedagógom na základných umeleckých školách. Zároveň pripravujeme niekoľko týždňov trvajúce </w:t>
      </w:r>
      <w:proofErr w:type="spellStart"/>
      <w:r>
        <w:rPr>
          <w:sz w:val="24"/>
          <w:szCs w:val="24"/>
        </w:rPr>
        <w:t>workshopy</w:t>
      </w:r>
      <w:proofErr w:type="spellEnd"/>
      <w:r>
        <w:rPr>
          <w:sz w:val="24"/>
          <w:szCs w:val="24"/>
        </w:rPr>
        <w:t xml:space="preserve"> pre tých, ktorí sa pripravujú  na umelecké vzdelávanie, alebo sa chcú prostredníctvom </w:t>
      </w:r>
      <w:proofErr w:type="spellStart"/>
      <w:r>
        <w:rPr>
          <w:sz w:val="24"/>
          <w:szCs w:val="24"/>
        </w:rPr>
        <w:t>workshopov</w:t>
      </w:r>
      <w:proofErr w:type="spellEnd"/>
      <w:r>
        <w:rPr>
          <w:sz w:val="24"/>
          <w:szCs w:val="24"/>
        </w:rPr>
        <w:t xml:space="preserve"> zdokonaliť vo svojom obore. Takéto podujatia sú plánované so zámerom poskytnúť priestor na rozvoj individuálneho prístupu ku každému žiakovi, na rozvoj kreativity samotných žiakov školy , na možnosť konfrontácie výsledkov práce s kolegami, spolužiakmi, žiakmi iných škôl. Zároveň takéto formy práce umožnia  okamžitú spätnú väzbu zo strany pedagógov prípadne zúčastnených odborníkov. Veľkým prínosom bude  aj rozvoj komunikačných zručností žiakov, schopnosti prezentovať svoju prácu a obhajovať vlastné riešenia. </w:t>
      </w:r>
    </w:p>
    <w:p w:rsidR="00194ED0" w:rsidRDefault="00194ED0">
      <w:pPr>
        <w:spacing w:after="0" w:line="360" w:lineRule="auto"/>
        <w:jc w:val="both"/>
        <w:rPr>
          <w:sz w:val="24"/>
          <w:szCs w:val="24"/>
        </w:rPr>
      </w:pPr>
      <w:r>
        <w:rPr>
          <w:sz w:val="24"/>
          <w:szCs w:val="24"/>
        </w:rPr>
        <w:t>Organizáciu súťaží chápeme v budúcnosti ako priestor pre stretnutie žiakov príbuzných zameraní študijných odborov. Žiaci môžu prezentovať svoje práce na zvolenú tematiku, slobodne pristúpiť k stvárneniu témy a slobodne voliť použitú techniku vo výtvarných prácach plošného ale i priestorového charakteru, Konfrontácia prác bude priestorom pre overenie svojich vlastných schopností i výsledkov vzdelávania jednotlivých škôl.</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C75A1E" w:rsidP="00012AC5">
      <w:pPr>
        <w:autoSpaceDE w:val="0"/>
        <w:autoSpaceDN w:val="0"/>
        <w:adjustRightInd w:val="0"/>
        <w:spacing w:after="0" w:line="240" w:lineRule="auto"/>
        <w:jc w:val="both"/>
        <w:rPr>
          <w:b/>
          <w:bCs/>
          <w:sz w:val="24"/>
          <w:szCs w:val="24"/>
        </w:rPr>
      </w:pPr>
      <w:r>
        <w:rPr>
          <w:b/>
          <w:bCs/>
          <w:sz w:val="24"/>
          <w:szCs w:val="24"/>
        </w:rPr>
        <w:t>3</w:t>
      </w:r>
      <w:r w:rsidR="00012AC5">
        <w:rPr>
          <w:b/>
          <w:bCs/>
          <w:sz w:val="24"/>
          <w:szCs w:val="24"/>
        </w:rPr>
        <w:t xml:space="preserve">.5 </w:t>
      </w:r>
      <w:r w:rsidR="00194ED0">
        <w:rPr>
          <w:b/>
          <w:bCs/>
          <w:sz w:val="24"/>
          <w:szCs w:val="24"/>
        </w:rPr>
        <w:t xml:space="preserve">Spolupráca so sociálnymi partnermi </w:t>
      </w:r>
    </w:p>
    <w:p w:rsidR="00194ED0" w:rsidRDefault="00194ED0">
      <w:pPr>
        <w:autoSpaceDE w:val="0"/>
        <w:autoSpaceDN w:val="0"/>
        <w:adjustRightInd w:val="0"/>
        <w:spacing w:after="0" w:line="240" w:lineRule="auto"/>
        <w:ind w:left="480"/>
        <w:jc w:val="both"/>
        <w:rPr>
          <w:rFonts w:ascii="Arial" w:hAnsi="Arial" w:cs="Arial"/>
          <w:b/>
          <w:bCs/>
          <w:sz w:val="24"/>
          <w:szCs w:val="24"/>
        </w:rPr>
      </w:pPr>
    </w:p>
    <w:p w:rsidR="00EA449E" w:rsidRDefault="00194ED0">
      <w:pPr>
        <w:pStyle w:val="CM15"/>
        <w:spacing w:line="360" w:lineRule="auto"/>
        <w:jc w:val="both"/>
        <w:rPr>
          <w:rFonts w:ascii="Calibri" w:hAnsi="Calibri" w:cs="Calibri"/>
          <w:sz w:val="24"/>
          <w:szCs w:val="24"/>
          <w:lang w:val="sk-SK"/>
        </w:rPr>
      </w:pPr>
      <w:r>
        <w:rPr>
          <w:rFonts w:ascii="Calibri" w:hAnsi="Calibri" w:cs="Calibri"/>
          <w:sz w:val="24"/>
          <w:szCs w:val="24"/>
          <w:lang w:val="sk-SK"/>
        </w:rPr>
        <w:t xml:space="preserve">Vedenie školy predpokladá spoluprácu s Radou školy, ktorá je zostavená v súlade s platnou legislatívou, ktorá sa bude  riadiť  vypracovaným štatútom. Jedným z členov Rady školy bude aj zástupca študentov. Samosprávne orgány školy budú pre vedenie </w:t>
      </w:r>
    </w:p>
    <w:p w:rsidR="00194ED0" w:rsidRDefault="00194ED0">
      <w:pPr>
        <w:pStyle w:val="CM15"/>
        <w:spacing w:line="360" w:lineRule="auto"/>
        <w:jc w:val="both"/>
        <w:rPr>
          <w:rFonts w:ascii="Calibri" w:hAnsi="Calibri" w:cs="Calibri"/>
          <w:sz w:val="24"/>
          <w:szCs w:val="24"/>
          <w:lang w:val="sk-SK"/>
        </w:rPr>
      </w:pPr>
      <w:r>
        <w:rPr>
          <w:rFonts w:ascii="Calibri" w:hAnsi="Calibri" w:cs="Calibri"/>
          <w:sz w:val="24"/>
          <w:szCs w:val="24"/>
          <w:lang w:val="sk-SK"/>
        </w:rPr>
        <w:t>školy dobrou spätnou väzbou pri získavaní informácií z iných zdrojov ako pedagogickej verejnosti, pomôžu pri zosúladení požiadaviek a potrieb so záujmami žiakov, ich rodičov i verejnosti. Plánované stretnutia rady školy ako aj každoročne aktualizovaný menný zoznam jej členov bude súčasťou Plánu práce školy.</w:t>
      </w:r>
    </w:p>
    <w:p w:rsidR="00C9187E" w:rsidRDefault="00C9187E" w:rsidP="00C9187E">
      <w:pPr>
        <w:pStyle w:val="Default"/>
        <w:rPr>
          <w:lang w:val="sk-SK"/>
        </w:rPr>
      </w:pPr>
    </w:p>
    <w:p w:rsidR="00C9187E" w:rsidRDefault="00C9187E" w:rsidP="00C9187E">
      <w:pPr>
        <w:autoSpaceDE w:val="0"/>
        <w:autoSpaceDN w:val="0"/>
        <w:adjustRightInd w:val="0"/>
        <w:spacing w:after="0" w:line="240" w:lineRule="auto"/>
        <w:jc w:val="both"/>
        <w:rPr>
          <w:b/>
          <w:bCs/>
          <w:sz w:val="24"/>
          <w:szCs w:val="24"/>
        </w:rPr>
      </w:pPr>
      <w:r>
        <w:rPr>
          <w:b/>
          <w:bCs/>
          <w:sz w:val="24"/>
          <w:szCs w:val="24"/>
        </w:rPr>
        <w:t>3.6 Vnútorný systém kontroly a hodnotenie žiakov</w:t>
      </w:r>
    </w:p>
    <w:p w:rsidR="00C9187E" w:rsidRDefault="00C9187E" w:rsidP="00C9187E">
      <w:pPr>
        <w:autoSpaceDE w:val="0"/>
        <w:autoSpaceDN w:val="0"/>
        <w:adjustRightInd w:val="0"/>
        <w:spacing w:after="0" w:line="240" w:lineRule="auto"/>
        <w:jc w:val="both"/>
        <w:rPr>
          <w:b/>
          <w:bCs/>
          <w:sz w:val="24"/>
          <w:szCs w:val="24"/>
        </w:rPr>
      </w:pPr>
    </w:p>
    <w:p w:rsidR="00224084" w:rsidRDefault="00C9187E" w:rsidP="00C9187E">
      <w:pPr>
        <w:pStyle w:val="CM54"/>
        <w:spacing w:after="0" w:line="360" w:lineRule="auto"/>
        <w:ind w:firstLine="760"/>
        <w:jc w:val="both"/>
        <w:rPr>
          <w:rFonts w:ascii="Calibri" w:hAnsi="Calibri" w:cs="Calibri"/>
          <w:sz w:val="24"/>
          <w:szCs w:val="24"/>
          <w:lang w:val="sk-SK"/>
        </w:rPr>
      </w:pPr>
      <w:r>
        <w:rPr>
          <w:rFonts w:ascii="Calibri" w:hAnsi="Calibri" w:cs="Calibri"/>
          <w:sz w:val="24"/>
          <w:szCs w:val="24"/>
          <w:lang w:val="sk-SK"/>
        </w:rPr>
        <w:t xml:space="preserve">Cieľom hodnotenia vzdelávacích výsledkov žiakov v škole je poskytnúť </w:t>
      </w:r>
      <w:r>
        <w:rPr>
          <w:rFonts w:ascii="Calibri" w:hAnsi="Calibri" w:cs="Calibri"/>
          <w:sz w:val="24"/>
          <w:szCs w:val="24"/>
          <w:lang w:val="sk-SK"/>
        </w:rPr>
        <w:lastRenderedPageBreak/>
        <w:t xml:space="preserve">žiakovi a jeho rodičom spätnú väzbu o tom, ako žiak zvládol danú problematiku, v čom má nedostatky, kde má rezervy a aké sú jeho pokroky. Súčasťou hodnotenia je tiež povzbudenie do ďalšej práce, návod, ako postupovať pri odstraňovaní nedostatkov. </w:t>
      </w:r>
    </w:p>
    <w:p w:rsidR="00C9187E" w:rsidRDefault="00C9187E" w:rsidP="00204022">
      <w:pPr>
        <w:pStyle w:val="CM54"/>
        <w:spacing w:after="0" w:line="360" w:lineRule="auto"/>
        <w:jc w:val="both"/>
        <w:rPr>
          <w:rFonts w:ascii="Calibri" w:hAnsi="Calibri" w:cs="Calibri"/>
          <w:sz w:val="24"/>
          <w:szCs w:val="24"/>
          <w:lang w:val="sk-SK"/>
        </w:rPr>
      </w:pPr>
      <w:r>
        <w:rPr>
          <w:rFonts w:ascii="Calibri" w:hAnsi="Calibri" w:cs="Calibri"/>
          <w:sz w:val="24"/>
          <w:szCs w:val="24"/>
          <w:lang w:val="sk-SK"/>
        </w:rPr>
        <w:t xml:space="preserve">Cieľom je ohodnotiť prepojenie vedomostí so zručnosťami a spôsobilosťami. </w:t>
      </w:r>
    </w:p>
    <w:p w:rsidR="00C9187E" w:rsidRDefault="00C9187E" w:rsidP="00C9187E">
      <w:pPr>
        <w:pStyle w:val="CM54"/>
        <w:spacing w:after="0" w:line="360" w:lineRule="auto"/>
        <w:ind w:firstLine="760"/>
        <w:jc w:val="both"/>
        <w:rPr>
          <w:rFonts w:ascii="Calibri" w:hAnsi="Calibri" w:cs="Calibri"/>
          <w:sz w:val="24"/>
          <w:szCs w:val="24"/>
          <w:lang w:val="sk-SK"/>
        </w:rPr>
      </w:pPr>
      <w:r>
        <w:rPr>
          <w:rFonts w:ascii="Calibri" w:hAnsi="Calibri" w:cs="Calibri"/>
          <w:sz w:val="24"/>
          <w:szCs w:val="24"/>
          <w:lang w:val="sk-SK"/>
        </w:rPr>
        <w:t xml:space="preserve">Pri hodnotení a klasifikácii výsledkov žiakov vychádzame zo štátneho vzdelávacieho programu a z metodických pokynov na hodnotenie a klasifikáciu. Na začiatku školského roka oboznamujeme žiakov s kritériami hodnotenia a klasifikácie správania a jednotlivých predmetov. Naším cieľom je objektívnosť a spravodlivosť hodnotenia výchovno-vzdelávacích výsledkov žiakov, z tohto dôvodu používame merateľné výstupy </w:t>
      </w:r>
      <w:r>
        <w:rPr>
          <w:rFonts w:ascii="Calibri" w:hAnsi="Calibri" w:cs="Calibri"/>
          <w:sz w:val="24"/>
          <w:szCs w:val="24"/>
          <w:lang w:val="sk-SK" w:eastAsia="sk-SK"/>
        </w:rPr>
        <w:t>jednotlivých výkonových štandardov. Kritériá hodnotenia musia byť jasné a jednoznačné, zamerané na proces a výsledok, ktorý musí žiak preukázať</w:t>
      </w:r>
      <w:r>
        <w:rPr>
          <w:rFonts w:ascii="Calibri" w:hAnsi="Calibri" w:cs="Calibri"/>
          <w:sz w:val="24"/>
          <w:szCs w:val="24"/>
          <w:lang w:val="sk-SK"/>
        </w:rPr>
        <w:t xml:space="preserve">. </w:t>
      </w:r>
    </w:p>
    <w:p w:rsidR="00C9187E" w:rsidRDefault="00C9187E" w:rsidP="00C9187E">
      <w:pPr>
        <w:pStyle w:val="Zarkazkladnhotextu2"/>
        <w:tabs>
          <w:tab w:val="left" w:pos="748"/>
        </w:tabs>
        <w:spacing w:before="240" w:after="0"/>
        <w:ind w:left="0"/>
        <w:jc w:val="both"/>
        <w:rPr>
          <w:sz w:val="24"/>
          <w:szCs w:val="24"/>
        </w:rPr>
      </w:pPr>
      <w:r>
        <w:rPr>
          <w:sz w:val="24"/>
          <w:szCs w:val="24"/>
        </w:rPr>
        <w:t>Hodnotenie je jednou z najvýznamnejších činností kontroly vyučovacieho procesu, ktorou sa zisťujú a posudzujú výsledky vzdelávania. Musí spĺňať tieto</w:t>
      </w:r>
      <w:r>
        <w:rPr>
          <w:b/>
          <w:bCs/>
          <w:sz w:val="24"/>
          <w:szCs w:val="24"/>
        </w:rPr>
        <w:t xml:space="preserve"> funkcie</w:t>
      </w:r>
      <w:r>
        <w:rPr>
          <w:sz w:val="24"/>
          <w:szCs w:val="24"/>
        </w:rPr>
        <w:t>:</w:t>
      </w:r>
    </w:p>
    <w:p w:rsidR="00C9187E" w:rsidRDefault="00C9187E" w:rsidP="00C9187E">
      <w:pPr>
        <w:pStyle w:val="Zarkazkladnhotextu2"/>
        <w:numPr>
          <w:ilvl w:val="0"/>
          <w:numId w:val="26"/>
        </w:numPr>
        <w:tabs>
          <w:tab w:val="clear" w:pos="720"/>
          <w:tab w:val="left" w:pos="540"/>
        </w:tabs>
        <w:spacing w:before="120" w:after="0" w:line="360" w:lineRule="auto"/>
        <w:ind w:left="540" w:hanging="540"/>
        <w:jc w:val="both"/>
        <w:rPr>
          <w:sz w:val="24"/>
          <w:szCs w:val="24"/>
        </w:rPr>
      </w:pPr>
      <w:r>
        <w:rPr>
          <w:sz w:val="24"/>
          <w:szCs w:val="24"/>
          <w:u w:val="single"/>
        </w:rPr>
        <w:t>diagnostická</w:t>
      </w:r>
      <w:r>
        <w:rPr>
          <w:sz w:val="24"/>
          <w:szCs w:val="24"/>
        </w:rPr>
        <w:t xml:space="preserve">, ktorá určuje mieru vedomostí, zručností, postojov žiakov a jeho nedostatkov, </w:t>
      </w:r>
    </w:p>
    <w:p w:rsidR="00C9187E" w:rsidRDefault="00C9187E" w:rsidP="00C9187E">
      <w:pPr>
        <w:pStyle w:val="Zarkazkladnhotextu2"/>
        <w:numPr>
          <w:ilvl w:val="0"/>
          <w:numId w:val="26"/>
        </w:numPr>
        <w:tabs>
          <w:tab w:val="clear" w:pos="720"/>
          <w:tab w:val="left" w:pos="540"/>
        </w:tabs>
        <w:spacing w:after="0" w:line="360" w:lineRule="auto"/>
        <w:ind w:left="540" w:hanging="540"/>
        <w:jc w:val="both"/>
        <w:rPr>
          <w:sz w:val="24"/>
          <w:szCs w:val="24"/>
        </w:rPr>
      </w:pPr>
      <w:r>
        <w:rPr>
          <w:sz w:val="24"/>
          <w:szCs w:val="24"/>
          <w:u w:val="single"/>
        </w:rPr>
        <w:t>prognostická</w:t>
      </w:r>
      <w:r>
        <w:rPr>
          <w:sz w:val="24"/>
          <w:szCs w:val="24"/>
        </w:rPr>
        <w:t>, ktorá identifikuje zodpovedajúce predpoklady, možnosti  a potreby  ďalšieho vývoja žiakov,</w:t>
      </w:r>
    </w:p>
    <w:p w:rsidR="00C9187E" w:rsidRDefault="00C9187E" w:rsidP="00C9187E">
      <w:pPr>
        <w:pStyle w:val="Zarkazkladnhotextu2"/>
        <w:numPr>
          <w:ilvl w:val="0"/>
          <w:numId w:val="26"/>
        </w:numPr>
        <w:tabs>
          <w:tab w:val="clear" w:pos="720"/>
          <w:tab w:val="left" w:pos="540"/>
        </w:tabs>
        <w:spacing w:after="0" w:line="360" w:lineRule="auto"/>
        <w:ind w:left="540" w:hanging="540"/>
        <w:jc w:val="both"/>
        <w:rPr>
          <w:sz w:val="24"/>
          <w:szCs w:val="24"/>
        </w:rPr>
      </w:pPr>
      <w:r>
        <w:rPr>
          <w:sz w:val="24"/>
          <w:szCs w:val="24"/>
          <w:u w:val="single"/>
        </w:rPr>
        <w:t>motivačná</w:t>
      </w:r>
      <w:r>
        <w:rPr>
          <w:sz w:val="24"/>
          <w:szCs w:val="24"/>
        </w:rPr>
        <w:t xml:space="preserve">, ovplyvňujúca pozitívnu motiváciu žiakov, </w:t>
      </w:r>
    </w:p>
    <w:p w:rsidR="00C9187E" w:rsidRDefault="00C9187E" w:rsidP="00C9187E">
      <w:pPr>
        <w:pStyle w:val="Zarkazkladnhotextu2"/>
        <w:numPr>
          <w:ilvl w:val="0"/>
          <w:numId w:val="26"/>
        </w:numPr>
        <w:tabs>
          <w:tab w:val="clear" w:pos="720"/>
          <w:tab w:val="left" w:pos="540"/>
        </w:tabs>
        <w:spacing w:after="0" w:line="360" w:lineRule="auto"/>
        <w:ind w:left="540" w:hanging="540"/>
        <w:jc w:val="both"/>
        <w:rPr>
          <w:sz w:val="24"/>
          <w:szCs w:val="24"/>
        </w:rPr>
      </w:pPr>
      <w:r>
        <w:rPr>
          <w:sz w:val="24"/>
          <w:szCs w:val="24"/>
          <w:u w:val="single"/>
        </w:rPr>
        <w:t>výchovná</w:t>
      </w:r>
      <w:r>
        <w:rPr>
          <w:sz w:val="24"/>
          <w:szCs w:val="24"/>
        </w:rPr>
        <w:t>, formujúca pozitívne vlastnosti a postoje žiakov,</w:t>
      </w:r>
    </w:p>
    <w:p w:rsidR="00C9187E" w:rsidRDefault="00C9187E" w:rsidP="00C9187E">
      <w:pPr>
        <w:pStyle w:val="Zarkazkladnhotextu2"/>
        <w:numPr>
          <w:ilvl w:val="0"/>
          <w:numId w:val="26"/>
        </w:numPr>
        <w:tabs>
          <w:tab w:val="clear" w:pos="720"/>
          <w:tab w:val="left" w:pos="540"/>
        </w:tabs>
        <w:spacing w:after="0" w:line="360" w:lineRule="auto"/>
        <w:ind w:left="540" w:hanging="540"/>
        <w:jc w:val="both"/>
        <w:rPr>
          <w:sz w:val="24"/>
          <w:szCs w:val="24"/>
        </w:rPr>
      </w:pPr>
      <w:r>
        <w:rPr>
          <w:sz w:val="24"/>
          <w:szCs w:val="24"/>
          <w:u w:val="single"/>
        </w:rPr>
        <w:t>informačná,</w:t>
      </w:r>
      <w:r>
        <w:rPr>
          <w:sz w:val="24"/>
          <w:szCs w:val="24"/>
        </w:rPr>
        <w:t xml:space="preserve"> ktorá dokumentuje výsledky vzdelávania,</w:t>
      </w:r>
    </w:p>
    <w:p w:rsidR="00C9187E" w:rsidRDefault="00C9187E" w:rsidP="00C9187E">
      <w:pPr>
        <w:pStyle w:val="Zarkazkladnhotextu2"/>
        <w:numPr>
          <w:ilvl w:val="0"/>
          <w:numId w:val="26"/>
        </w:numPr>
        <w:tabs>
          <w:tab w:val="clear" w:pos="720"/>
          <w:tab w:val="left" w:pos="540"/>
        </w:tabs>
        <w:spacing w:after="0" w:line="360" w:lineRule="auto"/>
        <w:ind w:left="540" w:hanging="540"/>
        <w:jc w:val="both"/>
        <w:rPr>
          <w:sz w:val="24"/>
          <w:szCs w:val="24"/>
        </w:rPr>
      </w:pPr>
      <w:r>
        <w:rPr>
          <w:sz w:val="24"/>
          <w:szCs w:val="24"/>
          <w:u w:val="single"/>
        </w:rPr>
        <w:t>rozvíjajúca</w:t>
      </w:r>
      <w:r>
        <w:rPr>
          <w:sz w:val="24"/>
          <w:szCs w:val="24"/>
        </w:rPr>
        <w:t>, ktorá ovplyvňuje sebakontrolu a </w:t>
      </w:r>
      <w:proofErr w:type="spellStart"/>
      <w:r>
        <w:rPr>
          <w:sz w:val="24"/>
          <w:szCs w:val="24"/>
        </w:rPr>
        <w:t>sebahodnotenie</w:t>
      </w:r>
      <w:proofErr w:type="spellEnd"/>
      <w:r>
        <w:rPr>
          <w:sz w:val="24"/>
          <w:szCs w:val="24"/>
        </w:rPr>
        <w:t xml:space="preserve"> žiakov,</w:t>
      </w:r>
    </w:p>
    <w:p w:rsidR="00C9187E" w:rsidRDefault="00C9187E" w:rsidP="00C9187E">
      <w:pPr>
        <w:pStyle w:val="Zarkazkladnhotextu2"/>
        <w:numPr>
          <w:ilvl w:val="0"/>
          <w:numId w:val="26"/>
        </w:numPr>
        <w:tabs>
          <w:tab w:val="clear" w:pos="720"/>
          <w:tab w:val="left" w:pos="540"/>
        </w:tabs>
        <w:spacing w:after="0" w:line="360" w:lineRule="auto"/>
        <w:ind w:left="540" w:hanging="540"/>
        <w:jc w:val="both"/>
        <w:rPr>
          <w:sz w:val="24"/>
          <w:szCs w:val="24"/>
        </w:rPr>
      </w:pPr>
      <w:proofErr w:type="spellStart"/>
      <w:r>
        <w:rPr>
          <w:sz w:val="24"/>
          <w:szCs w:val="24"/>
          <w:u w:val="single"/>
        </w:rPr>
        <w:t>spätnoväzbová</w:t>
      </w:r>
      <w:proofErr w:type="spellEnd"/>
      <w:r>
        <w:rPr>
          <w:sz w:val="24"/>
          <w:szCs w:val="24"/>
        </w:rPr>
        <w:t>, ktorá vplýva na revidovanie  procesu výučby.</w:t>
      </w:r>
    </w:p>
    <w:p w:rsidR="00C9187E" w:rsidRDefault="00C9187E" w:rsidP="00C9187E">
      <w:pPr>
        <w:pStyle w:val="Zarkazkladnhotextu2"/>
        <w:tabs>
          <w:tab w:val="left" w:pos="748"/>
        </w:tabs>
        <w:spacing w:before="120" w:after="0"/>
        <w:ind w:left="0"/>
        <w:jc w:val="both"/>
        <w:rPr>
          <w:sz w:val="24"/>
          <w:szCs w:val="24"/>
        </w:rPr>
      </w:pPr>
      <w:r>
        <w:rPr>
          <w:sz w:val="24"/>
          <w:szCs w:val="24"/>
        </w:rPr>
        <w:t xml:space="preserve">ŠVP odporúča v rámci celého výchovno-vzdelávacieho procesu akceptovať tieto funkcie a na základe nižšie uvedených kritérií využívať nasledovné formy hodnotenia: </w:t>
      </w:r>
    </w:p>
    <w:p w:rsidR="00C9187E" w:rsidRDefault="00C9187E" w:rsidP="00C9187E">
      <w:pPr>
        <w:pStyle w:val="Zarkazkladnhotextu2"/>
        <w:numPr>
          <w:ilvl w:val="1"/>
          <w:numId w:val="26"/>
        </w:numPr>
        <w:tabs>
          <w:tab w:val="clear" w:pos="1440"/>
          <w:tab w:val="left" w:pos="540"/>
        </w:tabs>
        <w:spacing w:before="120" w:after="0" w:line="240" w:lineRule="auto"/>
        <w:ind w:left="540" w:hanging="540"/>
        <w:jc w:val="both"/>
        <w:rPr>
          <w:b/>
          <w:bCs/>
          <w:sz w:val="24"/>
          <w:szCs w:val="24"/>
        </w:rPr>
      </w:pPr>
      <w:r>
        <w:rPr>
          <w:b/>
          <w:bCs/>
          <w:sz w:val="24"/>
          <w:szCs w:val="24"/>
        </w:rPr>
        <w:t>podľa výkonu žiaka</w:t>
      </w:r>
    </w:p>
    <w:p w:rsidR="00C9187E" w:rsidRDefault="00C9187E" w:rsidP="00C9187E">
      <w:pPr>
        <w:pStyle w:val="Zarkazkladnhotextu2"/>
        <w:numPr>
          <w:ilvl w:val="2"/>
          <w:numId w:val="26"/>
        </w:numPr>
        <w:tabs>
          <w:tab w:val="clear" w:pos="2160"/>
          <w:tab w:val="left" w:pos="540"/>
        </w:tabs>
        <w:spacing w:before="120" w:after="0" w:line="360" w:lineRule="auto"/>
        <w:ind w:left="540" w:hanging="540"/>
        <w:jc w:val="both"/>
        <w:rPr>
          <w:sz w:val="24"/>
          <w:szCs w:val="24"/>
        </w:rPr>
      </w:pPr>
      <w:r>
        <w:rPr>
          <w:sz w:val="24"/>
          <w:szCs w:val="24"/>
          <w:u w:val="single"/>
        </w:rPr>
        <w:t>výkonové hodnotenie</w:t>
      </w:r>
      <w:r>
        <w:rPr>
          <w:sz w:val="24"/>
          <w:szCs w:val="24"/>
        </w:rPr>
        <w:t xml:space="preserve">, v ktorom sa výkon žiaka porovnáva s výkonom iných žiakov, </w:t>
      </w:r>
    </w:p>
    <w:p w:rsidR="00C9187E" w:rsidRDefault="00C9187E" w:rsidP="00C9187E">
      <w:pPr>
        <w:pStyle w:val="Zarkazkladnhotextu2"/>
        <w:numPr>
          <w:ilvl w:val="2"/>
          <w:numId w:val="26"/>
        </w:numPr>
        <w:tabs>
          <w:tab w:val="clear" w:pos="2160"/>
          <w:tab w:val="left" w:pos="540"/>
        </w:tabs>
        <w:spacing w:after="0" w:line="360" w:lineRule="auto"/>
        <w:ind w:left="540" w:hanging="540"/>
        <w:jc w:val="both"/>
        <w:rPr>
          <w:sz w:val="24"/>
          <w:szCs w:val="24"/>
        </w:rPr>
      </w:pPr>
      <w:r>
        <w:rPr>
          <w:sz w:val="24"/>
          <w:szCs w:val="24"/>
          <w:u w:val="single"/>
        </w:rPr>
        <w:lastRenderedPageBreak/>
        <w:t>hodnotenie absolútneho výkonu,</w:t>
      </w:r>
      <w:r>
        <w:rPr>
          <w:sz w:val="24"/>
          <w:szCs w:val="24"/>
        </w:rPr>
        <w:t xml:space="preserve"> kde sa výkon žiaka meria na základe stanoveného kritériá (norma, štandard),</w:t>
      </w:r>
    </w:p>
    <w:p w:rsidR="00C9187E" w:rsidRDefault="00C9187E" w:rsidP="00C9187E">
      <w:pPr>
        <w:pStyle w:val="Zarkazkladnhotextu2"/>
        <w:numPr>
          <w:ilvl w:val="2"/>
          <w:numId w:val="26"/>
        </w:numPr>
        <w:tabs>
          <w:tab w:val="clear" w:pos="2160"/>
          <w:tab w:val="left" w:pos="540"/>
        </w:tabs>
        <w:spacing w:after="0" w:line="360" w:lineRule="auto"/>
        <w:ind w:left="540" w:hanging="540"/>
        <w:jc w:val="both"/>
        <w:rPr>
          <w:sz w:val="24"/>
          <w:szCs w:val="24"/>
        </w:rPr>
      </w:pPr>
      <w:r>
        <w:rPr>
          <w:sz w:val="24"/>
          <w:szCs w:val="24"/>
          <w:u w:val="single"/>
        </w:rPr>
        <w:t>individuálne hodnotenie</w:t>
      </w:r>
      <w:r>
        <w:rPr>
          <w:sz w:val="24"/>
          <w:szCs w:val="24"/>
        </w:rPr>
        <w:t>, pri ktorom sa porovnáva aktuálny výkon žiaka  z jeho predchádzajúcim výkonom.</w:t>
      </w:r>
    </w:p>
    <w:p w:rsidR="00C9187E" w:rsidRDefault="00C9187E" w:rsidP="00C9187E">
      <w:pPr>
        <w:pStyle w:val="Zarkazkladnhotextu2"/>
        <w:numPr>
          <w:ilvl w:val="1"/>
          <w:numId w:val="26"/>
        </w:numPr>
        <w:tabs>
          <w:tab w:val="clear" w:pos="1440"/>
          <w:tab w:val="left" w:pos="540"/>
        </w:tabs>
        <w:spacing w:before="120" w:after="0" w:line="240" w:lineRule="auto"/>
        <w:ind w:left="540" w:hanging="540"/>
        <w:jc w:val="both"/>
        <w:rPr>
          <w:b/>
          <w:bCs/>
          <w:sz w:val="24"/>
          <w:szCs w:val="24"/>
        </w:rPr>
      </w:pPr>
      <w:r>
        <w:rPr>
          <w:b/>
          <w:bCs/>
          <w:sz w:val="24"/>
          <w:szCs w:val="24"/>
        </w:rPr>
        <w:t>podľa cieľa vzdelávania</w:t>
      </w:r>
    </w:p>
    <w:p w:rsidR="00C9187E" w:rsidRDefault="00C9187E" w:rsidP="00C9187E">
      <w:pPr>
        <w:pStyle w:val="Zarkazkladnhotextu2"/>
        <w:numPr>
          <w:ilvl w:val="2"/>
          <w:numId w:val="26"/>
        </w:numPr>
        <w:tabs>
          <w:tab w:val="clear" w:pos="2160"/>
          <w:tab w:val="num" w:pos="540"/>
        </w:tabs>
        <w:spacing w:before="120" w:after="0" w:line="360" w:lineRule="auto"/>
        <w:ind w:left="540" w:hanging="540"/>
        <w:jc w:val="both"/>
        <w:rPr>
          <w:sz w:val="24"/>
          <w:szCs w:val="24"/>
        </w:rPr>
      </w:pPr>
      <w:proofErr w:type="spellStart"/>
      <w:r>
        <w:rPr>
          <w:sz w:val="24"/>
          <w:szCs w:val="24"/>
          <w:u w:val="single"/>
        </w:rPr>
        <w:t>sumatívne</w:t>
      </w:r>
      <w:proofErr w:type="spellEnd"/>
      <w:r>
        <w:rPr>
          <w:sz w:val="24"/>
          <w:szCs w:val="24"/>
        </w:rPr>
        <w:t xml:space="preserve"> hodnotenie na jasne definovaných kr</w:t>
      </w:r>
      <w:r w:rsidR="00204022">
        <w:rPr>
          <w:sz w:val="24"/>
          <w:szCs w:val="24"/>
        </w:rPr>
        <w:t xml:space="preserve">itériách  pri ukončení štúdia </w:t>
      </w:r>
      <w:r>
        <w:rPr>
          <w:sz w:val="24"/>
          <w:szCs w:val="24"/>
        </w:rPr>
        <w:t xml:space="preserve"> </w:t>
      </w:r>
    </w:p>
    <w:p w:rsidR="00C9187E" w:rsidRDefault="00C9187E" w:rsidP="00C9187E">
      <w:pPr>
        <w:pStyle w:val="Zarkazkladnhotextu2"/>
        <w:numPr>
          <w:ilvl w:val="2"/>
          <w:numId w:val="26"/>
        </w:numPr>
        <w:tabs>
          <w:tab w:val="clear" w:pos="2160"/>
          <w:tab w:val="num" w:pos="540"/>
          <w:tab w:val="num" w:pos="748"/>
        </w:tabs>
        <w:spacing w:after="0" w:line="360" w:lineRule="auto"/>
        <w:ind w:left="540" w:hanging="540"/>
        <w:jc w:val="both"/>
        <w:rPr>
          <w:sz w:val="24"/>
          <w:szCs w:val="24"/>
        </w:rPr>
      </w:pPr>
      <w:proofErr w:type="spellStart"/>
      <w:r>
        <w:rPr>
          <w:sz w:val="24"/>
          <w:szCs w:val="24"/>
          <w:u w:val="single"/>
        </w:rPr>
        <w:t>formatívne</w:t>
      </w:r>
      <w:proofErr w:type="spellEnd"/>
      <w:r>
        <w:rPr>
          <w:sz w:val="24"/>
          <w:szCs w:val="24"/>
          <w:u w:val="single"/>
        </w:rPr>
        <w:t xml:space="preserve"> </w:t>
      </w:r>
      <w:r>
        <w:rPr>
          <w:sz w:val="24"/>
          <w:szCs w:val="24"/>
        </w:rPr>
        <w:t>hodnotenie zabezpečuje spätn</w:t>
      </w:r>
      <w:r w:rsidR="00204022">
        <w:rPr>
          <w:sz w:val="24"/>
          <w:szCs w:val="24"/>
        </w:rPr>
        <w:t>ú väzbu medzi žiakom a učiteľom</w:t>
      </w:r>
    </w:p>
    <w:p w:rsidR="00C9187E" w:rsidRDefault="00C9187E" w:rsidP="00C9187E">
      <w:pPr>
        <w:pStyle w:val="Zarkazkladnhotextu2"/>
        <w:numPr>
          <w:ilvl w:val="1"/>
          <w:numId w:val="26"/>
        </w:numPr>
        <w:tabs>
          <w:tab w:val="clear" w:pos="1440"/>
          <w:tab w:val="num" w:pos="540"/>
        </w:tabs>
        <w:spacing w:before="240" w:after="0" w:line="240" w:lineRule="auto"/>
        <w:ind w:left="540" w:hanging="540"/>
        <w:jc w:val="both"/>
        <w:rPr>
          <w:b/>
          <w:bCs/>
          <w:sz w:val="24"/>
          <w:szCs w:val="24"/>
        </w:rPr>
      </w:pPr>
      <w:r>
        <w:rPr>
          <w:b/>
          <w:bCs/>
          <w:sz w:val="24"/>
          <w:szCs w:val="24"/>
        </w:rPr>
        <w:t>podľa času</w:t>
      </w:r>
    </w:p>
    <w:p w:rsidR="00C9187E" w:rsidRDefault="00C9187E" w:rsidP="00C9187E">
      <w:pPr>
        <w:pStyle w:val="Zarkazkladnhotextu2"/>
        <w:numPr>
          <w:ilvl w:val="2"/>
          <w:numId w:val="26"/>
        </w:numPr>
        <w:tabs>
          <w:tab w:val="clear" w:pos="2160"/>
          <w:tab w:val="num" w:pos="540"/>
          <w:tab w:val="left" w:pos="748"/>
        </w:tabs>
        <w:spacing w:before="120" w:after="0" w:line="360" w:lineRule="auto"/>
        <w:ind w:left="540" w:hanging="540"/>
        <w:jc w:val="both"/>
        <w:rPr>
          <w:sz w:val="24"/>
          <w:szCs w:val="24"/>
        </w:rPr>
      </w:pPr>
      <w:r>
        <w:rPr>
          <w:sz w:val="24"/>
          <w:szCs w:val="24"/>
          <w:u w:val="single"/>
        </w:rPr>
        <w:t>priebežné  hodnotenie</w:t>
      </w:r>
      <w:r>
        <w:rPr>
          <w:sz w:val="24"/>
          <w:szCs w:val="24"/>
        </w:rPr>
        <w:t xml:space="preserve">, kde sa žiak hodnotí v priebehu celého vyučovacieho obdobia,   </w:t>
      </w:r>
    </w:p>
    <w:p w:rsidR="00C9187E" w:rsidRDefault="00C9187E" w:rsidP="00C9187E">
      <w:pPr>
        <w:pStyle w:val="Zarkazkladnhotextu2"/>
        <w:numPr>
          <w:ilvl w:val="2"/>
          <w:numId w:val="26"/>
        </w:numPr>
        <w:tabs>
          <w:tab w:val="clear" w:pos="2160"/>
          <w:tab w:val="num" w:pos="540"/>
          <w:tab w:val="num" w:pos="748"/>
        </w:tabs>
        <w:spacing w:after="0" w:line="360" w:lineRule="auto"/>
        <w:ind w:left="540" w:hanging="540"/>
        <w:jc w:val="both"/>
        <w:rPr>
          <w:sz w:val="24"/>
          <w:szCs w:val="24"/>
        </w:rPr>
      </w:pPr>
      <w:r>
        <w:rPr>
          <w:sz w:val="24"/>
          <w:szCs w:val="24"/>
          <w:u w:val="single"/>
        </w:rPr>
        <w:t>záverečné hodnotenie,</w:t>
      </w:r>
      <w:r>
        <w:rPr>
          <w:sz w:val="24"/>
          <w:szCs w:val="24"/>
        </w:rPr>
        <w:t xml:space="preserve"> pri ktorom sa žiak hodnotí jednorázovo na konci vyučovacieho obdobia.</w:t>
      </w:r>
    </w:p>
    <w:p w:rsidR="00C9187E" w:rsidRDefault="00C9187E" w:rsidP="00C9187E">
      <w:pPr>
        <w:pStyle w:val="Zarkazkladnhotextu2"/>
        <w:numPr>
          <w:ilvl w:val="1"/>
          <w:numId w:val="26"/>
        </w:numPr>
        <w:tabs>
          <w:tab w:val="clear" w:pos="1440"/>
          <w:tab w:val="num" w:pos="540"/>
        </w:tabs>
        <w:spacing w:before="120" w:after="0" w:line="240" w:lineRule="auto"/>
        <w:ind w:left="540" w:hanging="540"/>
        <w:jc w:val="both"/>
        <w:rPr>
          <w:b/>
          <w:bCs/>
          <w:sz w:val="24"/>
          <w:szCs w:val="24"/>
        </w:rPr>
      </w:pPr>
      <w:r>
        <w:rPr>
          <w:b/>
          <w:bCs/>
          <w:sz w:val="24"/>
          <w:szCs w:val="24"/>
        </w:rPr>
        <w:t>podľa informovanosti</w:t>
      </w:r>
    </w:p>
    <w:p w:rsidR="00C9187E" w:rsidRDefault="00C9187E" w:rsidP="00C9187E">
      <w:pPr>
        <w:pStyle w:val="Zarkazkladnhotextu2"/>
        <w:numPr>
          <w:ilvl w:val="2"/>
          <w:numId w:val="26"/>
        </w:numPr>
        <w:tabs>
          <w:tab w:val="clear" w:pos="2160"/>
          <w:tab w:val="num" w:pos="540"/>
        </w:tabs>
        <w:spacing w:before="120" w:after="0" w:line="360" w:lineRule="auto"/>
        <w:ind w:left="540" w:hanging="540"/>
        <w:jc w:val="both"/>
        <w:rPr>
          <w:sz w:val="24"/>
          <w:szCs w:val="24"/>
        </w:rPr>
      </w:pPr>
      <w:r>
        <w:rPr>
          <w:sz w:val="24"/>
          <w:szCs w:val="24"/>
          <w:u w:val="single"/>
        </w:rPr>
        <w:t>formálne  hodnotenie</w:t>
      </w:r>
      <w:r>
        <w:rPr>
          <w:sz w:val="24"/>
          <w:szCs w:val="24"/>
        </w:rPr>
        <w:t xml:space="preserve">, kedy je žiak dopredu informovaný o hodnotení a môže sa naň pripraviť, </w:t>
      </w:r>
    </w:p>
    <w:p w:rsidR="00C9187E" w:rsidRDefault="00C9187E" w:rsidP="00C9187E">
      <w:pPr>
        <w:pStyle w:val="Zarkazkladnhotextu2"/>
        <w:numPr>
          <w:ilvl w:val="2"/>
          <w:numId w:val="26"/>
        </w:numPr>
        <w:tabs>
          <w:tab w:val="clear" w:pos="2160"/>
          <w:tab w:val="num" w:pos="540"/>
          <w:tab w:val="num" w:pos="748"/>
        </w:tabs>
        <w:spacing w:after="0" w:line="360" w:lineRule="auto"/>
        <w:ind w:left="540" w:hanging="540"/>
        <w:jc w:val="both"/>
        <w:rPr>
          <w:sz w:val="24"/>
          <w:szCs w:val="24"/>
        </w:rPr>
      </w:pPr>
      <w:r>
        <w:rPr>
          <w:sz w:val="24"/>
          <w:szCs w:val="24"/>
          <w:u w:val="single"/>
        </w:rPr>
        <w:t>neformálne hodnotenie,</w:t>
      </w:r>
      <w:r>
        <w:rPr>
          <w:sz w:val="24"/>
          <w:szCs w:val="24"/>
        </w:rPr>
        <w:t xml:space="preserve"> pri ktorom sa pozoruje bežná činnosť žiaka vo vyučovacom procese.</w:t>
      </w:r>
    </w:p>
    <w:p w:rsidR="00C9187E" w:rsidRDefault="00C9187E" w:rsidP="00C9187E">
      <w:pPr>
        <w:pStyle w:val="Zarkazkladnhotextu2"/>
        <w:numPr>
          <w:ilvl w:val="1"/>
          <w:numId w:val="26"/>
        </w:numPr>
        <w:tabs>
          <w:tab w:val="clear" w:pos="1440"/>
          <w:tab w:val="num" w:pos="540"/>
        </w:tabs>
        <w:spacing w:before="120" w:after="0" w:line="240" w:lineRule="auto"/>
        <w:ind w:left="540" w:hanging="540"/>
        <w:jc w:val="both"/>
        <w:rPr>
          <w:b/>
          <w:bCs/>
          <w:sz w:val="24"/>
          <w:szCs w:val="24"/>
        </w:rPr>
      </w:pPr>
      <w:r>
        <w:rPr>
          <w:b/>
          <w:bCs/>
          <w:sz w:val="24"/>
          <w:szCs w:val="24"/>
        </w:rPr>
        <w:t>podľa činnosti</w:t>
      </w:r>
    </w:p>
    <w:p w:rsidR="00C9187E" w:rsidRDefault="00C9187E" w:rsidP="00C9187E">
      <w:pPr>
        <w:pStyle w:val="Zarkazkladnhotextu2"/>
        <w:numPr>
          <w:ilvl w:val="2"/>
          <w:numId w:val="26"/>
        </w:numPr>
        <w:tabs>
          <w:tab w:val="clear" w:pos="2160"/>
          <w:tab w:val="num" w:pos="540"/>
        </w:tabs>
        <w:spacing w:before="120" w:after="0" w:line="360" w:lineRule="auto"/>
        <w:ind w:left="540" w:hanging="540"/>
        <w:jc w:val="both"/>
        <w:rPr>
          <w:sz w:val="24"/>
          <w:szCs w:val="24"/>
        </w:rPr>
      </w:pPr>
      <w:r>
        <w:rPr>
          <w:sz w:val="24"/>
          <w:szCs w:val="24"/>
          <w:u w:val="single"/>
        </w:rPr>
        <w:t>hodnotenie priebehu činnosti</w:t>
      </w:r>
      <w:r>
        <w:rPr>
          <w:sz w:val="24"/>
          <w:szCs w:val="24"/>
        </w:rPr>
        <w:t xml:space="preserve">, napr. rôznych cvičení, úloh a pod. ,  </w:t>
      </w:r>
    </w:p>
    <w:p w:rsidR="00C9187E" w:rsidRDefault="00C9187E" w:rsidP="00C9187E">
      <w:pPr>
        <w:pStyle w:val="Zarkazkladnhotextu2"/>
        <w:numPr>
          <w:ilvl w:val="2"/>
          <w:numId w:val="26"/>
        </w:numPr>
        <w:tabs>
          <w:tab w:val="clear" w:pos="2160"/>
          <w:tab w:val="num" w:pos="540"/>
          <w:tab w:val="num" w:pos="748"/>
        </w:tabs>
        <w:spacing w:after="0" w:line="360" w:lineRule="auto"/>
        <w:ind w:left="540" w:hanging="540"/>
        <w:jc w:val="both"/>
        <w:rPr>
          <w:rFonts w:ascii="Arial" w:hAnsi="Arial" w:cs="Arial"/>
          <w:b/>
          <w:bCs/>
          <w:sz w:val="24"/>
          <w:szCs w:val="24"/>
        </w:rPr>
      </w:pPr>
      <w:r>
        <w:rPr>
          <w:sz w:val="24"/>
          <w:szCs w:val="24"/>
          <w:u w:val="single"/>
        </w:rPr>
        <w:t>hodnotenie výsledku činnosti,</w:t>
      </w:r>
      <w:r>
        <w:rPr>
          <w:sz w:val="24"/>
          <w:szCs w:val="24"/>
        </w:rPr>
        <w:t xml:space="preserve"> napr. test, výkres, model, výrobok a pod.</w:t>
      </w:r>
    </w:p>
    <w:p w:rsidR="00C9187E" w:rsidRDefault="00C9187E" w:rsidP="00C9187E">
      <w:pPr>
        <w:pStyle w:val="Zarkazkladnhotextu2"/>
        <w:numPr>
          <w:ilvl w:val="1"/>
          <w:numId w:val="26"/>
        </w:numPr>
        <w:tabs>
          <w:tab w:val="clear" w:pos="1440"/>
          <w:tab w:val="num" w:pos="540"/>
        </w:tabs>
        <w:spacing w:before="120" w:after="0" w:line="240" w:lineRule="auto"/>
        <w:ind w:left="540" w:hanging="540"/>
        <w:jc w:val="both"/>
        <w:rPr>
          <w:b/>
          <w:bCs/>
          <w:sz w:val="24"/>
          <w:szCs w:val="24"/>
        </w:rPr>
      </w:pPr>
      <w:r>
        <w:rPr>
          <w:b/>
          <w:bCs/>
          <w:sz w:val="24"/>
          <w:szCs w:val="24"/>
        </w:rPr>
        <w:t>podľa prostredia</w:t>
      </w:r>
    </w:p>
    <w:p w:rsidR="00C9187E" w:rsidRDefault="00C9187E" w:rsidP="00C9187E">
      <w:pPr>
        <w:pStyle w:val="Zarkazkladnhotextu2"/>
        <w:numPr>
          <w:ilvl w:val="2"/>
          <w:numId w:val="26"/>
        </w:numPr>
        <w:tabs>
          <w:tab w:val="clear" w:pos="2160"/>
          <w:tab w:val="num" w:pos="540"/>
        </w:tabs>
        <w:spacing w:before="120" w:after="0" w:line="360" w:lineRule="auto"/>
        <w:ind w:left="540" w:hanging="540"/>
        <w:jc w:val="both"/>
        <w:rPr>
          <w:sz w:val="24"/>
          <w:szCs w:val="24"/>
        </w:rPr>
      </w:pPr>
      <w:r>
        <w:rPr>
          <w:sz w:val="24"/>
          <w:szCs w:val="24"/>
          <w:u w:val="single"/>
        </w:rPr>
        <w:t>interné hodnotenie</w:t>
      </w:r>
      <w:r>
        <w:rPr>
          <w:sz w:val="24"/>
          <w:szCs w:val="24"/>
        </w:rPr>
        <w:t xml:space="preserve">, prebieha v škole učiteľmi,  </w:t>
      </w:r>
    </w:p>
    <w:p w:rsidR="00C9187E" w:rsidRDefault="00C9187E" w:rsidP="00C9187E">
      <w:pPr>
        <w:pStyle w:val="Zarkazkladnhotextu2"/>
        <w:numPr>
          <w:ilvl w:val="2"/>
          <w:numId w:val="26"/>
        </w:numPr>
        <w:tabs>
          <w:tab w:val="clear" w:pos="2160"/>
          <w:tab w:val="num" w:pos="540"/>
          <w:tab w:val="num" w:pos="748"/>
        </w:tabs>
        <w:spacing w:after="0" w:line="360" w:lineRule="auto"/>
        <w:ind w:left="540" w:hanging="540"/>
        <w:jc w:val="both"/>
        <w:rPr>
          <w:sz w:val="24"/>
          <w:szCs w:val="24"/>
        </w:rPr>
      </w:pPr>
      <w:r>
        <w:rPr>
          <w:sz w:val="24"/>
          <w:szCs w:val="24"/>
          <w:u w:val="single"/>
        </w:rPr>
        <w:t xml:space="preserve">externé hodnotenie </w:t>
      </w:r>
      <w:r>
        <w:rPr>
          <w:sz w:val="24"/>
          <w:szCs w:val="24"/>
        </w:rPr>
        <w:t>prebieha v škole inými ľuďmi napr. učiteľ z inej školy, odborník z praxe, inšpektor a pod.</w:t>
      </w:r>
    </w:p>
    <w:p w:rsidR="00C9187E" w:rsidRDefault="00C9187E" w:rsidP="00C9187E">
      <w:pPr>
        <w:pStyle w:val="Zarkazkladnhotextu2"/>
        <w:tabs>
          <w:tab w:val="left" w:pos="374"/>
        </w:tabs>
        <w:spacing w:before="120" w:after="0"/>
        <w:ind w:left="0"/>
        <w:jc w:val="both"/>
        <w:rPr>
          <w:sz w:val="24"/>
          <w:szCs w:val="24"/>
        </w:rPr>
      </w:pPr>
      <w:r>
        <w:rPr>
          <w:sz w:val="24"/>
          <w:szCs w:val="24"/>
        </w:rPr>
        <w:t>Hodnotenie je založené na hodnotiacom štandarde, ktorý ponímame ako súbor kritérií, organizačných a metodických postupov na overovanie vzdelávacích výkonov – výkonových štandardov. Zisťuje, či žiak predpísaný vzdelávací výstup zvládol. Hodnotiaci štandard zahŕňa:</w:t>
      </w:r>
    </w:p>
    <w:p w:rsidR="00C9187E" w:rsidRDefault="00C9187E" w:rsidP="00C9187E">
      <w:pPr>
        <w:pStyle w:val="Zarkazkladnhotextu2"/>
        <w:numPr>
          <w:ilvl w:val="3"/>
          <w:numId w:val="26"/>
        </w:numPr>
        <w:tabs>
          <w:tab w:val="clear" w:pos="2880"/>
          <w:tab w:val="num" w:pos="540"/>
        </w:tabs>
        <w:spacing w:before="120" w:after="0" w:line="360" w:lineRule="auto"/>
        <w:ind w:left="540" w:hanging="540"/>
        <w:jc w:val="both"/>
        <w:rPr>
          <w:sz w:val="24"/>
          <w:szCs w:val="24"/>
        </w:rPr>
      </w:pPr>
      <w:r>
        <w:rPr>
          <w:b/>
          <w:bCs/>
          <w:sz w:val="24"/>
          <w:szCs w:val="24"/>
          <w:u w:val="single"/>
        </w:rPr>
        <w:t>Kritériá hodnotenia</w:t>
      </w:r>
      <w:r>
        <w:rPr>
          <w:sz w:val="24"/>
          <w:szCs w:val="24"/>
        </w:rPr>
        <w:t xml:space="preserve"> zisťujú mieru realizácie plánovaných výsledkov, určujú, ako stanoviť dôkaz o tom, že učenie bolo ukončené a preukázané pre </w:t>
      </w:r>
      <w:r>
        <w:rPr>
          <w:sz w:val="24"/>
          <w:szCs w:val="24"/>
        </w:rPr>
        <w:lastRenderedPageBreak/>
        <w:t xml:space="preserve">požadovaný výkonový štandard. Je dôležité aby kritériá hodnotenia boli definované na jeden výkon, aby boli konkrétne, jasné, stručné, zamerané buď na proces (činnosť) alebo na výsledok činnosti. </w:t>
      </w:r>
    </w:p>
    <w:p w:rsidR="00224084" w:rsidRDefault="00C9187E" w:rsidP="00C9187E">
      <w:pPr>
        <w:pStyle w:val="Zarkazkladnhotextu2"/>
        <w:numPr>
          <w:ilvl w:val="3"/>
          <w:numId w:val="26"/>
        </w:numPr>
        <w:tabs>
          <w:tab w:val="clear" w:pos="2880"/>
          <w:tab w:val="num" w:pos="540"/>
        </w:tabs>
        <w:spacing w:before="120" w:after="0" w:line="360" w:lineRule="auto"/>
        <w:ind w:left="540" w:hanging="540"/>
        <w:jc w:val="both"/>
        <w:rPr>
          <w:sz w:val="24"/>
          <w:szCs w:val="24"/>
        </w:rPr>
      </w:pPr>
      <w:r>
        <w:rPr>
          <w:b/>
          <w:bCs/>
          <w:sz w:val="24"/>
          <w:szCs w:val="24"/>
          <w:u w:val="single"/>
        </w:rPr>
        <w:t xml:space="preserve">Spôsoby a postupy hodnotenia </w:t>
      </w:r>
      <w:r>
        <w:rPr>
          <w:sz w:val="24"/>
          <w:szCs w:val="24"/>
        </w:rPr>
        <w:t xml:space="preserve">môžu byť rôzne. Pre OVP odporúčame  rozdeliť </w:t>
      </w:r>
    </w:p>
    <w:p w:rsidR="00224084" w:rsidRDefault="00224084" w:rsidP="00224084">
      <w:pPr>
        <w:pStyle w:val="Zarkazkladnhotextu2"/>
        <w:spacing w:before="120" w:after="0" w:line="360" w:lineRule="auto"/>
        <w:ind w:left="540"/>
        <w:jc w:val="both"/>
        <w:rPr>
          <w:sz w:val="24"/>
          <w:szCs w:val="24"/>
        </w:rPr>
      </w:pPr>
    </w:p>
    <w:p w:rsidR="00C9187E" w:rsidRDefault="00C9187E" w:rsidP="00224084">
      <w:pPr>
        <w:pStyle w:val="Zarkazkladnhotextu2"/>
        <w:spacing w:before="120" w:after="0" w:line="360" w:lineRule="auto"/>
        <w:ind w:left="540"/>
        <w:jc w:val="both"/>
        <w:rPr>
          <w:sz w:val="24"/>
          <w:szCs w:val="24"/>
        </w:rPr>
      </w:pPr>
      <w:r>
        <w:rPr>
          <w:sz w:val="24"/>
          <w:szCs w:val="24"/>
        </w:rPr>
        <w:t>ich podľa nasledovných kritérií:</w:t>
      </w:r>
    </w:p>
    <w:p w:rsidR="00C9187E" w:rsidRDefault="00C9187E" w:rsidP="00C9187E">
      <w:pPr>
        <w:pStyle w:val="Zarkazkladnhotextu2"/>
        <w:numPr>
          <w:ilvl w:val="0"/>
          <w:numId w:val="27"/>
        </w:numPr>
        <w:tabs>
          <w:tab w:val="clear" w:pos="1814"/>
          <w:tab w:val="num" w:pos="900"/>
        </w:tabs>
        <w:spacing w:before="120" w:after="0" w:line="360" w:lineRule="auto"/>
        <w:ind w:left="900"/>
        <w:jc w:val="both"/>
        <w:rPr>
          <w:rFonts w:ascii="Arial" w:hAnsi="Arial" w:cs="Arial"/>
          <w:sz w:val="24"/>
          <w:szCs w:val="24"/>
        </w:rPr>
      </w:pPr>
      <w:r>
        <w:rPr>
          <w:sz w:val="24"/>
          <w:szCs w:val="24"/>
          <w:u w:val="single"/>
        </w:rPr>
        <w:t>podľa počtu skúšaných žiakov</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 xml:space="preserve">individuálne </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skupinovo</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frontálne</w:t>
      </w:r>
    </w:p>
    <w:p w:rsidR="00C9187E" w:rsidRDefault="00C9187E" w:rsidP="00C9187E">
      <w:pPr>
        <w:pStyle w:val="Zarkazkladnhotextu2"/>
        <w:numPr>
          <w:ilvl w:val="0"/>
          <w:numId w:val="27"/>
        </w:numPr>
        <w:tabs>
          <w:tab w:val="clear" w:pos="1814"/>
          <w:tab w:val="num" w:pos="900"/>
        </w:tabs>
        <w:spacing w:before="120" w:after="0" w:line="360" w:lineRule="auto"/>
        <w:ind w:left="900"/>
        <w:jc w:val="both"/>
        <w:rPr>
          <w:rFonts w:ascii="Arial" w:hAnsi="Arial" w:cs="Arial"/>
          <w:sz w:val="24"/>
          <w:szCs w:val="24"/>
        </w:rPr>
      </w:pPr>
      <w:r>
        <w:rPr>
          <w:sz w:val="24"/>
          <w:szCs w:val="24"/>
          <w:u w:val="single"/>
        </w:rPr>
        <w:t>podľa časového zaradenia</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 xml:space="preserve">priebežné skúšanie  (skúša sa učivo jednej alebo niekoľkých vyučovacích hodín), </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súhrnné skúšanie (skúša sa učivo tematického celku alebo učivo za celé klasifikačné obdobie),</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záverečné skúšanie (maturitné alebo opravné skúšky).</w:t>
      </w:r>
    </w:p>
    <w:p w:rsidR="00C9187E" w:rsidRDefault="00C9187E" w:rsidP="00C9187E">
      <w:pPr>
        <w:pStyle w:val="Zarkazkladnhotextu2"/>
        <w:numPr>
          <w:ilvl w:val="0"/>
          <w:numId w:val="27"/>
        </w:numPr>
        <w:tabs>
          <w:tab w:val="clear" w:pos="1814"/>
          <w:tab w:val="num" w:pos="900"/>
        </w:tabs>
        <w:spacing w:before="120" w:after="0" w:line="360" w:lineRule="auto"/>
        <w:ind w:left="900"/>
        <w:jc w:val="both"/>
        <w:rPr>
          <w:rFonts w:ascii="Arial" w:hAnsi="Arial" w:cs="Arial"/>
          <w:sz w:val="24"/>
          <w:szCs w:val="24"/>
        </w:rPr>
      </w:pPr>
      <w:r>
        <w:rPr>
          <w:sz w:val="24"/>
          <w:szCs w:val="24"/>
          <w:u w:val="single"/>
        </w:rPr>
        <w:t>podľa spôsobu vyjadrovania sa</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 xml:space="preserve">ústne hodnotenie (otázka – odpoveď), </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 xml:space="preserve">písomné hodnotenie (cieľový test, test voľných odpovedí, stanovenie (určenie niečoho), prípadová štúdia, projekt, zistenie a pod.), </w:t>
      </w:r>
    </w:p>
    <w:p w:rsidR="00C9187E" w:rsidRDefault="00C9187E" w:rsidP="00C9187E">
      <w:pPr>
        <w:pStyle w:val="Zarkazkladnhotextu2"/>
        <w:numPr>
          <w:ilvl w:val="1"/>
          <w:numId w:val="27"/>
        </w:numPr>
        <w:tabs>
          <w:tab w:val="clear" w:pos="1814"/>
          <w:tab w:val="num" w:pos="900"/>
        </w:tabs>
        <w:spacing w:after="0" w:line="360" w:lineRule="auto"/>
        <w:ind w:left="900"/>
        <w:jc w:val="both"/>
        <w:rPr>
          <w:sz w:val="24"/>
          <w:szCs w:val="24"/>
        </w:rPr>
      </w:pPr>
      <w:r>
        <w:rPr>
          <w:sz w:val="24"/>
          <w:szCs w:val="24"/>
        </w:rPr>
        <w:t>praktické hodnotenie (cvičenia, simulácie, projekty a pod.).</w:t>
      </w:r>
    </w:p>
    <w:p w:rsidR="00C9187E" w:rsidRDefault="00C9187E" w:rsidP="00C9187E">
      <w:pPr>
        <w:pStyle w:val="Zarkazkladnhotextu2"/>
        <w:numPr>
          <w:ilvl w:val="0"/>
          <w:numId w:val="27"/>
        </w:numPr>
        <w:tabs>
          <w:tab w:val="clear" w:pos="1814"/>
          <w:tab w:val="num" w:pos="900"/>
        </w:tabs>
        <w:spacing w:before="120" w:after="0" w:line="360" w:lineRule="auto"/>
        <w:ind w:left="900"/>
        <w:jc w:val="both"/>
        <w:rPr>
          <w:sz w:val="24"/>
          <w:szCs w:val="24"/>
        </w:rPr>
      </w:pPr>
      <w:r>
        <w:rPr>
          <w:sz w:val="24"/>
          <w:szCs w:val="24"/>
          <w:u w:val="single"/>
        </w:rPr>
        <w:t xml:space="preserve">podľa vzdelávacích výstupov </w:t>
      </w:r>
      <w:r>
        <w:rPr>
          <w:sz w:val="24"/>
          <w:szCs w:val="24"/>
        </w:rPr>
        <w:t xml:space="preserve">sa  hodnotia kognitívne (rozumové) kompetencie napr. pamäťové alebo aktuálne činnosti a praktické kompetencie (výrobok, proces, postup). Odporúčame zaviesť tzv. „Portfólio“ ako súbor dokumentov o rôznych odborných a umeleckých aktivitách žiaka a jeho výsledkoch, ako aj o oblastiach jeho aktivít, činností a miery ich praktického zvládnutia. Je to súbor dôkazov, ktoré umožňujú hodnotiť rozvoj kompetencií za určité obdobie. Pri hodnotení praktických kompetencií sa veľmi osvedčilo hodnotenie na základe odporučenia </w:t>
      </w:r>
      <w:r>
        <w:rPr>
          <w:sz w:val="24"/>
          <w:szCs w:val="24"/>
        </w:rPr>
        <w:lastRenderedPageBreak/>
        <w:t xml:space="preserve">kompetentných osôb, odborníkov alebo organizácií, ktoré vypovedajú o kvalite vedomostí, zručností a postojoch. </w:t>
      </w:r>
    </w:p>
    <w:p w:rsidR="00C9187E" w:rsidRDefault="00C9187E" w:rsidP="00C9187E">
      <w:pPr>
        <w:pStyle w:val="Zarkazkladnhotextu2"/>
        <w:numPr>
          <w:ilvl w:val="0"/>
          <w:numId w:val="27"/>
        </w:numPr>
        <w:tabs>
          <w:tab w:val="clear" w:pos="1814"/>
          <w:tab w:val="num" w:pos="900"/>
        </w:tabs>
        <w:spacing w:before="120" w:after="0" w:line="360" w:lineRule="auto"/>
        <w:ind w:left="900"/>
        <w:jc w:val="both"/>
        <w:rPr>
          <w:sz w:val="24"/>
          <w:szCs w:val="24"/>
        </w:rPr>
      </w:pPr>
      <w:r>
        <w:rPr>
          <w:sz w:val="24"/>
          <w:szCs w:val="24"/>
        </w:rPr>
        <w:t>Rôzne metódy hodnotenia praktických a kognitívnych kompetencií ukazuje nasledovná tabuľka.</w:t>
      </w:r>
    </w:p>
    <w:p w:rsidR="00C9187E" w:rsidRDefault="00C9187E" w:rsidP="00C9187E">
      <w:pPr>
        <w:spacing w:before="240" w:after="0"/>
        <w:jc w:val="both"/>
        <w:outlineLvl w:val="0"/>
        <w:rPr>
          <w:b/>
          <w:bCs/>
          <w:sz w:val="24"/>
          <w:szCs w:val="24"/>
          <w:u w:val="single"/>
        </w:rPr>
      </w:pPr>
      <w:r>
        <w:rPr>
          <w:b/>
          <w:bCs/>
          <w:sz w:val="24"/>
          <w:szCs w:val="24"/>
          <w:u w:val="single"/>
        </w:rPr>
        <w:t>Zoznam štandardných nástrojov hodnotenia</w:t>
      </w:r>
    </w:p>
    <w:p w:rsidR="00C9187E" w:rsidRDefault="00C9187E" w:rsidP="00C9187E">
      <w:pPr>
        <w:spacing w:after="0"/>
        <w:jc w:val="both"/>
        <w:rPr>
          <w:rFonts w:ascii="Arial" w:hAnsi="Arial" w:cs="Arial"/>
        </w:rPr>
      </w:pPr>
    </w:p>
    <w:tbl>
      <w:tblPr>
        <w:tblW w:w="8976" w:type="dxa"/>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4488"/>
        <w:gridCol w:w="4488"/>
      </w:tblGrid>
      <w:tr w:rsidR="00C9187E" w:rsidRPr="00194A32" w:rsidTr="009F4C44">
        <w:tc>
          <w:tcPr>
            <w:tcW w:w="4488" w:type="dxa"/>
            <w:tcBorders>
              <w:top w:val="single" w:sz="8" w:space="0" w:color="FFFFFF"/>
              <w:bottom w:val="nil"/>
              <w:right w:val="single" w:sz="8" w:space="0" w:color="FFFFFF"/>
            </w:tcBorders>
            <w:shd w:val="clear" w:color="auto" w:fill="A5D5E2"/>
          </w:tcPr>
          <w:p w:rsidR="00C9187E" w:rsidRPr="008C786B" w:rsidRDefault="00C9187E" w:rsidP="009F4C44">
            <w:pPr>
              <w:spacing w:after="0"/>
              <w:jc w:val="both"/>
              <w:rPr>
                <w:b/>
                <w:bCs/>
              </w:rPr>
            </w:pPr>
            <w:r w:rsidRPr="008C786B">
              <w:rPr>
                <w:b/>
                <w:bCs/>
              </w:rPr>
              <w:t>ODBORNÉ KOMPETENCIE</w:t>
            </w:r>
          </w:p>
        </w:tc>
        <w:tc>
          <w:tcPr>
            <w:tcW w:w="4488" w:type="dxa"/>
            <w:tcBorders>
              <w:top w:val="single" w:sz="8" w:space="0" w:color="FFFFFF"/>
              <w:left w:val="single" w:sz="8" w:space="0" w:color="FFFFFF"/>
              <w:bottom w:val="single" w:sz="8" w:space="0" w:color="FFFFFF"/>
            </w:tcBorders>
            <w:shd w:val="clear" w:color="auto" w:fill="A5D5E2"/>
          </w:tcPr>
          <w:p w:rsidR="00C9187E" w:rsidRPr="008C786B" w:rsidRDefault="00C9187E" w:rsidP="009F4C44">
            <w:pPr>
              <w:spacing w:after="0"/>
              <w:jc w:val="both"/>
              <w:rPr>
                <w:b/>
                <w:bCs/>
              </w:rPr>
            </w:pPr>
            <w:r w:rsidRPr="008C786B">
              <w:rPr>
                <w:b/>
                <w:bCs/>
              </w:rPr>
              <w:t>KOGNITÍVNE KOMPETENCIE</w:t>
            </w:r>
          </w:p>
        </w:tc>
      </w:tr>
      <w:tr w:rsidR="00C9187E" w:rsidRPr="00194A32" w:rsidTr="009F4C44">
        <w:tc>
          <w:tcPr>
            <w:tcW w:w="4488" w:type="dxa"/>
            <w:tcBorders>
              <w:bottom w:val="single" w:sz="8" w:space="0" w:color="FFFFFF"/>
              <w:right w:val="single" w:sz="8" w:space="0" w:color="FFFFFF"/>
            </w:tcBorders>
            <w:shd w:val="clear" w:color="auto" w:fill="A5D5E2"/>
          </w:tcPr>
          <w:p w:rsidR="00C9187E" w:rsidRPr="008C786B" w:rsidRDefault="00C9187E" w:rsidP="009F4C44">
            <w:pPr>
              <w:spacing w:after="0"/>
              <w:jc w:val="both"/>
            </w:pPr>
            <w:r w:rsidRPr="008C786B">
              <w:t>Praktické cvičenia</w:t>
            </w:r>
          </w:p>
          <w:p w:rsidR="00C9187E" w:rsidRPr="008C786B" w:rsidRDefault="00C9187E" w:rsidP="009F4C44">
            <w:pPr>
              <w:spacing w:after="0"/>
              <w:jc w:val="both"/>
            </w:pPr>
            <w:r w:rsidRPr="008C786B">
              <w:t>Simulované situácie</w:t>
            </w:r>
          </w:p>
          <w:p w:rsidR="00C9187E" w:rsidRPr="008C786B" w:rsidRDefault="00C9187E" w:rsidP="009F4C44">
            <w:pPr>
              <w:spacing w:after="0"/>
              <w:jc w:val="both"/>
            </w:pPr>
            <w:r w:rsidRPr="008C786B">
              <w:t>Úloha hrou</w:t>
            </w:r>
          </w:p>
          <w:p w:rsidR="00C9187E" w:rsidRPr="008C786B" w:rsidRDefault="00C9187E" w:rsidP="009F4C44">
            <w:pPr>
              <w:spacing w:after="0"/>
              <w:jc w:val="both"/>
            </w:pPr>
            <w:r w:rsidRPr="008C786B">
              <w:t>Ústne odpovede</w:t>
            </w:r>
          </w:p>
          <w:p w:rsidR="00C9187E" w:rsidRPr="008C786B" w:rsidRDefault="00C9187E" w:rsidP="009F4C44">
            <w:pPr>
              <w:spacing w:after="0"/>
              <w:jc w:val="both"/>
            </w:pPr>
            <w:r w:rsidRPr="008C786B">
              <w:t>Projekt</w:t>
            </w:r>
          </w:p>
          <w:p w:rsidR="00C9187E" w:rsidRPr="008C786B" w:rsidRDefault="00C9187E" w:rsidP="009F4C44">
            <w:pPr>
              <w:spacing w:after="0"/>
              <w:jc w:val="both"/>
            </w:pPr>
            <w:r w:rsidRPr="008C786B">
              <w:t>Zistenie</w:t>
            </w:r>
          </w:p>
          <w:p w:rsidR="00C9187E" w:rsidRPr="008C786B" w:rsidRDefault="00C9187E" w:rsidP="009F4C44">
            <w:pPr>
              <w:spacing w:after="0"/>
              <w:jc w:val="both"/>
            </w:pPr>
            <w:r w:rsidRPr="008C786B">
              <w:t>Stanovenie (niečo určiť)</w:t>
            </w:r>
          </w:p>
          <w:p w:rsidR="00C9187E" w:rsidRPr="008C786B" w:rsidRDefault="00C9187E" w:rsidP="009F4C44">
            <w:pPr>
              <w:spacing w:after="0"/>
              <w:jc w:val="both"/>
            </w:pPr>
            <w:r w:rsidRPr="008C786B">
              <w:t>Prípadová štúdia</w:t>
            </w:r>
          </w:p>
          <w:p w:rsidR="00C9187E" w:rsidRPr="008C786B" w:rsidRDefault="00C9187E" w:rsidP="009F4C44">
            <w:pPr>
              <w:spacing w:after="0"/>
              <w:jc w:val="both"/>
            </w:pPr>
            <w:r w:rsidRPr="008C786B">
              <w:t>Zapisovanie do pracovnej knihy</w:t>
            </w:r>
          </w:p>
          <w:p w:rsidR="00C9187E" w:rsidRPr="008C786B" w:rsidRDefault="00C9187E" w:rsidP="009F4C44">
            <w:pPr>
              <w:spacing w:after="0"/>
              <w:jc w:val="both"/>
            </w:pPr>
            <w:r w:rsidRPr="008C786B">
              <w:t>Protokoly</w:t>
            </w:r>
          </w:p>
          <w:p w:rsidR="00C9187E" w:rsidRPr="008C786B" w:rsidRDefault="00C9187E" w:rsidP="009F4C44">
            <w:pPr>
              <w:spacing w:after="0"/>
              <w:jc w:val="both"/>
            </w:pPr>
            <w:r w:rsidRPr="008C786B">
              <w:t>Správy</w:t>
            </w:r>
          </w:p>
          <w:p w:rsidR="00C9187E" w:rsidRPr="008C786B" w:rsidRDefault="00C9187E" w:rsidP="009F4C44">
            <w:pPr>
              <w:spacing w:after="0"/>
              <w:jc w:val="both"/>
            </w:pPr>
            <w:r w:rsidRPr="008C786B">
              <w:t xml:space="preserve">Osobný rozhovor                          </w:t>
            </w:r>
          </w:p>
          <w:p w:rsidR="00C9187E" w:rsidRPr="008C786B" w:rsidRDefault="00C9187E" w:rsidP="009F4C44">
            <w:pPr>
              <w:spacing w:after="0"/>
              <w:jc w:val="both"/>
            </w:pPr>
            <w:r w:rsidRPr="008C786B">
              <w:t xml:space="preserve"> Dotazník                                        </w:t>
            </w:r>
          </w:p>
        </w:tc>
        <w:tc>
          <w:tcPr>
            <w:tcW w:w="4488" w:type="dxa"/>
            <w:tcBorders>
              <w:bottom w:val="single" w:sz="8" w:space="0" w:color="FFFFFF"/>
            </w:tcBorders>
            <w:shd w:val="clear" w:color="auto" w:fill="D2EAF1"/>
          </w:tcPr>
          <w:p w:rsidR="00C9187E" w:rsidRPr="008C786B" w:rsidRDefault="00C9187E" w:rsidP="009F4C44">
            <w:pPr>
              <w:spacing w:after="0"/>
              <w:jc w:val="both"/>
            </w:pPr>
            <w:r w:rsidRPr="008C786B">
              <w:t>Ústna odpoveď (krátke, súvislé a obmedzené odpovede, doplnenia)</w:t>
            </w:r>
          </w:p>
          <w:p w:rsidR="00C9187E" w:rsidRPr="008C786B" w:rsidRDefault="00C9187E" w:rsidP="009F4C44">
            <w:pPr>
              <w:spacing w:after="0"/>
              <w:jc w:val="both"/>
            </w:pPr>
            <w:r w:rsidRPr="008C786B">
              <w:t>Písomné odpovede (testy)</w:t>
            </w:r>
          </w:p>
          <w:p w:rsidR="00C9187E" w:rsidRPr="008C786B" w:rsidRDefault="00C9187E" w:rsidP="009F4C44">
            <w:pPr>
              <w:spacing w:after="0"/>
              <w:jc w:val="both"/>
            </w:pPr>
            <w:r w:rsidRPr="008C786B">
              <w:t>Projekt</w:t>
            </w:r>
          </w:p>
          <w:p w:rsidR="00C9187E" w:rsidRPr="008C786B" w:rsidRDefault="00C9187E" w:rsidP="009F4C44">
            <w:pPr>
              <w:spacing w:after="0"/>
              <w:jc w:val="both"/>
            </w:pPr>
            <w:r w:rsidRPr="008C786B">
              <w:t>Zistenie</w:t>
            </w:r>
          </w:p>
          <w:p w:rsidR="00C9187E" w:rsidRPr="008C786B" w:rsidRDefault="00C9187E" w:rsidP="009F4C44">
            <w:pPr>
              <w:spacing w:after="0"/>
              <w:jc w:val="both"/>
            </w:pPr>
            <w:r w:rsidRPr="008C786B">
              <w:t>Stanovenie (niečo určiť)</w:t>
            </w:r>
          </w:p>
          <w:p w:rsidR="00C9187E" w:rsidRPr="008C786B" w:rsidRDefault="00C9187E" w:rsidP="009F4C44">
            <w:pPr>
              <w:spacing w:after="0"/>
              <w:jc w:val="both"/>
            </w:pPr>
            <w:r w:rsidRPr="008C786B">
              <w:t>Porovnanie</w:t>
            </w:r>
          </w:p>
          <w:p w:rsidR="00C9187E" w:rsidRPr="008C786B" w:rsidRDefault="00C9187E" w:rsidP="009F4C44">
            <w:pPr>
              <w:spacing w:after="0"/>
              <w:jc w:val="both"/>
            </w:pPr>
            <w:r w:rsidRPr="008C786B">
              <w:t>Prípadová štúdia</w:t>
            </w:r>
          </w:p>
          <w:p w:rsidR="00C9187E" w:rsidRPr="008C786B" w:rsidRDefault="00C9187E" w:rsidP="009F4C44">
            <w:pPr>
              <w:spacing w:after="0"/>
              <w:jc w:val="both"/>
            </w:pPr>
            <w:r w:rsidRPr="008C786B">
              <w:t>Školská práca</w:t>
            </w:r>
          </w:p>
          <w:p w:rsidR="00C9187E" w:rsidRPr="008C786B" w:rsidRDefault="00C9187E" w:rsidP="009F4C44">
            <w:pPr>
              <w:spacing w:after="0"/>
              <w:jc w:val="both"/>
            </w:pPr>
            <w:r w:rsidRPr="008C786B">
              <w:t>Úlohy a cvičenia</w:t>
            </w:r>
          </w:p>
          <w:p w:rsidR="00C9187E" w:rsidRPr="008C786B" w:rsidRDefault="00C9187E" w:rsidP="009F4C44">
            <w:pPr>
              <w:spacing w:after="0"/>
              <w:jc w:val="both"/>
            </w:pPr>
          </w:p>
          <w:p w:rsidR="00C9187E" w:rsidRPr="008C786B" w:rsidRDefault="00C9187E" w:rsidP="009F4C44">
            <w:pPr>
              <w:spacing w:after="0"/>
              <w:jc w:val="both"/>
            </w:pPr>
          </w:p>
        </w:tc>
      </w:tr>
    </w:tbl>
    <w:p w:rsidR="00C9187E" w:rsidRDefault="00C9187E" w:rsidP="00C9187E">
      <w:pPr>
        <w:pStyle w:val="Default"/>
        <w:jc w:val="both"/>
        <w:rPr>
          <w:rFonts w:ascii="Calibri" w:hAnsi="Calibri" w:cs="Calibri"/>
          <w:lang w:val="sk-SK"/>
        </w:rPr>
      </w:pPr>
    </w:p>
    <w:p w:rsidR="00C9187E" w:rsidRDefault="00C9187E" w:rsidP="00C9187E">
      <w:pPr>
        <w:pStyle w:val="Default"/>
        <w:jc w:val="both"/>
        <w:rPr>
          <w:rFonts w:ascii="Calibri" w:hAnsi="Calibri" w:cs="Calibri"/>
          <w:lang w:val="sk-SK"/>
        </w:rPr>
      </w:pPr>
    </w:p>
    <w:p w:rsidR="00C9187E" w:rsidRDefault="00C9187E" w:rsidP="00C9187E">
      <w:pPr>
        <w:pStyle w:val="Zarkazkladnhotextu2"/>
        <w:tabs>
          <w:tab w:val="num" w:pos="540"/>
        </w:tabs>
        <w:spacing w:before="120" w:after="0" w:line="360" w:lineRule="auto"/>
        <w:ind w:left="0"/>
        <w:jc w:val="both"/>
        <w:rPr>
          <w:b/>
          <w:bCs/>
          <w:sz w:val="24"/>
          <w:szCs w:val="24"/>
        </w:rPr>
      </w:pPr>
      <w:r>
        <w:rPr>
          <w:b/>
          <w:bCs/>
          <w:sz w:val="24"/>
          <w:szCs w:val="24"/>
        </w:rPr>
        <w:t>Špecifiká hodnotenia študijných odborov s umeleckým zameraním</w:t>
      </w:r>
    </w:p>
    <w:p w:rsidR="00C9187E" w:rsidRDefault="00C9187E" w:rsidP="00C9187E">
      <w:pPr>
        <w:autoSpaceDE w:val="0"/>
        <w:autoSpaceDN w:val="0"/>
        <w:adjustRightInd w:val="0"/>
        <w:spacing w:after="0"/>
        <w:jc w:val="both"/>
        <w:rPr>
          <w:rFonts w:ascii="Arial" w:hAnsi="Arial" w:cs="Arial"/>
          <w:sz w:val="20"/>
          <w:szCs w:val="20"/>
        </w:rPr>
      </w:pPr>
    </w:p>
    <w:p w:rsidR="00C9187E" w:rsidRDefault="00C9187E" w:rsidP="00C9187E">
      <w:pPr>
        <w:numPr>
          <w:ilvl w:val="0"/>
          <w:numId w:val="25"/>
        </w:numPr>
        <w:tabs>
          <w:tab w:val="num" w:pos="1080"/>
        </w:tabs>
        <w:autoSpaceDE w:val="0"/>
        <w:autoSpaceDN w:val="0"/>
        <w:adjustRightInd w:val="0"/>
        <w:spacing w:after="0" w:line="360" w:lineRule="auto"/>
        <w:jc w:val="both"/>
        <w:rPr>
          <w:sz w:val="24"/>
          <w:szCs w:val="24"/>
        </w:rPr>
      </w:pPr>
      <w:r>
        <w:rPr>
          <w:sz w:val="24"/>
          <w:szCs w:val="24"/>
          <w:u w:val="single"/>
        </w:rPr>
        <w:t>Polročné hodnotenie</w:t>
      </w:r>
      <w:r>
        <w:rPr>
          <w:sz w:val="24"/>
          <w:szCs w:val="24"/>
        </w:rPr>
        <w:t>:</w:t>
      </w:r>
    </w:p>
    <w:p w:rsidR="00C9187E" w:rsidRDefault="00C9187E" w:rsidP="00C9187E">
      <w:pPr>
        <w:numPr>
          <w:ilvl w:val="0"/>
          <w:numId w:val="22"/>
        </w:numPr>
        <w:tabs>
          <w:tab w:val="num" w:pos="1080"/>
        </w:tabs>
        <w:autoSpaceDE w:val="0"/>
        <w:autoSpaceDN w:val="0"/>
        <w:adjustRightInd w:val="0"/>
        <w:spacing w:after="0" w:line="360" w:lineRule="auto"/>
        <w:ind w:left="1080" w:hanging="540"/>
        <w:jc w:val="both"/>
        <w:rPr>
          <w:sz w:val="24"/>
          <w:szCs w:val="24"/>
        </w:rPr>
      </w:pPr>
      <w:r>
        <w:rPr>
          <w:sz w:val="24"/>
          <w:szCs w:val="24"/>
        </w:rPr>
        <w:t>žiak prospel s vyznamenaním, ak z hlavného odborného predmetu má výborný prospech, ani v jednom povinnom predmete nemá prospech horší ako chválitebný, priemerný prospech z povinných predmetov nemá horší ako 1,5 a jeho správanie je veľmi dobré</w:t>
      </w:r>
    </w:p>
    <w:p w:rsidR="00C9187E" w:rsidRDefault="00C9187E" w:rsidP="00C9187E">
      <w:pPr>
        <w:numPr>
          <w:ilvl w:val="0"/>
          <w:numId w:val="22"/>
        </w:numPr>
        <w:tabs>
          <w:tab w:val="num" w:pos="1080"/>
        </w:tabs>
        <w:autoSpaceDE w:val="0"/>
        <w:autoSpaceDN w:val="0"/>
        <w:adjustRightInd w:val="0"/>
        <w:spacing w:before="120" w:after="0" w:line="360" w:lineRule="auto"/>
        <w:ind w:left="1078" w:hanging="539"/>
        <w:jc w:val="both"/>
        <w:rPr>
          <w:sz w:val="24"/>
          <w:szCs w:val="24"/>
        </w:rPr>
      </w:pPr>
      <w:r>
        <w:rPr>
          <w:sz w:val="24"/>
          <w:szCs w:val="24"/>
        </w:rPr>
        <w:t>žiak prospel veľmi dobre, ak z hlavného odborného predmetu nemá prospech horší ako chválitebný, ani v jednom povinnom predmete nemá prospech horší ako dobrý, priemerný prospech z povinných predmetov nemá horší ako 2,0 a jeho správanie je veľmi dobré</w:t>
      </w:r>
    </w:p>
    <w:p w:rsidR="00C9187E" w:rsidRDefault="00C9187E" w:rsidP="00C9187E">
      <w:pPr>
        <w:numPr>
          <w:ilvl w:val="0"/>
          <w:numId w:val="25"/>
        </w:numPr>
        <w:tabs>
          <w:tab w:val="num" w:pos="540"/>
        </w:tabs>
        <w:autoSpaceDE w:val="0"/>
        <w:autoSpaceDN w:val="0"/>
        <w:adjustRightInd w:val="0"/>
        <w:spacing w:before="120" w:after="0" w:line="480" w:lineRule="auto"/>
        <w:jc w:val="both"/>
        <w:rPr>
          <w:sz w:val="24"/>
          <w:szCs w:val="24"/>
        </w:rPr>
      </w:pPr>
      <w:r>
        <w:rPr>
          <w:sz w:val="24"/>
          <w:szCs w:val="24"/>
          <w:u w:val="single"/>
        </w:rPr>
        <w:t>Hlavný odborný predmet</w:t>
      </w:r>
      <w:r>
        <w:rPr>
          <w:sz w:val="24"/>
          <w:szCs w:val="24"/>
        </w:rPr>
        <w:t xml:space="preserve"> :</w:t>
      </w:r>
    </w:p>
    <w:p w:rsidR="00C9187E" w:rsidRDefault="00C9187E" w:rsidP="00C9187E">
      <w:pPr>
        <w:numPr>
          <w:ilvl w:val="0"/>
          <w:numId w:val="22"/>
        </w:numPr>
        <w:tabs>
          <w:tab w:val="num" w:pos="540"/>
        </w:tabs>
        <w:autoSpaceDE w:val="0"/>
        <w:autoSpaceDN w:val="0"/>
        <w:adjustRightInd w:val="0"/>
        <w:spacing w:before="120" w:after="0" w:line="480" w:lineRule="auto"/>
        <w:jc w:val="both"/>
        <w:rPr>
          <w:sz w:val="24"/>
          <w:szCs w:val="24"/>
        </w:rPr>
      </w:pPr>
      <w:r>
        <w:rPr>
          <w:sz w:val="24"/>
          <w:szCs w:val="24"/>
        </w:rPr>
        <w:t>určí ho riaditeľ školy po porade s pedagogickou radou a umeleckou radou školy</w:t>
      </w:r>
    </w:p>
    <w:p w:rsidR="00C9187E" w:rsidRDefault="00C9187E" w:rsidP="00C9187E">
      <w:pPr>
        <w:numPr>
          <w:ilvl w:val="0"/>
          <w:numId w:val="22"/>
        </w:numPr>
        <w:tabs>
          <w:tab w:val="num" w:pos="540"/>
        </w:tabs>
        <w:autoSpaceDE w:val="0"/>
        <w:autoSpaceDN w:val="0"/>
        <w:adjustRightInd w:val="0"/>
        <w:spacing w:before="120" w:after="0" w:line="480" w:lineRule="auto"/>
        <w:jc w:val="both"/>
        <w:rPr>
          <w:sz w:val="24"/>
          <w:szCs w:val="24"/>
        </w:rPr>
      </w:pPr>
      <w:r>
        <w:rPr>
          <w:sz w:val="24"/>
          <w:szCs w:val="24"/>
        </w:rPr>
        <w:lastRenderedPageBreak/>
        <w:t>hlavným odborným predmetom v študijných odboroch 82 je spravidla v 1. a 2. ročníku výtvarná príprava, v 3. a 4. ročníku navrhovanie.</w:t>
      </w:r>
    </w:p>
    <w:p w:rsidR="00C9187E" w:rsidRDefault="00C9187E" w:rsidP="00C9187E">
      <w:pPr>
        <w:numPr>
          <w:ilvl w:val="0"/>
          <w:numId w:val="25"/>
        </w:numPr>
        <w:tabs>
          <w:tab w:val="num" w:pos="540"/>
        </w:tabs>
        <w:autoSpaceDE w:val="0"/>
        <w:autoSpaceDN w:val="0"/>
        <w:adjustRightInd w:val="0"/>
        <w:spacing w:before="120" w:after="0" w:line="360" w:lineRule="auto"/>
        <w:ind w:left="539" w:hanging="539"/>
        <w:jc w:val="both"/>
        <w:rPr>
          <w:sz w:val="24"/>
          <w:szCs w:val="24"/>
        </w:rPr>
      </w:pPr>
      <w:r>
        <w:rPr>
          <w:sz w:val="24"/>
          <w:szCs w:val="24"/>
          <w:u w:val="single"/>
        </w:rPr>
        <w:t>Opravná skúška</w:t>
      </w:r>
      <w:r>
        <w:rPr>
          <w:sz w:val="24"/>
          <w:szCs w:val="24"/>
        </w:rPr>
        <w:t xml:space="preserve"> :</w:t>
      </w:r>
    </w:p>
    <w:p w:rsidR="00C9187E" w:rsidRDefault="00C9187E" w:rsidP="00C9187E">
      <w:pPr>
        <w:numPr>
          <w:ilvl w:val="0"/>
          <w:numId w:val="22"/>
        </w:numPr>
        <w:tabs>
          <w:tab w:val="num" w:pos="540"/>
        </w:tabs>
        <w:autoSpaceDE w:val="0"/>
        <w:autoSpaceDN w:val="0"/>
        <w:adjustRightInd w:val="0"/>
        <w:spacing w:before="120" w:after="0" w:line="360" w:lineRule="auto"/>
        <w:jc w:val="both"/>
        <w:rPr>
          <w:sz w:val="24"/>
          <w:szCs w:val="24"/>
        </w:rPr>
      </w:pPr>
      <w:r>
        <w:rPr>
          <w:sz w:val="24"/>
          <w:szCs w:val="24"/>
        </w:rPr>
        <w:t>nepovoľuje sa z praxe a z hlavného odborného predmetu</w:t>
      </w:r>
    </w:p>
    <w:p w:rsidR="00C9187E" w:rsidRDefault="00C9187E" w:rsidP="00C9187E">
      <w:pPr>
        <w:numPr>
          <w:ilvl w:val="0"/>
          <w:numId w:val="25"/>
        </w:numPr>
        <w:tabs>
          <w:tab w:val="num" w:pos="540"/>
        </w:tabs>
        <w:autoSpaceDE w:val="0"/>
        <w:autoSpaceDN w:val="0"/>
        <w:adjustRightInd w:val="0"/>
        <w:spacing w:after="0" w:line="360" w:lineRule="auto"/>
        <w:ind w:left="540" w:hanging="540"/>
        <w:jc w:val="both"/>
        <w:rPr>
          <w:sz w:val="24"/>
          <w:szCs w:val="24"/>
        </w:rPr>
      </w:pPr>
      <w:r>
        <w:rPr>
          <w:sz w:val="24"/>
          <w:szCs w:val="24"/>
          <w:u w:val="single"/>
        </w:rPr>
        <w:t>Hodnotenie ročníkového projektu</w:t>
      </w:r>
      <w:r>
        <w:rPr>
          <w:sz w:val="24"/>
          <w:szCs w:val="24"/>
        </w:rPr>
        <w:t xml:space="preserve"> :</w:t>
      </w:r>
    </w:p>
    <w:p w:rsidR="00C9187E" w:rsidRDefault="00C9187E" w:rsidP="00C9187E">
      <w:pPr>
        <w:numPr>
          <w:ilvl w:val="0"/>
          <w:numId w:val="22"/>
        </w:numPr>
        <w:tabs>
          <w:tab w:val="num" w:pos="540"/>
        </w:tabs>
        <w:autoSpaceDE w:val="0"/>
        <w:autoSpaceDN w:val="0"/>
        <w:adjustRightInd w:val="0"/>
        <w:spacing w:after="0" w:line="360" w:lineRule="auto"/>
        <w:jc w:val="both"/>
        <w:rPr>
          <w:rFonts w:ascii="Arial" w:hAnsi="Arial" w:cs="Arial"/>
          <w:b/>
          <w:bCs/>
          <w:sz w:val="24"/>
          <w:szCs w:val="24"/>
        </w:rPr>
      </w:pPr>
      <w:r>
        <w:rPr>
          <w:sz w:val="24"/>
          <w:szCs w:val="24"/>
        </w:rPr>
        <w:t>hodnotenie ročníkového projektu (</w:t>
      </w:r>
      <w:proofErr w:type="spellStart"/>
      <w:r>
        <w:rPr>
          <w:sz w:val="24"/>
          <w:szCs w:val="24"/>
        </w:rPr>
        <w:t>klauzúrnej</w:t>
      </w:r>
      <w:proofErr w:type="spellEnd"/>
      <w:r>
        <w:rPr>
          <w:sz w:val="24"/>
          <w:szCs w:val="24"/>
        </w:rPr>
        <w:t xml:space="preserve"> práce) je súčasťou hodnotenia hlavného predmetu, spôsob hodnotenia určí riaditeľ školy </w:t>
      </w:r>
    </w:p>
    <w:p w:rsidR="00C9187E" w:rsidRPr="00C9187E" w:rsidRDefault="00C9187E" w:rsidP="00C9187E">
      <w:pPr>
        <w:pStyle w:val="Default"/>
        <w:rPr>
          <w:lang w:val="sk-SK"/>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C75A1E">
      <w:pPr>
        <w:autoSpaceDE w:val="0"/>
        <w:autoSpaceDN w:val="0"/>
        <w:adjustRightInd w:val="0"/>
        <w:spacing w:after="0" w:line="240" w:lineRule="auto"/>
        <w:jc w:val="both"/>
        <w:rPr>
          <w:b/>
          <w:bCs/>
          <w:sz w:val="24"/>
          <w:szCs w:val="24"/>
        </w:rPr>
      </w:pPr>
      <w:r>
        <w:rPr>
          <w:b/>
          <w:bCs/>
          <w:sz w:val="24"/>
          <w:szCs w:val="24"/>
        </w:rPr>
        <w:t>4</w:t>
      </w:r>
      <w:r w:rsidR="00AA566E">
        <w:rPr>
          <w:b/>
          <w:bCs/>
          <w:sz w:val="24"/>
          <w:szCs w:val="24"/>
        </w:rPr>
        <w:t>.</w:t>
      </w:r>
      <w:r w:rsidR="00194ED0">
        <w:rPr>
          <w:b/>
          <w:bCs/>
          <w:sz w:val="24"/>
          <w:szCs w:val="24"/>
        </w:rPr>
        <w:t xml:space="preserve">  CHARAKTERISTIKA ŠKOLSKÉHO VZDELÁVACIEHO PROGRAMU </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C75A1E" w:rsidP="00012AC5">
      <w:pPr>
        <w:autoSpaceDE w:val="0"/>
        <w:autoSpaceDN w:val="0"/>
        <w:adjustRightInd w:val="0"/>
        <w:spacing w:after="0" w:line="240" w:lineRule="auto"/>
        <w:jc w:val="both"/>
        <w:rPr>
          <w:b/>
          <w:bCs/>
          <w:sz w:val="24"/>
          <w:szCs w:val="24"/>
        </w:rPr>
      </w:pPr>
      <w:r>
        <w:rPr>
          <w:b/>
          <w:bCs/>
          <w:sz w:val="24"/>
          <w:szCs w:val="24"/>
        </w:rPr>
        <w:t>4</w:t>
      </w:r>
      <w:r w:rsidR="00194ED0">
        <w:rPr>
          <w:b/>
          <w:bCs/>
          <w:sz w:val="24"/>
          <w:szCs w:val="24"/>
        </w:rPr>
        <w:t>.1 Popis školského vzdelávacieho programu</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pStyle w:val="Default"/>
        <w:spacing w:line="360" w:lineRule="auto"/>
        <w:ind w:firstLine="708"/>
        <w:jc w:val="both"/>
        <w:rPr>
          <w:rFonts w:ascii="Calibri" w:hAnsi="Calibri" w:cs="Calibri"/>
          <w:lang w:val="sk-SK"/>
        </w:rPr>
      </w:pPr>
      <w:r>
        <w:rPr>
          <w:rFonts w:ascii="Calibri" w:hAnsi="Calibri" w:cs="Calibri"/>
          <w:lang w:val="sk-SK"/>
        </w:rPr>
        <w:t xml:space="preserve">Vzdelávanie v študijných odboroch je spojením teoretického a praktického vzdelávania. Obsahom je všeobecné a odborné vzdelanie s konkrétnym zameraním na oblasť umenia. Cieľom  vzdelávania v jednotlivých študijných odboroch je vzdelávanie a výchova kvalifikovaných odborníkov pre oblasť výtvarného umenia a odborníkov v umelecko-remeselnej výrobe.  Profilovanie  absolventov so zameraním na kľúčové kompetencie umožňuje prípravu na komplexné riešenie odborných problémov, na  pohotovú adaptabilitu   pre prácu v meniacich sa podmienkach pracovného trhu a uplatňovanie nových koncepcií, metód, foriem, postupov a činností. </w:t>
      </w:r>
    </w:p>
    <w:p w:rsidR="00194ED0" w:rsidRDefault="00194ED0">
      <w:pPr>
        <w:pStyle w:val="Styltabulky"/>
        <w:spacing w:before="120" w:line="360" w:lineRule="auto"/>
        <w:jc w:val="both"/>
        <w:rPr>
          <w:rFonts w:cs="Calibri"/>
          <w:snapToGrid w:val="0"/>
          <w:sz w:val="24"/>
          <w:szCs w:val="24"/>
        </w:rPr>
      </w:pPr>
      <w:r>
        <w:rPr>
          <w:rFonts w:cs="Calibri"/>
          <w:sz w:val="24"/>
          <w:szCs w:val="24"/>
        </w:rPr>
        <w:t xml:space="preserve">ŠVP obsahuje vo výtvarnom zameraní  študijných odborov zameraných na vzdelávanie v oblasti umenia  sústavu činností, v ktorých sú dôsledne prepojené  základné teoretické poznatky z oblasti dejín výtvarnej kultúry a vývoja spoločnosti, výtvarno-technických disciplín, technológie a ekonomiky s ich praktickými aplikáciami, technického kreslenia a práce s počítačom. </w:t>
      </w:r>
      <w:r>
        <w:rPr>
          <w:rFonts w:cs="Calibri"/>
          <w:snapToGrid w:val="0"/>
          <w:sz w:val="24"/>
          <w:szCs w:val="24"/>
        </w:rPr>
        <w:t xml:space="preserve">Odborné vzdelanie, umožní rozvíjať samostatné myslenie, tvorivosť, s dôrazom na divergentné myslenie a konanie vo všetkom, čo súvisí s umením a zameraním študijných odborov. </w:t>
      </w:r>
    </w:p>
    <w:p w:rsidR="00224084" w:rsidRDefault="00194ED0">
      <w:pPr>
        <w:pStyle w:val="Styltabulky"/>
        <w:spacing w:before="120" w:line="360" w:lineRule="auto"/>
        <w:jc w:val="both"/>
        <w:rPr>
          <w:rFonts w:cs="Calibri"/>
          <w:sz w:val="24"/>
          <w:szCs w:val="24"/>
        </w:rPr>
      </w:pPr>
      <w:r>
        <w:rPr>
          <w:rFonts w:cs="Calibri"/>
          <w:sz w:val="24"/>
          <w:szCs w:val="24"/>
        </w:rPr>
        <w:t xml:space="preserve">Štúdium ďalej utvára predpoklady na samostatnú tvorbu v oblasti výtvarného a remeselného umenia a výroby . Skladba a obsah odborných vyučovacích predmetov zodpovedá súčasným potrebám  praxe . Vzdelanie v jednotlivých študijných odboroch poskytuje poznatky a skúsenosti postupov v klasických </w:t>
      </w:r>
      <w:r>
        <w:rPr>
          <w:rFonts w:cs="Calibri"/>
          <w:sz w:val="24"/>
          <w:szCs w:val="24"/>
        </w:rPr>
        <w:lastRenderedPageBreak/>
        <w:t xml:space="preserve">technológiách, ale aj ovládanie nových technológií a digitálnych médií ako sú počítače, internet, video, digitálna fotografia, virtuálna grafika a ich vzájomné prepojenie v konečnom   výtvarnom </w:t>
      </w:r>
    </w:p>
    <w:p w:rsidR="00224084" w:rsidRPr="00204022" w:rsidRDefault="00194ED0">
      <w:pPr>
        <w:pStyle w:val="Styltabulky"/>
        <w:spacing w:before="120" w:line="360" w:lineRule="auto"/>
        <w:jc w:val="both"/>
        <w:rPr>
          <w:rFonts w:cs="Calibri"/>
          <w:sz w:val="24"/>
          <w:szCs w:val="24"/>
        </w:rPr>
      </w:pPr>
      <w:r>
        <w:rPr>
          <w:rFonts w:cs="Calibri"/>
          <w:sz w:val="24"/>
          <w:szCs w:val="24"/>
        </w:rPr>
        <w:t xml:space="preserve">produkte. </w:t>
      </w:r>
    </w:p>
    <w:p w:rsidR="00EA449E" w:rsidRDefault="00194ED0">
      <w:pPr>
        <w:pStyle w:val="Zkladntext2"/>
        <w:widowControl w:val="0"/>
        <w:tabs>
          <w:tab w:val="center" w:pos="8460"/>
        </w:tabs>
        <w:spacing w:before="120" w:after="0" w:line="360" w:lineRule="auto"/>
        <w:jc w:val="both"/>
        <w:rPr>
          <w:sz w:val="24"/>
          <w:szCs w:val="24"/>
        </w:rPr>
      </w:pPr>
      <w:r>
        <w:rPr>
          <w:sz w:val="24"/>
          <w:szCs w:val="24"/>
        </w:rPr>
        <w:t xml:space="preserve">Odborné vzdelanie umožní rozvíjať samostatné myslenie a konanie v priestore </w:t>
      </w:r>
    </w:p>
    <w:p w:rsidR="00194ED0" w:rsidRDefault="00194ED0">
      <w:pPr>
        <w:pStyle w:val="Zkladntext2"/>
        <w:widowControl w:val="0"/>
        <w:tabs>
          <w:tab w:val="center" w:pos="8460"/>
        </w:tabs>
        <w:spacing w:before="120" w:after="0" w:line="360" w:lineRule="auto"/>
        <w:jc w:val="both"/>
        <w:rPr>
          <w:sz w:val="24"/>
          <w:szCs w:val="24"/>
        </w:rPr>
      </w:pPr>
      <w:r>
        <w:rPr>
          <w:sz w:val="24"/>
          <w:szCs w:val="24"/>
        </w:rPr>
        <w:t>výtvarnej komunikácie. Dôležitou súčasťou vyučovania je spojenie výtvarnej kreativity a jej možností praktického využitia ako príprava na samostatné uplatnenie v praxi.</w:t>
      </w:r>
    </w:p>
    <w:p w:rsidR="00194ED0" w:rsidRDefault="00194ED0">
      <w:pPr>
        <w:spacing w:before="120" w:after="0" w:line="360" w:lineRule="auto"/>
        <w:jc w:val="both"/>
        <w:rPr>
          <w:sz w:val="24"/>
          <w:szCs w:val="24"/>
        </w:rPr>
      </w:pPr>
      <w:r>
        <w:rPr>
          <w:sz w:val="24"/>
          <w:szCs w:val="24"/>
        </w:rPr>
        <w:t>Súčasťou  základných odborných činností  bude  týždňový výtvarný kurz (</w:t>
      </w:r>
      <w:proofErr w:type="spellStart"/>
      <w:r>
        <w:rPr>
          <w:sz w:val="24"/>
          <w:szCs w:val="24"/>
        </w:rPr>
        <w:t>plenér</w:t>
      </w:r>
      <w:proofErr w:type="spellEnd"/>
      <w:r>
        <w:rPr>
          <w:sz w:val="24"/>
          <w:szCs w:val="24"/>
        </w:rPr>
        <w:t>) a počas štúdia absolvovanie a realizácia ročníkových prác a projektov v hlavných výtvarných predmetoch (</w:t>
      </w:r>
      <w:proofErr w:type="spellStart"/>
      <w:r>
        <w:rPr>
          <w:sz w:val="24"/>
          <w:szCs w:val="24"/>
        </w:rPr>
        <w:t>klauzúrne</w:t>
      </w:r>
      <w:proofErr w:type="spellEnd"/>
      <w:r>
        <w:rPr>
          <w:sz w:val="24"/>
          <w:szCs w:val="24"/>
        </w:rPr>
        <w:t xml:space="preserve"> práce).</w:t>
      </w:r>
    </w:p>
    <w:p w:rsidR="00194ED0" w:rsidRDefault="00194ED0">
      <w:pPr>
        <w:spacing w:after="0" w:line="360" w:lineRule="auto"/>
        <w:jc w:val="both"/>
        <w:rPr>
          <w:sz w:val="24"/>
          <w:szCs w:val="24"/>
        </w:rPr>
      </w:pPr>
      <w:r>
        <w:rPr>
          <w:sz w:val="24"/>
          <w:szCs w:val="24"/>
        </w:rPr>
        <w:t>V rámci praktickej prípravy v predmete prax absolvujú žiaci 2 a 3. ročníka súvislú výrobnú  prax podľa odborného zamerania vo firmách alebo podmienok školy v rozsahu 5 pracovných dní. Významnou súčasťou vzdelávacieho programu budú  exkurzie a vytváranie možností kontaktu s konkrétnou praxou – návštevy ateliérov, odborníkov z praxe.</w:t>
      </w:r>
    </w:p>
    <w:p w:rsidR="00C9187E" w:rsidRDefault="00C9187E" w:rsidP="00C9187E">
      <w:pPr>
        <w:autoSpaceDE w:val="0"/>
        <w:autoSpaceDN w:val="0"/>
        <w:adjustRightInd w:val="0"/>
        <w:spacing w:after="0" w:line="240" w:lineRule="auto"/>
        <w:jc w:val="both"/>
        <w:rPr>
          <w:b/>
          <w:bCs/>
          <w:sz w:val="24"/>
          <w:szCs w:val="24"/>
        </w:rPr>
      </w:pPr>
    </w:p>
    <w:p w:rsidR="00C9187E" w:rsidRDefault="00C9187E" w:rsidP="00C9187E">
      <w:pPr>
        <w:autoSpaceDE w:val="0"/>
        <w:autoSpaceDN w:val="0"/>
        <w:adjustRightInd w:val="0"/>
        <w:spacing w:after="0" w:line="240" w:lineRule="auto"/>
        <w:jc w:val="both"/>
        <w:rPr>
          <w:b/>
          <w:bCs/>
          <w:sz w:val="24"/>
          <w:szCs w:val="24"/>
        </w:rPr>
      </w:pPr>
    </w:p>
    <w:p w:rsidR="00C9187E" w:rsidRDefault="00C9187E" w:rsidP="00C9187E">
      <w:pPr>
        <w:autoSpaceDE w:val="0"/>
        <w:autoSpaceDN w:val="0"/>
        <w:adjustRightInd w:val="0"/>
        <w:spacing w:after="0" w:line="240" w:lineRule="auto"/>
        <w:jc w:val="both"/>
        <w:rPr>
          <w:b/>
          <w:bCs/>
          <w:sz w:val="24"/>
          <w:szCs w:val="24"/>
        </w:rPr>
      </w:pPr>
      <w:r>
        <w:rPr>
          <w:b/>
          <w:bCs/>
          <w:sz w:val="24"/>
          <w:szCs w:val="24"/>
        </w:rPr>
        <w:t xml:space="preserve">4.2 PODMIENKY NA REALIZÁCIU ŠKOLSKÉHO VZDELÁVACIEHO PROGRAMU </w:t>
      </w:r>
    </w:p>
    <w:p w:rsidR="00C9187E" w:rsidRPr="00C9187E" w:rsidRDefault="00C9187E" w:rsidP="00C9187E">
      <w:pPr>
        <w:pStyle w:val="Pta"/>
        <w:tabs>
          <w:tab w:val="clear" w:pos="4536"/>
          <w:tab w:val="clear" w:pos="9072"/>
        </w:tabs>
        <w:spacing w:before="480"/>
        <w:jc w:val="both"/>
        <w:rPr>
          <w:b/>
          <w:bCs/>
          <w:sz w:val="22"/>
          <w:szCs w:val="22"/>
        </w:rPr>
      </w:pPr>
      <w:r w:rsidRPr="00C9187E">
        <w:rPr>
          <w:b/>
          <w:bCs/>
          <w:sz w:val="22"/>
          <w:szCs w:val="22"/>
        </w:rPr>
        <w:t>Materiálne podmienky</w:t>
      </w:r>
    </w:p>
    <w:p w:rsidR="00C9187E" w:rsidRPr="00C9187E" w:rsidRDefault="00C9187E" w:rsidP="00C9187E">
      <w:pPr>
        <w:pStyle w:val="Pta"/>
        <w:tabs>
          <w:tab w:val="clear" w:pos="4536"/>
          <w:tab w:val="clear" w:pos="9072"/>
        </w:tabs>
        <w:spacing w:before="240"/>
        <w:jc w:val="both"/>
        <w:outlineLvl w:val="0"/>
        <w:rPr>
          <w:sz w:val="22"/>
          <w:szCs w:val="22"/>
        </w:rPr>
      </w:pPr>
      <w:r w:rsidRPr="00C9187E">
        <w:rPr>
          <w:sz w:val="22"/>
          <w:szCs w:val="22"/>
        </w:rPr>
        <w:t>Vzdelávanie a práca v škole bude organizovaná v nasledujúcich priestoroch:</w:t>
      </w:r>
    </w:p>
    <w:p w:rsidR="00C9187E" w:rsidRPr="00C9187E" w:rsidRDefault="00C9187E" w:rsidP="00C9187E">
      <w:pPr>
        <w:pStyle w:val="Pta"/>
        <w:numPr>
          <w:ilvl w:val="0"/>
          <w:numId w:val="23"/>
        </w:numPr>
        <w:tabs>
          <w:tab w:val="clear" w:pos="4536"/>
          <w:tab w:val="clear" w:pos="9072"/>
        </w:tabs>
        <w:spacing w:before="240"/>
        <w:jc w:val="both"/>
        <w:outlineLvl w:val="0"/>
        <w:rPr>
          <w:b/>
          <w:bCs/>
          <w:sz w:val="22"/>
          <w:szCs w:val="22"/>
        </w:rPr>
      </w:pPr>
      <w:r w:rsidRPr="00C9187E">
        <w:rPr>
          <w:b/>
          <w:bCs/>
          <w:sz w:val="22"/>
          <w:szCs w:val="22"/>
        </w:rPr>
        <w:t>Priestory pre personálne zabezpečenie školy</w:t>
      </w:r>
    </w:p>
    <w:p w:rsidR="00C9187E" w:rsidRPr="00C9187E" w:rsidRDefault="00C9187E" w:rsidP="00C9187E">
      <w:pPr>
        <w:pStyle w:val="Pta"/>
        <w:tabs>
          <w:tab w:val="clear" w:pos="4536"/>
          <w:tab w:val="clear" w:pos="9072"/>
        </w:tabs>
        <w:spacing w:before="240"/>
        <w:ind w:left="502"/>
        <w:jc w:val="both"/>
        <w:outlineLvl w:val="0"/>
        <w:rPr>
          <w:b/>
          <w:bCs/>
          <w:sz w:val="22"/>
          <w:szCs w:val="22"/>
        </w:rPr>
      </w:pPr>
    </w:p>
    <w:p w:rsidR="00C9187E" w:rsidRPr="00C9187E" w:rsidRDefault="00C9187E" w:rsidP="00C9187E">
      <w:pPr>
        <w:pStyle w:val="Pta"/>
        <w:tabs>
          <w:tab w:val="clear" w:pos="4536"/>
          <w:tab w:val="clear" w:pos="9072"/>
          <w:tab w:val="num" w:pos="540"/>
        </w:tabs>
        <w:ind w:left="540"/>
        <w:jc w:val="both"/>
        <w:rPr>
          <w:sz w:val="22"/>
          <w:szCs w:val="22"/>
          <w:u w:val="single"/>
        </w:rPr>
      </w:pPr>
      <w:r w:rsidRPr="00C9187E">
        <w:rPr>
          <w:sz w:val="22"/>
          <w:szCs w:val="22"/>
          <w:u w:val="single"/>
        </w:rPr>
        <w:t xml:space="preserve">Vedenie školy </w:t>
      </w:r>
    </w:p>
    <w:p w:rsidR="00C9187E" w:rsidRPr="00C9187E" w:rsidRDefault="00C9187E" w:rsidP="00C9187E">
      <w:pPr>
        <w:pStyle w:val="Pta"/>
        <w:tabs>
          <w:tab w:val="clear" w:pos="4536"/>
          <w:tab w:val="clear" w:pos="9072"/>
          <w:tab w:val="num" w:pos="540"/>
        </w:tabs>
        <w:ind w:left="540"/>
        <w:jc w:val="both"/>
        <w:rPr>
          <w:sz w:val="22"/>
          <w:szCs w:val="22"/>
          <w:u w:val="single"/>
        </w:rPr>
      </w:pP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kancelária riaditeľa školy,  kancelárie pre zástupcov  riaditeľa školy</w:t>
      </w:r>
    </w:p>
    <w:p w:rsidR="00C9187E" w:rsidRPr="00C9187E" w:rsidRDefault="00C9187E" w:rsidP="00C9187E">
      <w:pPr>
        <w:pStyle w:val="Pta"/>
        <w:tabs>
          <w:tab w:val="clear" w:pos="4536"/>
          <w:tab w:val="clear" w:pos="9072"/>
          <w:tab w:val="num" w:pos="540"/>
        </w:tabs>
        <w:spacing w:line="360" w:lineRule="auto"/>
        <w:jc w:val="both"/>
        <w:rPr>
          <w:sz w:val="22"/>
          <w:szCs w:val="22"/>
        </w:rPr>
      </w:pPr>
      <w:r w:rsidRPr="00C9187E">
        <w:rPr>
          <w:sz w:val="22"/>
          <w:szCs w:val="22"/>
        </w:rPr>
        <w:t xml:space="preserve">        kancelária pre ekonomický úsek</w:t>
      </w: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príručný sklad s odkladacím priestorom</w:t>
      </w: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zasadačka</w:t>
      </w:r>
    </w:p>
    <w:p w:rsidR="00C9187E" w:rsidRPr="00C9187E" w:rsidRDefault="00C9187E" w:rsidP="00C9187E">
      <w:pPr>
        <w:pStyle w:val="Pta"/>
        <w:tabs>
          <w:tab w:val="clear" w:pos="4536"/>
          <w:tab w:val="clear" w:pos="9072"/>
          <w:tab w:val="num" w:pos="540"/>
        </w:tabs>
        <w:ind w:left="540"/>
        <w:jc w:val="both"/>
        <w:rPr>
          <w:sz w:val="22"/>
          <w:szCs w:val="22"/>
        </w:rPr>
      </w:pPr>
    </w:p>
    <w:p w:rsidR="00C9187E" w:rsidRPr="00C9187E" w:rsidRDefault="00C9187E" w:rsidP="00C9187E">
      <w:pPr>
        <w:pStyle w:val="Pta"/>
        <w:tabs>
          <w:tab w:val="clear" w:pos="4536"/>
          <w:tab w:val="clear" w:pos="9072"/>
        </w:tabs>
        <w:spacing w:before="120"/>
        <w:ind w:left="540"/>
        <w:jc w:val="both"/>
        <w:rPr>
          <w:sz w:val="22"/>
          <w:szCs w:val="22"/>
        </w:rPr>
      </w:pPr>
      <w:r w:rsidRPr="00C9187E">
        <w:rPr>
          <w:sz w:val="22"/>
          <w:szCs w:val="22"/>
          <w:u w:val="single"/>
        </w:rPr>
        <w:t>Pedagogickí  zamestnanci školy</w:t>
      </w:r>
    </w:p>
    <w:p w:rsidR="00C9187E" w:rsidRPr="00C9187E" w:rsidRDefault="00C9187E" w:rsidP="00C9187E">
      <w:pPr>
        <w:pStyle w:val="Pta"/>
        <w:tabs>
          <w:tab w:val="clear" w:pos="4536"/>
          <w:tab w:val="clear" w:pos="9072"/>
          <w:tab w:val="num" w:pos="540"/>
        </w:tabs>
        <w:spacing w:before="120"/>
        <w:ind w:left="540"/>
        <w:jc w:val="both"/>
        <w:rPr>
          <w:sz w:val="22"/>
          <w:szCs w:val="22"/>
        </w:rPr>
      </w:pP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zborovňa pre rokovania pedagogickej rady</w:t>
      </w: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lastRenderedPageBreak/>
        <w:t>kabinety  pre učiteľov   - jazykový, prírodovedné,  odborný, kabinet pre   praktické vyučovanie</w:t>
      </w:r>
    </w:p>
    <w:p w:rsidR="00C9187E" w:rsidRPr="00C9187E" w:rsidRDefault="00C9187E" w:rsidP="00C9187E">
      <w:pPr>
        <w:pStyle w:val="Pta"/>
        <w:tabs>
          <w:tab w:val="clear" w:pos="4536"/>
          <w:tab w:val="clear" w:pos="9072"/>
        </w:tabs>
        <w:spacing w:before="120"/>
        <w:ind w:left="540"/>
        <w:jc w:val="both"/>
        <w:rPr>
          <w:sz w:val="22"/>
          <w:szCs w:val="22"/>
        </w:rPr>
      </w:pPr>
      <w:r w:rsidRPr="00C9187E">
        <w:rPr>
          <w:sz w:val="22"/>
          <w:szCs w:val="22"/>
          <w:u w:val="single"/>
        </w:rPr>
        <w:t>Nepedagogickí zamestnanci školy</w:t>
      </w:r>
      <w:r w:rsidRPr="00C9187E">
        <w:rPr>
          <w:sz w:val="22"/>
          <w:szCs w:val="22"/>
        </w:rPr>
        <w:t>:</w:t>
      </w:r>
    </w:p>
    <w:p w:rsidR="00C9187E" w:rsidRPr="00C9187E" w:rsidRDefault="00C9187E" w:rsidP="00C9187E">
      <w:pPr>
        <w:pStyle w:val="Pta"/>
        <w:tabs>
          <w:tab w:val="clear" w:pos="4536"/>
          <w:tab w:val="clear" w:pos="9072"/>
          <w:tab w:val="num" w:pos="540"/>
        </w:tabs>
        <w:spacing w:before="120"/>
        <w:ind w:left="540"/>
        <w:jc w:val="both"/>
        <w:rPr>
          <w:sz w:val="22"/>
          <w:szCs w:val="22"/>
        </w:rPr>
      </w:pP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 xml:space="preserve">kancelárie pre sekretariát , ekonomické oddelenie a správcu </w:t>
      </w: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príručný sklad s odkladacím priestorom, archív</w:t>
      </w: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priestory pre údržbu</w:t>
      </w:r>
    </w:p>
    <w:p w:rsidR="00C9187E" w:rsidRPr="00C9187E" w:rsidRDefault="00C9187E" w:rsidP="00C9187E">
      <w:pPr>
        <w:pStyle w:val="Pta"/>
        <w:tabs>
          <w:tab w:val="clear" w:pos="4536"/>
          <w:tab w:val="clear" w:pos="9072"/>
          <w:tab w:val="num" w:pos="540"/>
        </w:tabs>
        <w:ind w:left="540"/>
        <w:jc w:val="both"/>
        <w:rPr>
          <w:sz w:val="22"/>
          <w:szCs w:val="22"/>
        </w:rPr>
      </w:pPr>
    </w:p>
    <w:p w:rsidR="00C9187E" w:rsidRPr="00C9187E" w:rsidRDefault="00C9187E" w:rsidP="00C9187E">
      <w:pPr>
        <w:pStyle w:val="Pta"/>
        <w:tabs>
          <w:tab w:val="clear" w:pos="4536"/>
          <w:tab w:val="clear" w:pos="9072"/>
          <w:tab w:val="num" w:pos="540"/>
        </w:tabs>
        <w:ind w:left="540"/>
        <w:jc w:val="both"/>
        <w:rPr>
          <w:sz w:val="22"/>
          <w:szCs w:val="22"/>
          <w:u w:val="single"/>
        </w:rPr>
      </w:pPr>
      <w:r w:rsidRPr="00C9187E">
        <w:rPr>
          <w:sz w:val="22"/>
          <w:szCs w:val="22"/>
          <w:u w:val="single"/>
        </w:rPr>
        <w:t>Spoločne využívané priestory:</w:t>
      </w:r>
    </w:p>
    <w:p w:rsidR="00C9187E" w:rsidRPr="00C9187E" w:rsidRDefault="00C9187E" w:rsidP="00C9187E">
      <w:pPr>
        <w:pStyle w:val="Pta"/>
        <w:tabs>
          <w:tab w:val="clear" w:pos="4536"/>
          <w:tab w:val="clear" w:pos="9072"/>
          <w:tab w:val="num" w:pos="540"/>
        </w:tabs>
        <w:spacing w:before="120" w:line="360" w:lineRule="auto"/>
        <w:ind w:left="540"/>
        <w:jc w:val="both"/>
        <w:rPr>
          <w:sz w:val="22"/>
          <w:szCs w:val="22"/>
        </w:rPr>
      </w:pPr>
      <w:r w:rsidRPr="00C9187E">
        <w:rPr>
          <w:sz w:val="22"/>
          <w:szCs w:val="22"/>
        </w:rPr>
        <w:t>hygienické priestory, sociálne zariadenia, šatne</w:t>
      </w:r>
    </w:p>
    <w:p w:rsidR="00C9187E" w:rsidRPr="00C9187E" w:rsidRDefault="00C9187E" w:rsidP="00C9187E">
      <w:pPr>
        <w:pStyle w:val="Pta"/>
        <w:tabs>
          <w:tab w:val="clear" w:pos="4536"/>
          <w:tab w:val="clear" w:pos="9072"/>
        </w:tabs>
        <w:spacing w:line="360" w:lineRule="auto"/>
        <w:ind w:left="540"/>
        <w:jc w:val="both"/>
        <w:rPr>
          <w:sz w:val="22"/>
          <w:szCs w:val="22"/>
        </w:rPr>
      </w:pPr>
      <w:r w:rsidRPr="00C9187E">
        <w:rPr>
          <w:sz w:val="22"/>
          <w:szCs w:val="22"/>
        </w:rPr>
        <w:t>sklady učebných pomôcok a didaktickej techniky</w:t>
      </w:r>
    </w:p>
    <w:p w:rsidR="00C9187E" w:rsidRPr="00C9187E" w:rsidRDefault="00C9187E" w:rsidP="00C9187E">
      <w:pPr>
        <w:pStyle w:val="Pta"/>
        <w:tabs>
          <w:tab w:val="clear" w:pos="4536"/>
          <w:tab w:val="clear" w:pos="9072"/>
          <w:tab w:val="num" w:pos="540"/>
        </w:tabs>
        <w:spacing w:line="360" w:lineRule="auto"/>
        <w:ind w:left="540" w:hanging="540"/>
        <w:jc w:val="both"/>
        <w:rPr>
          <w:sz w:val="22"/>
          <w:szCs w:val="22"/>
        </w:rPr>
      </w:pPr>
      <w:r w:rsidRPr="00C9187E">
        <w:rPr>
          <w:sz w:val="22"/>
          <w:szCs w:val="22"/>
        </w:rPr>
        <w:tab/>
        <w:t>priestory pre záujmovú a spoločenskú činnosť žiakov a zamestnancov školy</w:t>
      </w: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spoločenská miestnosť</w:t>
      </w:r>
    </w:p>
    <w:p w:rsidR="00C9187E" w:rsidRPr="00C9187E" w:rsidRDefault="00C9187E" w:rsidP="00C9187E">
      <w:pPr>
        <w:pStyle w:val="Pta"/>
        <w:tabs>
          <w:tab w:val="clear" w:pos="4536"/>
          <w:tab w:val="clear" w:pos="9072"/>
          <w:tab w:val="num" w:pos="540"/>
        </w:tabs>
        <w:spacing w:line="360" w:lineRule="auto"/>
        <w:ind w:left="540"/>
        <w:jc w:val="both"/>
        <w:rPr>
          <w:sz w:val="22"/>
          <w:szCs w:val="22"/>
        </w:rPr>
      </w:pPr>
      <w:r w:rsidRPr="00C9187E">
        <w:rPr>
          <w:sz w:val="22"/>
          <w:szCs w:val="22"/>
        </w:rPr>
        <w:t>počítačová miestnosť</w:t>
      </w:r>
    </w:p>
    <w:p w:rsidR="00C9187E" w:rsidRPr="00C9187E" w:rsidRDefault="00C9187E" w:rsidP="00C9187E">
      <w:pPr>
        <w:pStyle w:val="Pta"/>
        <w:tabs>
          <w:tab w:val="clear" w:pos="4536"/>
          <w:tab w:val="clear" w:pos="9072"/>
          <w:tab w:val="num" w:pos="540"/>
        </w:tabs>
        <w:spacing w:line="360" w:lineRule="auto"/>
        <w:ind w:left="540"/>
        <w:jc w:val="both"/>
        <w:rPr>
          <w:sz w:val="22"/>
          <w:szCs w:val="22"/>
        </w:rPr>
      </w:pPr>
    </w:p>
    <w:p w:rsidR="00C9187E" w:rsidRPr="00C9187E" w:rsidRDefault="00C9187E" w:rsidP="00C9187E">
      <w:pPr>
        <w:pStyle w:val="Pta"/>
        <w:tabs>
          <w:tab w:val="clear" w:pos="4536"/>
          <w:tab w:val="clear" w:pos="9072"/>
          <w:tab w:val="num" w:pos="540"/>
        </w:tabs>
        <w:ind w:left="540" w:hanging="540"/>
        <w:jc w:val="both"/>
        <w:rPr>
          <w:b/>
          <w:bCs/>
          <w:sz w:val="22"/>
          <w:szCs w:val="22"/>
        </w:rPr>
      </w:pPr>
      <w:r w:rsidRPr="00C9187E">
        <w:rPr>
          <w:sz w:val="22"/>
          <w:szCs w:val="22"/>
        </w:rPr>
        <w:t xml:space="preserve"> </w:t>
      </w:r>
      <w:r w:rsidRPr="00C9187E">
        <w:rPr>
          <w:b/>
          <w:bCs/>
          <w:sz w:val="22"/>
          <w:szCs w:val="22"/>
        </w:rPr>
        <w:t>b. Priestory pre vyučovanie</w:t>
      </w:r>
    </w:p>
    <w:p w:rsidR="00C9187E" w:rsidRPr="00C9187E" w:rsidRDefault="00C9187E" w:rsidP="00C9187E">
      <w:pPr>
        <w:pStyle w:val="Pta"/>
        <w:tabs>
          <w:tab w:val="clear" w:pos="4536"/>
          <w:tab w:val="clear" w:pos="9072"/>
        </w:tabs>
        <w:spacing w:before="120" w:line="360" w:lineRule="auto"/>
        <w:ind w:left="540" w:hanging="540"/>
        <w:jc w:val="both"/>
        <w:rPr>
          <w:sz w:val="22"/>
          <w:szCs w:val="22"/>
        </w:rPr>
      </w:pPr>
      <w:r w:rsidRPr="00C9187E">
        <w:rPr>
          <w:sz w:val="22"/>
          <w:szCs w:val="22"/>
        </w:rPr>
        <w:t xml:space="preserve">        klasické triedy/ - učebne pre teoretické vyučovanie, </w:t>
      </w:r>
    </w:p>
    <w:p w:rsidR="00C9187E" w:rsidRPr="00C9187E" w:rsidRDefault="00C9187E" w:rsidP="00C9187E">
      <w:pPr>
        <w:pStyle w:val="Pta"/>
        <w:tabs>
          <w:tab w:val="clear" w:pos="4536"/>
          <w:tab w:val="clear" w:pos="9072"/>
        </w:tabs>
        <w:spacing w:line="360" w:lineRule="auto"/>
        <w:ind w:left="540" w:hanging="540"/>
        <w:jc w:val="both"/>
        <w:rPr>
          <w:sz w:val="22"/>
          <w:szCs w:val="22"/>
        </w:rPr>
      </w:pPr>
      <w:r w:rsidRPr="00C9187E">
        <w:rPr>
          <w:sz w:val="22"/>
          <w:szCs w:val="22"/>
        </w:rPr>
        <w:t xml:space="preserve">        odborné triedy/ - učebne pre vyučovanie odborných predmetov  </w:t>
      </w:r>
    </w:p>
    <w:p w:rsidR="00C9187E" w:rsidRPr="00C9187E" w:rsidRDefault="00C9187E" w:rsidP="00C9187E">
      <w:pPr>
        <w:pStyle w:val="Pta"/>
        <w:tabs>
          <w:tab w:val="clear" w:pos="4536"/>
          <w:tab w:val="clear" w:pos="9072"/>
        </w:tabs>
        <w:spacing w:line="360" w:lineRule="auto"/>
        <w:ind w:left="540" w:hanging="540"/>
        <w:jc w:val="both"/>
        <w:rPr>
          <w:sz w:val="22"/>
          <w:szCs w:val="22"/>
        </w:rPr>
      </w:pPr>
      <w:r w:rsidRPr="00C9187E">
        <w:rPr>
          <w:sz w:val="22"/>
          <w:szCs w:val="22"/>
        </w:rPr>
        <w:t xml:space="preserve">        laboratórium výpočtovej techniky</w:t>
      </w:r>
    </w:p>
    <w:p w:rsidR="00C9187E" w:rsidRPr="00C9187E" w:rsidRDefault="00C9187E" w:rsidP="00C9187E">
      <w:pPr>
        <w:pStyle w:val="Pta"/>
        <w:tabs>
          <w:tab w:val="clear" w:pos="4536"/>
          <w:tab w:val="clear" w:pos="9072"/>
        </w:tabs>
        <w:spacing w:line="360" w:lineRule="auto"/>
        <w:ind w:left="540" w:hanging="540"/>
        <w:jc w:val="both"/>
        <w:rPr>
          <w:b/>
          <w:bCs/>
          <w:sz w:val="22"/>
          <w:szCs w:val="22"/>
        </w:rPr>
      </w:pPr>
      <w:r w:rsidRPr="00C9187E">
        <w:rPr>
          <w:sz w:val="22"/>
          <w:szCs w:val="22"/>
        </w:rPr>
        <w:t xml:space="preserve">        ateliéry</w:t>
      </w:r>
    </w:p>
    <w:p w:rsidR="00C9187E" w:rsidRPr="00C9187E" w:rsidRDefault="00C9187E" w:rsidP="00C9187E">
      <w:pPr>
        <w:pStyle w:val="Pta"/>
        <w:tabs>
          <w:tab w:val="clear" w:pos="4536"/>
          <w:tab w:val="left" w:pos="540"/>
        </w:tabs>
        <w:spacing w:before="480"/>
        <w:ind w:left="360"/>
        <w:jc w:val="both"/>
        <w:rPr>
          <w:b/>
          <w:bCs/>
          <w:sz w:val="22"/>
          <w:szCs w:val="22"/>
        </w:rPr>
      </w:pPr>
      <w:r w:rsidRPr="00C9187E">
        <w:rPr>
          <w:b/>
          <w:bCs/>
          <w:sz w:val="22"/>
          <w:szCs w:val="22"/>
        </w:rPr>
        <w:t xml:space="preserve"> Personálne podmienky</w:t>
      </w:r>
    </w:p>
    <w:p w:rsidR="00C9187E" w:rsidRPr="00C9187E" w:rsidRDefault="00C9187E" w:rsidP="00C9187E">
      <w:pPr>
        <w:pStyle w:val="Pta"/>
        <w:numPr>
          <w:ilvl w:val="0"/>
          <w:numId w:val="22"/>
        </w:numPr>
        <w:spacing w:before="120" w:line="360" w:lineRule="auto"/>
        <w:jc w:val="both"/>
        <w:rPr>
          <w:sz w:val="22"/>
          <w:szCs w:val="22"/>
        </w:rPr>
      </w:pPr>
      <w:r w:rsidRPr="00C9187E">
        <w:rPr>
          <w:sz w:val="22"/>
          <w:szCs w:val="22"/>
        </w:rPr>
        <w:t>na postoch  manažmentu školy personálne obsadenie  v súlade s požiadavkami odbornej a pedagogickej spôsobilosti a s kvalifikačnými predpokladmi, ktoré sú nevyhnutné pre výkon riadiacich činnosti podľa platných   predpisov</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t xml:space="preserve">odborná a pedagogická spôsobilosť pedagogických zamestnancov   všeobecnovzdelávacích predmetov, ktorí realizujú školský vzdelávací program v súlade s platnými   predpismi.  </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t>plnenie ďalších kvalifikačných predpokladov potrebných pre výkon zodpovednejších a náročnejších pedagogických činnosti sa riadi platnými predpismi</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t>pedagogickí zamestnanci musia zabezpečiť súlad všetkých vzdelávacích a výchovných činností s cieľmi vzdelávania v danom študijnom odbore v súlade so štátnym vzdelávacím program</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t xml:space="preserve">práva a povinnosti pedagogických zamestnancov sú zabezpečené po dobu ich pedagogickej činnosti v rámci platných predpisov     </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lastRenderedPageBreak/>
        <w:t xml:space="preserve">odborná a pedagogická spôsobilosť pedagogických zamestnancov   odborných predmetov, ktorí realizujú školský vzdelávací program musí byť v súlade s platnými   predpismi </w:t>
      </w:r>
    </w:p>
    <w:p w:rsidR="00224084" w:rsidRDefault="00C9187E" w:rsidP="00C9187E">
      <w:pPr>
        <w:pStyle w:val="Pta"/>
        <w:numPr>
          <w:ilvl w:val="0"/>
          <w:numId w:val="22"/>
        </w:numPr>
        <w:spacing w:line="360" w:lineRule="auto"/>
        <w:jc w:val="both"/>
        <w:rPr>
          <w:sz w:val="22"/>
          <w:szCs w:val="22"/>
        </w:rPr>
      </w:pPr>
      <w:r w:rsidRPr="00C9187E">
        <w:rPr>
          <w:sz w:val="22"/>
          <w:szCs w:val="22"/>
        </w:rPr>
        <w:t xml:space="preserve">odborná spôsobilosť nepedagogických zamestnancov (ekonóm, správca, školník, upratovačky a pod.), ktorí sa podieľajú na realizácii školského vzdelávacieho </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t xml:space="preserve">programu musí byť v súlade s platnými   predpismi, práva a povinnosti nepedagogických zamestnancov sú zabezpečené a naplňované po dobu ich činnosti v rámci platných predpisov    </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t>plnenie stanovenej miery vyučovacej a výchovnej povinnosti vyplýva z platnej legislatívy a rámcového učebného plánu štátneho vzdelávacieho programu</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t xml:space="preserve">rámcový obsah vzdelávania je východiskom pre tvorbu učebných plánov v školských vzdelávacích programoch </w:t>
      </w:r>
    </w:p>
    <w:p w:rsidR="00C9187E" w:rsidRPr="00C9187E" w:rsidRDefault="00C9187E" w:rsidP="00C9187E">
      <w:pPr>
        <w:pStyle w:val="Pta"/>
        <w:numPr>
          <w:ilvl w:val="0"/>
          <w:numId w:val="22"/>
        </w:numPr>
        <w:spacing w:line="360" w:lineRule="auto"/>
        <w:jc w:val="both"/>
        <w:rPr>
          <w:sz w:val="22"/>
          <w:szCs w:val="22"/>
        </w:rPr>
      </w:pPr>
      <w:r w:rsidRPr="00C9187E">
        <w:rPr>
          <w:sz w:val="22"/>
          <w:szCs w:val="22"/>
        </w:rPr>
        <w:t>stanovené vzdelávacie oblasti a  počty hodín sú záväzné, ich dodržanie v školských vzdelávacích programoch musí byť preukázateľné a kontrolovateľné</w:t>
      </w:r>
    </w:p>
    <w:p w:rsidR="00C9187E" w:rsidRPr="00C9187E" w:rsidRDefault="00C9187E" w:rsidP="00C9187E">
      <w:pPr>
        <w:pStyle w:val="Pta"/>
        <w:spacing w:line="360" w:lineRule="auto"/>
        <w:ind w:left="540"/>
        <w:jc w:val="both"/>
        <w:rPr>
          <w:sz w:val="22"/>
          <w:szCs w:val="22"/>
        </w:rPr>
      </w:pPr>
      <w:r w:rsidRPr="00C9187E">
        <w:rPr>
          <w:sz w:val="22"/>
          <w:szCs w:val="22"/>
        </w:rPr>
        <w:t>-  plnenie požiadaviek poradenskej činnosti sa riadi platnými predpismi</w:t>
      </w:r>
    </w:p>
    <w:p w:rsidR="00C9187E" w:rsidRPr="00C9187E" w:rsidRDefault="00C9187E" w:rsidP="00C9187E">
      <w:pPr>
        <w:pStyle w:val="Pta"/>
        <w:spacing w:line="360" w:lineRule="auto"/>
        <w:ind w:left="540"/>
        <w:jc w:val="both"/>
        <w:rPr>
          <w:sz w:val="22"/>
          <w:szCs w:val="22"/>
        </w:rPr>
      </w:pPr>
      <w:r w:rsidRPr="00C9187E">
        <w:rPr>
          <w:sz w:val="22"/>
          <w:szCs w:val="22"/>
        </w:rPr>
        <w:t xml:space="preserve">- výchovný poradca je pedagogický zamestnanec, ktorého poslaním je poskytovanie odbornej psychologickej a pedagogickej starostlivosti žiakom, rodičom a pedagogickým zamestnancom školy, jeho prácu usmerňujú metodické, pedagogické a psychologické centrá, práca výchovného poradcu a dodržiavanie všeobecne záväzných platných predpisov v oblasti výchovného poradenstva podlieha kontrolnej činnosti zo strany zriaďovateľa strednej školy  </w:t>
      </w:r>
    </w:p>
    <w:p w:rsidR="00C9187E" w:rsidRPr="00C9187E" w:rsidRDefault="00C9187E" w:rsidP="00C9187E">
      <w:pPr>
        <w:pStyle w:val="Pta"/>
        <w:spacing w:line="360" w:lineRule="auto"/>
        <w:jc w:val="both"/>
        <w:rPr>
          <w:sz w:val="22"/>
          <w:szCs w:val="22"/>
        </w:rPr>
      </w:pPr>
    </w:p>
    <w:p w:rsidR="00C9187E" w:rsidRPr="00C9187E" w:rsidRDefault="00C9187E" w:rsidP="00C9187E">
      <w:pPr>
        <w:pStyle w:val="Pta"/>
        <w:jc w:val="both"/>
        <w:rPr>
          <w:b/>
          <w:bCs/>
          <w:sz w:val="22"/>
          <w:szCs w:val="22"/>
        </w:rPr>
      </w:pPr>
      <w:r w:rsidRPr="00C9187E">
        <w:rPr>
          <w:b/>
          <w:bCs/>
          <w:sz w:val="22"/>
          <w:szCs w:val="22"/>
        </w:rPr>
        <w:t>Organizačné podmienky</w:t>
      </w:r>
    </w:p>
    <w:p w:rsidR="00C9187E" w:rsidRPr="00C9187E" w:rsidRDefault="00C9187E" w:rsidP="00C9187E">
      <w:pPr>
        <w:pStyle w:val="Pta"/>
        <w:ind w:left="540"/>
        <w:jc w:val="both"/>
        <w:rPr>
          <w:b/>
          <w:bCs/>
          <w:sz w:val="22"/>
          <w:szCs w:val="22"/>
        </w:rPr>
      </w:pPr>
    </w:p>
    <w:p w:rsidR="00C9187E" w:rsidRPr="00C9187E" w:rsidRDefault="00C9187E" w:rsidP="00C9187E">
      <w:pPr>
        <w:pStyle w:val="Pta"/>
        <w:tabs>
          <w:tab w:val="clear" w:pos="4536"/>
          <w:tab w:val="clear" w:pos="9072"/>
          <w:tab w:val="num" w:pos="540"/>
        </w:tabs>
        <w:spacing w:before="120" w:line="360" w:lineRule="auto"/>
        <w:jc w:val="both"/>
        <w:rPr>
          <w:b/>
          <w:bCs/>
          <w:sz w:val="22"/>
          <w:szCs w:val="22"/>
        </w:rPr>
      </w:pPr>
      <w:r w:rsidRPr="00C9187E">
        <w:rPr>
          <w:b/>
          <w:bCs/>
          <w:sz w:val="22"/>
          <w:szCs w:val="22"/>
        </w:rPr>
        <w:t>Požiadavky školskej legislatívy:</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realizácia ŠVP sa riadi platným školským zákonom</w:t>
      </w:r>
    </w:p>
    <w:p w:rsidR="00C9187E" w:rsidRPr="00C9187E" w:rsidRDefault="00C9187E" w:rsidP="00C9187E">
      <w:pPr>
        <w:pStyle w:val="Pta"/>
        <w:tabs>
          <w:tab w:val="clear" w:pos="4536"/>
          <w:tab w:val="clear" w:pos="9072"/>
        </w:tabs>
        <w:spacing w:before="120" w:line="360" w:lineRule="auto"/>
        <w:jc w:val="both"/>
        <w:rPr>
          <w:b/>
          <w:bCs/>
          <w:sz w:val="22"/>
          <w:szCs w:val="22"/>
        </w:rPr>
      </w:pPr>
      <w:r w:rsidRPr="00C9187E">
        <w:rPr>
          <w:b/>
          <w:bCs/>
          <w:sz w:val="22"/>
          <w:szCs w:val="22"/>
        </w:rPr>
        <w:t>Ukončovanie štúdia a organizácia maturitnej skúšky:</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 xml:space="preserve"> riadi sa platným legislatívnym predpisom</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 xml:space="preserve">úspešní absolventi získajú vysvedčenie o maturitnej skúške </w:t>
      </w:r>
    </w:p>
    <w:p w:rsidR="00C9187E" w:rsidRPr="00C9187E" w:rsidRDefault="00C9187E" w:rsidP="00C9187E">
      <w:pPr>
        <w:pStyle w:val="Pta"/>
        <w:tabs>
          <w:tab w:val="clear" w:pos="4536"/>
          <w:tab w:val="clear" w:pos="9072"/>
        </w:tabs>
        <w:spacing w:before="120" w:line="360" w:lineRule="auto"/>
        <w:jc w:val="both"/>
        <w:rPr>
          <w:b/>
          <w:bCs/>
          <w:sz w:val="22"/>
          <w:szCs w:val="22"/>
        </w:rPr>
      </w:pPr>
      <w:r w:rsidRPr="00C9187E">
        <w:rPr>
          <w:b/>
          <w:bCs/>
          <w:sz w:val="22"/>
          <w:szCs w:val="22"/>
        </w:rPr>
        <w:t>Kurzy a exkurzie:</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 xml:space="preserve">organizujú sa v rámci 7 týždňov školského roka  podľa podmienok a možnosti školy, odborný obsah exkurzií určuje  obsah učebných osnov   a plánuje sa v ročných plánoch práce školy </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kurz na ochranu človeka a prírody sa organizuje  priebežne počas roka skupinovou formou  v 6 – 7 hodinových celkoch vo všetkých ročníkoch</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lastRenderedPageBreak/>
        <w:t>telovýchovný výcvikový kurz podľa podmienok  v regióne  školy  - organizovať ako lyžiarsky   alebo  plavecký kurz  skupinovou formou, najlepšie v 1. ročníku</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krajinársky kurz sa organizuje  v 1. alebo 2. ročníku (podľa  podmienok školy) v rozsahu 5 pracovných dní</w:t>
      </w:r>
    </w:p>
    <w:p w:rsidR="00224084" w:rsidRDefault="00C9187E" w:rsidP="00C9187E">
      <w:pPr>
        <w:pStyle w:val="Pta"/>
        <w:numPr>
          <w:ilvl w:val="0"/>
          <w:numId w:val="22"/>
        </w:numPr>
        <w:tabs>
          <w:tab w:val="clear" w:pos="4536"/>
          <w:tab w:val="clear" w:pos="9072"/>
        </w:tabs>
        <w:spacing w:line="360" w:lineRule="auto"/>
        <w:jc w:val="both"/>
        <w:rPr>
          <w:sz w:val="22"/>
          <w:szCs w:val="22"/>
        </w:rPr>
      </w:pPr>
      <w:r w:rsidRPr="00C9187E">
        <w:rPr>
          <w:sz w:val="22"/>
          <w:szCs w:val="22"/>
        </w:rPr>
        <w:t xml:space="preserve">exkurzie sa konajú v každom ročníku po dva dni (12 – 14 hodín) s pedagogickým </w:t>
      </w:r>
    </w:p>
    <w:p w:rsidR="00C9187E" w:rsidRPr="00C9187E" w:rsidRDefault="00C9187E" w:rsidP="00C9187E">
      <w:pPr>
        <w:pStyle w:val="Pta"/>
        <w:numPr>
          <w:ilvl w:val="0"/>
          <w:numId w:val="22"/>
        </w:numPr>
        <w:tabs>
          <w:tab w:val="clear" w:pos="4536"/>
          <w:tab w:val="clear" w:pos="9072"/>
        </w:tabs>
        <w:spacing w:line="360" w:lineRule="auto"/>
        <w:jc w:val="both"/>
        <w:rPr>
          <w:sz w:val="22"/>
          <w:szCs w:val="22"/>
        </w:rPr>
      </w:pPr>
      <w:r w:rsidRPr="00C9187E">
        <w:rPr>
          <w:sz w:val="22"/>
          <w:szCs w:val="22"/>
        </w:rPr>
        <w:t xml:space="preserve">dozorom  a počtom žiakov v zmysle platných predpisov,  odborný obsah  exkurzií  vyplýva z obsahu učebných osnov odboru  štúdia   a plánuje sa v ročných plánoch práce </w:t>
      </w:r>
    </w:p>
    <w:p w:rsidR="00C9187E" w:rsidRPr="00C9187E" w:rsidRDefault="00C9187E" w:rsidP="00C9187E">
      <w:pPr>
        <w:pStyle w:val="Pta"/>
        <w:tabs>
          <w:tab w:val="clear" w:pos="4536"/>
          <w:tab w:val="clear" w:pos="9072"/>
        </w:tabs>
        <w:spacing w:line="360" w:lineRule="auto"/>
        <w:ind w:left="720"/>
        <w:jc w:val="both"/>
        <w:rPr>
          <w:sz w:val="22"/>
          <w:szCs w:val="22"/>
        </w:rPr>
      </w:pPr>
    </w:p>
    <w:p w:rsidR="00C9187E" w:rsidRPr="00C9187E" w:rsidRDefault="00C9187E" w:rsidP="00C9187E">
      <w:pPr>
        <w:pStyle w:val="Pta"/>
        <w:tabs>
          <w:tab w:val="clear" w:pos="4536"/>
          <w:tab w:val="clear" w:pos="9072"/>
        </w:tabs>
        <w:spacing w:line="360" w:lineRule="auto"/>
        <w:jc w:val="both"/>
        <w:rPr>
          <w:b/>
          <w:bCs/>
          <w:sz w:val="22"/>
          <w:szCs w:val="22"/>
        </w:rPr>
      </w:pPr>
      <w:r w:rsidRPr="00C9187E">
        <w:rPr>
          <w:b/>
          <w:bCs/>
          <w:sz w:val="22"/>
          <w:szCs w:val="22"/>
        </w:rPr>
        <w:t xml:space="preserve">Organizácia spolupráce s rodičmi, sociálnymi partnermi a verejnosťou: </w:t>
      </w:r>
    </w:p>
    <w:p w:rsidR="00C9187E" w:rsidRPr="00C9187E" w:rsidRDefault="00C9187E" w:rsidP="00C9187E">
      <w:pPr>
        <w:pStyle w:val="Pta"/>
        <w:tabs>
          <w:tab w:val="clear" w:pos="4536"/>
          <w:tab w:val="clear" w:pos="9072"/>
          <w:tab w:val="num" w:pos="540"/>
        </w:tabs>
        <w:spacing w:line="360" w:lineRule="auto"/>
        <w:jc w:val="both"/>
        <w:rPr>
          <w:sz w:val="22"/>
          <w:szCs w:val="22"/>
        </w:rPr>
      </w:pPr>
      <w:r w:rsidRPr="00C9187E">
        <w:rPr>
          <w:sz w:val="22"/>
          <w:szCs w:val="22"/>
        </w:rPr>
        <w:t>Spolupráca s rodičmi sa realizuje predovšetkým prostredníctvom triednych učiteľov,  výchovných poradcov, manažmentu školy a jednotlivých  vyučujúcich všeobecnovzdelávacích a odborných predmetov, osobnou komunikáciou s rodičmi , prípadne zákonnými zástupcami rodičov. Sú to pravidelné,  plánované    zasadnutia Rodičovskej rady  a zasadnutia Rady školy, v ktorých sú zastúpení  rodičia a  sociálni partneri. Obsahom týchto zasadnutí sú informácie o plánoch a dosiahnutých výsledkov školy, riešenie problémových výchovných situácií, organizovanie spoločenských, vzdelávacích, kultúrnych a športových akcií organizovaných školou.</w:t>
      </w:r>
    </w:p>
    <w:p w:rsidR="00C9187E" w:rsidRPr="00C9187E" w:rsidRDefault="00C9187E" w:rsidP="00C9187E">
      <w:pPr>
        <w:pStyle w:val="Pta"/>
        <w:tabs>
          <w:tab w:val="clear" w:pos="4536"/>
          <w:tab w:val="clear" w:pos="9072"/>
        </w:tabs>
        <w:spacing w:before="120" w:line="360" w:lineRule="auto"/>
        <w:jc w:val="both"/>
        <w:rPr>
          <w:b/>
          <w:bCs/>
          <w:sz w:val="22"/>
          <w:szCs w:val="22"/>
        </w:rPr>
      </w:pPr>
      <w:r w:rsidRPr="00C9187E">
        <w:rPr>
          <w:b/>
          <w:bCs/>
          <w:sz w:val="22"/>
          <w:szCs w:val="22"/>
        </w:rPr>
        <w:t>Organizácia odborných súťaží:   </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prezentáciu zručností a odborných spôsobilostí  sa bude  organizovať  formou  ročníkových prác  na záver každého ročníka</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 xml:space="preserve">obsah, rozsah, úroveň, kritéria hodnotenia a ich prezentácie určí škola </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škola bude uvažovať o prístupe  verejnosti</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žiaci sa môžu zúčastňovať aj na súťažiach  a prezentáciách vo svojom odbore na národnej a medzinárodnej úrovni</w:t>
      </w:r>
    </w:p>
    <w:p w:rsidR="00C9187E" w:rsidRPr="00C9187E" w:rsidRDefault="00C9187E" w:rsidP="00C9187E">
      <w:pPr>
        <w:pStyle w:val="Pta"/>
        <w:numPr>
          <w:ilvl w:val="0"/>
          <w:numId w:val="22"/>
        </w:numPr>
        <w:tabs>
          <w:tab w:val="clear" w:pos="4536"/>
          <w:tab w:val="clear" w:pos="9072"/>
        </w:tabs>
        <w:spacing w:before="120" w:line="360" w:lineRule="auto"/>
        <w:jc w:val="both"/>
        <w:rPr>
          <w:sz w:val="22"/>
          <w:szCs w:val="22"/>
        </w:rPr>
      </w:pPr>
      <w:r w:rsidRPr="00C9187E">
        <w:rPr>
          <w:sz w:val="22"/>
          <w:szCs w:val="22"/>
        </w:rPr>
        <w:t xml:space="preserve">výsledky žiakov sa môžu predstaviť verejnosti na výstavách a prezentáciách  na miestnej, regionálnej, národnej i medzinárodnej úrovni. </w:t>
      </w:r>
    </w:p>
    <w:p w:rsidR="00C9187E" w:rsidRDefault="00C9187E">
      <w:pPr>
        <w:spacing w:after="0" w:line="360" w:lineRule="auto"/>
        <w:jc w:val="both"/>
        <w:rPr>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r>
        <w:rPr>
          <w:b/>
          <w:bCs/>
          <w:sz w:val="24"/>
          <w:szCs w:val="24"/>
        </w:rPr>
        <w:t xml:space="preserve"> </w:t>
      </w:r>
    </w:p>
    <w:p w:rsidR="00194ED0" w:rsidRPr="00012AC5" w:rsidRDefault="00C75A1E">
      <w:pPr>
        <w:jc w:val="both"/>
        <w:rPr>
          <w:rFonts w:ascii="Times New Roman" w:hAnsi="Times New Roman" w:cs="Times New Roman"/>
          <w:b/>
          <w:bCs/>
          <w:iCs/>
          <w:sz w:val="24"/>
          <w:szCs w:val="24"/>
        </w:rPr>
      </w:pPr>
      <w:r>
        <w:rPr>
          <w:rFonts w:ascii="Times New Roman" w:hAnsi="Times New Roman" w:cs="Times New Roman"/>
          <w:b/>
          <w:bCs/>
          <w:iCs/>
          <w:sz w:val="24"/>
          <w:szCs w:val="24"/>
        </w:rPr>
        <w:t>5</w:t>
      </w:r>
      <w:r w:rsidR="00AA566E">
        <w:rPr>
          <w:rFonts w:ascii="Times New Roman" w:hAnsi="Times New Roman" w:cs="Times New Roman"/>
          <w:b/>
          <w:bCs/>
          <w:iCs/>
          <w:sz w:val="24"/>
          <w:szCs w:val="24"/>
        </w:rPr>
        <w:t>.</w:t>
      </w:r>
      <w:r w:rsidR="00012AC5" w:rsidRPr="00012AC5">
        <w:rPr>
          <w:rFonts w:ascii="Times New Roman" w:hAnsi="Times New Roman" w:cs="Times New Roman"/>
          <w:b/>
          <w:bCs/>
          <w:iCs/>
          <w:sz w:val="24"/>
          <w:szCs w:val="24"/>
        </w:rPr>
        <w:t xml:space="preserve"> </w:t>
      </w:r>
      <w:r w:rsidR="00194ED0" w:rsidRPr="00012AC5">
        <w:rPr>
          <w:rFonts w:ascii="Times New Roman" w:hAnsi="Times New Roman" w:cs="Times New Roman"/>
          <w:b/>
          <w:bCs/>
          <w:iCs/>
          <w:sz w:val="24"/>
          <w:szCs w:val="24"/>
        </w:rPr>
        <w:t>Projekty</w:t>
      </w:r>
    </w:p>
    <w:p w:rsidR="00194ED0" w:rsidRDefault="00194ED0">
      <w:pPr>
        <w:jc w:val="both"/>
        <w:rPr>
          <w:rFonts w:ascii="Times New Roman" w:hAnsi="Times New Roman" w:cs="Times New Roman"/>
          <w:b/>
          <w:bCs/>
          <w:sz w:val="24"/>
          <w:szCs w:val="24"/>
        </w:rPr>
      </w:pPr>
      <w:r>
        <w:rPr>
          <w:rFonts w:ascii="Times New Roman" w:hAnsi="Times New Roman" w:cs="Times New Roman"/>
          <w:b/>
          <w:bCs/>
          <w:sz w:val="24"/>
          <w:szCs w:val="24"/>
        </w:rPr>
        <w:t xml:space="preserve">Rozprávková záhrada </w:t>
      </w:r>
    </w:p>
    <w:p w:rsidR="008C4505" w:rsidRDefault="00194E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 tradičným a zaužívaným projektom školy patrí každoročné organizovanie kultúrneho, zábavného a interaktívneho podujatia pre deti a rodičov s názvom </w:t>
      </w:r>
      <w:r w:rsidR="008C4505">
        <w:rPr>
          <w:rFonts w:ascii="Times New Roman" w:hAnsi="Times New Roman" w:cs="Times New Roman"/>
          <w:sz w:val="24"/>
          <w:szCs w:val="24"/>
        </w:rPr>
        <w:t>Rozprávková záhrada.</w:t>
      </w:r>
    </w:p>
    <w:p w:rsidR="00194ED0" w:rsidRDefault="00194E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Rozprávková záhrada sa tak okrem  možnosti prezentácie školy stáva zároveň nástrojom na vlastnú prezentáciu žiaka, čím výrazne podporuje aj čiastkové ciele samotného výchovno-vzdelávacieho procesu. </w:t>
      </w:r>
    </w:p>
    <w:p w:rsidR="00194ED0" w:rsidRDefault="00194ED0">
      <w:pPr>
        <w:jc w:val="both"/>
        <w:rPr>
          <w:rFonts w:ascii="Times New Roman" w:hAnsi="Times New Roman" w:cs="Times New Roman"/>
          <w:b/>
          <w:bCs/>
          <w:sz w:val="24"/>
          <w:szCs w:val="24"/>
        </w:rPr>
      </w:pPr>
      <w:r>
        <w:rPr>
          <w:rFonts w:ascii="Times New Roman" w:hAnsi="Times New Roman" w:cs="Times New Roman"/>
          <w:b/>
          <w:bCs/>
          <w:sz w:val="24"/>
          <w:szCs w:val="24"/>
        </w:rPr>
        <w:t>Umelci na ulici</w:t>
      </w:r>
    </w:p>
    <w:p w:rsidR="00194ED0" w:rsidRDefault="00194ED0">
      <w:pPr>
        <w:ind w:firstLine="708"/>
        <w:jc w:val="both"/>
        <w:rPr>
          <w:rFonts w:ascii="Times New Roman" w:hAnsi="Times New Roman" w:cs="Times New Roman"/>
          <w:sz w:val="24"/>
          <w:szCs w:val="24"/>
        </w:rPr>
      </w:pPr>
      <w:r>
        <w:rPr>
          <w:rFonts w:ascii="Times New Roman" w:hAnsi="Times New Roman" w:cs="Times New Roman"/>
          <w:sz w:val="24"/>
          <w:szCs w:val="24"/>
        </w:rPr>
        <w:t>V duchu čo najefektívnejšieho uvádzania žiakov do praktického života aktívneho umelca škola každoročne organizuje kultúrno-zábavné podujatie Umelci na ulici.</w:t>
      </w:r>
    </w:p>
    <w:p w:rsidR="00194ED0" w:rsidRDefault="00194ED0">
      <w:pPr>
        <w:pStyle w:val="Odsekzoznamu"/>
        <w:spacing w:after="0" w:line="360" w:lineRule="auto"/>
        <w:ind w:left="1776"/>
        <w:jc w:val="both"/>
        <w:rPr>
          <w:rFonts w:ascii="Times New Roman" w:hAnsi="Times New Roman" w:cs="Times New Roman"/>
          <w:sz w:val="24"/>
          <w:szCs w:val="24"/>
        </w:rPr>
      </w:pPr>
    </w:p>
    <w:p w:rsidR="00194ED0" w:rsidRPr="008C4505" w:rsidRDefault="00194ED0" w:rsidP="008C45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Žiaci si tak majú možnosť v praxi vyskúšať úroveň svojich interpretačných kvalít pred reálnym obecenstvom prostredníctvom fikcie pouličného slobodného umenia. Získavajú tak cennú spätnú väzbu, ktorá sa stáva predpokladom ich ďalšieho umeleckého rastu. </w:t>
      </w:r>
    </w:p>
    <w:p w:rsidR="00194ED0" w:rsidRDefault="00194ED0">
      <w:pPr>
        <w:jc w:val="both"/>
        <w:rPr>
          <w:rFonts w:ascii="Times New Roman" w:hAnsi="Times New Roman" w:cs="Times New Roman"/>
          <w:b/>
          <w:bCs/>
          <w:sz w:val="24"/>
          <w:szCs w:val="24"/>
        </w:rPr>
      </w:pPr>
      <w:r>
        <w:rPr>
          <w:rFonts w:ascii="Times New Roman" w:hAnsi="Times New Roman" w:cs="Times New Roman"/>
          <w:b/>
          <w:bCs/>
          <w:sz w:val="24"/>
          <w:szCs w:val="24"/>
        </w:rPr>
        <w:t>Školská vedecká konferencia</w:t>
      </w:r>
    </w:p>
    <w:p w:rsidR="00EA449E" w:rsidRDefault="00194E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Od školského roku 2013/2014 škola pripravuje realizáciu školskej odbornej konferencie, ktorá je zameraná na podporu kľúčových cieľov školy a je prirodzeným </w:t>
      </w:r>
    </w:p>
    <w:p w:rsidR="00194ED0" w:rsidRDefault="00194E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vyústením projektového vyučovania zavádzaného do kolektívnych predmetov školy s úmyslom rozvoja prezentačných zručností žiakov (od 2. ročníka štúdia) prostredníctvom moderných informačno-komunikačných technológií. </w:t>
      </w:r>
    </w:p>
    <w:p w:rsidR="00194ED0" w:rsidRDefault="00194E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Prostredníctvom konferencie tak má škola ambíciu skvalitniť prezentačné zručnosti žiakov s využitím moderných informačno-komunikačných technológií a naučiť žiaka vyhľadávať, selektovať, kriticky hodnotiť a interpretovať informácie, zvoliť si vhodnú tému s ohľadom na jeho odbornú spôsobilosť, záujmy a úroveň poznania, systematicky a efektívne plánovať svoju činnosť/prácu, adekvátne pracovať s textom a informáciami získanými z rôznych typov textu, aplikovať výsledky svojej odbornej práce v ďalšom štúdiu, efektívne komunikovať s pedagógmi a spolužiakmi pri riešení rôznych problémov, prezentovať sa prostredníctvom IKT a následne kriticky zhodnotiť svoju vlastnú odbornú prácu. </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224084" w:rsidRDefault="00224084">
      <w:pPr>
        <w:autoSpaceDE w:val="0"/>
        <w:autoSpaceDN w:val="0"/>
        <w:adjustRightInd w:val="0"/>
        <w:spacing w:after="0" w:line="240" w:lineRule="auto"/>
        <w:jc w:val="both"/>
        <w:rPr>
          <w:rFonts w:ascii="Arial" w:hAnsi="Arial" w:cs="Arial"/>
          <w:b/>
          <w:bCs/>
          <w:sz w:val="24"/>
          <w:szCs w:val="24"/>
        </w:rPr>
      </w:pPr>
    </w:p>
    <w:p w:rsidR="00224084" w:rsidRDefault="00224084">
      <w:pPr>
        <w:autoSpaceDE w:val="0"/>
        <w:autoSpaceDN w:val="0"/>
        <w:adjustRightInd w:val="0"/>
        <w:spacing w:after="0" w:line="240" w:lineRule="auto"/>
        <w:jc w:val="both"/>
        <w:rPr>
          <w:rFonts w:ascii="Arial" w:hAnsi="Arial" w:cs="Arial"/>
          <w:b/>
          <w:bCs/>
          <w:sz w:val="24"/>
          <w:szCs w:val="24"/>
        </w:rPr>
      </w:pPr>
    </w:p>
    <w:p w:rsidR="00224084" w:rsidRDefault="00224084">
      <w:pPr>
        <w:autoSpaceDE w:val="0"/>
        <w:autoSpaceDN w:val="0"/>
        <w:adjustRightInd w:val="0"/>
        <w:spacing w:after="0" w:line="240" w:lineRule="auto"/>
        <w:jc w:val="both"/>
        <w:rPr>
          <w:rFonts w:ascii="Arial" w:hAnsi="Arial" w:cs="Arial"/>
          <w:b/>
          <w:bCs/>
          <w:sz w:val="24"/>
          <w:szCs w:val="24"/>
        </w:rPr>
      </w:pPr>
    </w:p>
    <w:p w:rsidR="00224084" w:rsidRDefault="00224084">
      <w:pPr>
        <w:autoSpaceDE w:val="0"/>
        <w:autoSpaceDN w:val="0"/>
        <w:adjustRightInd w:val="0"/>
        <w:spacing w:after="0" w:line="240" w:lineRule="auto"/>
        <w:jc w:val="both"/>
        <w:rPr>
          <w:rFonts w:ascii="Arial" w:hAnsi="Arial" w:cs="Arial"/>
          <w:b/>
          <w:bCs/>
          <w:sz w:val="24"/>
          <w:szCs w:val="24"/>
        </w:rPr>
      </w:pPr>
    </w:p>
    <w:p w:rsidR="00224084" w:rsidRDefault="00224084">
      <w:pPr>
        <w:autoSpaceDE w:val="0"/>
        <w:autoSpaceDN w:val="0"/>
        <w:adjustRightInd w:val="0"/>
        <w:spacing w:after="0" w:line="240" w:lineRule="auto"/>
        <w:jc w:val="both"/>
        <w:rPr>
          <w:rFonts w:ascii="Arial" w:hAnsi="Arial" w:cs="Arial"/>
          <w:b/>
          <w:bCs/>
          <w:sz w:val="24"/>
          <w:szCs w:val="24"/>
        </w:rPr>
      </w:pPr>
    </w:p>
    <w:p w:rsidR="00224084" w:rsidRDefault="00224084">
      <w:pPr>
        <w:autoSpaceDE w:val="0"/>
        <w:autoSpaceDN w:val="0"/>
        <w:adjustRightInd w:val="0"/>
        <w:spacing w:after="0" w:line="240" w:lineRule="auto"/>
        <w:jc w:val="both"/>
        <w:rPr>
          <w:rFonts w:ascii="Arial" w:hAnsi="Arial" w:cs="Arial"/>
          <w:b/>
          <w:bCs/>
          <w:sz w:val="24"/>
          <w:szCs w:val="24"/>
        </w:rPr>
      </w:pPr>
    </w:p>
    <w:p w:rsidR="00224084" w:rsidRDefault="00224084">
      <w:pPr>
        <w:autoSpaceDE w:val="0"/>
        <w:autoSpaceDN w:val="0"/>
        <w:adjustRightInd w:val="0"/>
        <w:spacing w:after="0" w:line="240" w:lineRule="auto"/>
        <w:jc w:val="both"/>
        <w:rPr>
          <w:rFonts w:ascii="Arial" w:hAnsi="Arial" w:cs="Arial"/>
          <w:b/>
          <w:bCs/>
          <w:sz w:val="24"/>
          <w:szCs w:val="24"/>
        </w:rPr>
      </w:pPr>
    </w:p>
    <w:p w:rsidR="00D62F05" w:rsidRPr="00D62F05" w:rsidRDefault="00D62F05">
      <w:pPr>
        <w:rPr>
          <w:b/>
          <w:sz w:val="28"/>
          <w:szCs w:val="28"/>
        </w:rPr>
      </w:pPr>
      <w:r w:rsidRPr="00D62F05">
        <w:rPr>
          <w:b/>
          <w:sz w:val="28"/>
          <w:szCs w:val="28"/>
        </w:rPr>
        <w:t>6. Charakteristika výučby</w:t>
      </w:r>
    </w:p>
    <w:p w:rsidR="00194ED0" w:rsidRDefault="00194ED0">
      <w:pPr>
        <w:autoSpaceDE w:val="0"/>
        <w:autoSpaceDN w:val="0"/>
        <w:adjustRightInd w:val="0"/>
        <w:spacing w:after="0" w:line="240" w:lineRule="auto"/>
        <w:jc w:val="both"/>
        <w:rPr>
          <w:rFonts w:ascii="Arial" w:hAnsi="Arial" w:cs="Arial"/>
          <w:b/>
          <w:bCs/>
          <w:sz w:val="24"/>
          <w:szCs w:val="24"/>
        </w:rPr>
      </w:pPr>
    </w:p>
    <w:tbl>
      <w:tblPr>
        <w:tblW w:w="9322" w:type="dxa"/>
        <w:tblInd w:w="2" w:type="dxa"/>
        <w:tblBorders>
          <w:top w:val="single" w:sz="8" w:space="0" w:color="4F81BD"/>
          <w:bottom w:val="single" w:sz="8" w:space="0" w:color="4F81BD"/>
        </w:tblBorders>
        <w:tblLook w:val="0000"/>
      </w:tblPr>
      <w:tblGrid>
        <w:gridCol w:w="4077"/>
        <w:gridCol w:w="5245"/>
      </w:tblGrid>
      <w:tr w:rsidR="00194ED0" w:rsidRPr="00194A32">
        <w:tc>
          <w:tcPr>
            <w:tcW w:w="4077" w:type="dxa"/>
            <w:tcBorders>
              <w:top w:val="single" w:sz="8" w:space="0" w:color="4F81BD"/>
              <w:left w:val="nil"/>
              <w:bottom w:val="single" w:sz="8" w:space="0" w:color="4F81BD"/>
              <w:right w:val="nil"/>
            </w:tcBorders>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Dĺžka štúdia</w:t>
            </w:r>
          </w:p>
          <w:p w:rsidR="00194ED0" w:rsidRPr="008C786B" w:rsidRDefault="00194ED0">
            <w:pPr>
              <w:autoSpaceDE w:val="0"/>
              <w:autoSpaceDN w:val="0"/>
              <w:adjustRightInd w:val="0"/>
              <w:spacing w:after="0" w:line="240" w:lineRule="auto"/>
              <w:jc w:val="both"/>
              <w:rPr>
                <w:b/>
                <w:bCs/>
                <w:sz w:val="24"/>
                <w:szCs w:val="24"/>
              </w:rPr>
            </w:pPr>
          </w:p>
        </w:tc>
        <w:tc>
          <w:tcPr>
            <w:tcW w:w="5245" w:type="dxa"/>
            <w:tcBorders>
              <w:top w:val="single" w:sz="8" w:space="0" w:color="4F81BD"/>
              <w:left w:val="nil"/>
              <w:bottom w:val="single" w:sz="8" w:space="0" w:color="4F81BD"/>
              <w:right w:val="nil"/>
            </w:tcBorders>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4 roky</w:t>
            </w:r>
          </w:p>
        </w:tc>
      </w:tr>
      <w:tr w:rsidR="00194ED0" w:rsidRPr="00194A32">
        <w:tc>
          <w:tcPr>
            <w:tcW w:w="4077" w:type="dxa"/>
            <w:tcBorders>
              <w:top w:val="nil"/>
              <w:left w:val="nil"/>
              <w:bottom w:val="nil"/>
              <w:right w:val="nil"/>
            </w:tcBorders>
            <w:shd w:val="clear" w:color="auto" w:fill="D3DFEE"/>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Forma štúdia</w:t>
            </w:r>
          </w:p>
          <w:p w:rsidR="00194ED0" w:rsidRPr="008C786B" w:rsidRDefault="00194ED0">
            <w:pPr>
              <w:autoSpaceDE w:val="0"/>
              <w:autoSpaceDN w:val="0"/>
              <w:adjustRightInd w:val="0"/>
              <w:spacing w:after="0" w:line="240" w:lineRule="auto"/>
              <w:jc w:val="both"/>
              <w:rPr>
                <w:b/>
                <w:bCs/>
                <w:sz w:val="24"/>
                <w:szCs w:val="24"/>
              </w:rPr>
            </w:pPr>
          </w:p>
        </w:tc>
        <w:tc>
          <w:tcPr>
            <w:tcW w:w="5245" w:type="dxa"/>
            <w:tcBorders>
              <w:top w:val="nil"/>
              <w:left w:val="nil"/>
              <w:bottom w:val="nil"/>
              <w:right w:val="nil"/>
            </w:tcBorders>
            <w:shd w:val="clear" w:color="auto" w:fill="D3DFEE"/>
          </w:tcPr>
          <w:p w:rsidR="00194ED0" w:rsidRPr="008C786B" w:rsidRDefault="00194ED0">
            <w:pPr>
              <w:autoSpaceDE w:val="0"/>
              <w:autoSpaceDN w:val="0"/>
              <w:adjustRightInd w:val="0"/>
              <w:spacing w:after="0" w:line="240" w:lineRule="auto"/>
              <w:jc w:val="both"/>
              <w:rPr>
                <w:rFonts w:ascii="Arial" w:hAnsi="Arial" w:cs="Arial"/>
                <w:b/>
                <w:bCs/>
                <w:sz w:val="24"/>
                <w:szCs w:val="24"/>
              </w:rPr>
            </w:pPr>
            <w:r w:rsidRPr="008C786B">
              <w:rPr>
                <w:sz w:val="24"/>
                <w:szCs w:val="24"/>
              </w:rPr>
              <w:t>denné štúdium pre absolventov základnej školy</w:t>
            </w:r>
          </w:p>
        </w:tc>
      </w:tr>
      <w:tr w:rsidR="00194ED0" w:rsidRPr="00194A32">
        <w:tc>
          <w:tcPr>
            <w:tcW w:w="4077" w:type="dxa"/>
            <w:tcBorders>
              <w:top w:val="nil"/>
              <w:left w:val="nil"/>
              <w:bottom w:val="nil"/>
              <w:right w:val="nil"/>
            </w:tcBorders>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Nevyhnutné vstupné požiadavky na štúdium</w:t>
            </w:r>
          </w:p>
        </w:tc>
        <w:tc>
          <w:tcPr>
            <w:tcW w:w="5245" w:type="dxa"/>
            <w:tcBorders>
              <w:top w:val="nil"/>
              <w:left w:val="nil"/>
              <w:bottom w:val="nil"/>
              <w:right w:val="nil"/>
            </w:tcBorders>
          </w:tcPr>
          <w:p w:rsidR="00194ED0" w:rsidRPr="008C786B" w:rsidRDefault="00194ED0">
            <w:pPr>
              <w:autoSpaceDE w:val="0"/>
              <w:autoSpaceDN w:val="0"/>
              <w:adjustRightInd w:val="0"/>
              <w:spacing w:after="0" w:line="240" w:lineRule="auto"/>
              <w:jc w:val="both"/>
              <w:rPr>
                <w:rFonts w:ascii="Arial" w:hAnsi="Arial" w:cs="Arial"/>
                <w:b/>
                <w:bCs/>
                <w:sz w:val="24"/>
                <w:szCs w:val="24"/>
              </w:rPr>
            </w:pPr>
            <w:r w:rsidRPr="008C786B">
              <w:rPr>
                <w:sz w:val="24"/>
                <w:szCs w:val="24"/>
              </w:rPr>
              <w:t>podmienky prijatia na štúdium ustanovuje vykonávací predpis o prijímacom konaní na stredné školy</w:t>
            </w:r>
          </w:p>
        </w:tc>
      </w:tr>
      <w:tr w:rsidR="00194ED0" w:rsidRPr="00194A32">
        <w:tc>
          <w:tcPr>
            <w:tcW w:w="4077" w:type="dxa"/>
            <w:tcBorders>
              <w:top w:val="nil"/>
              <w:left w:val="nil"/>
              <w:bottom w:val="nil"/>
              <w:right w:val="nil"/>
            </w:tcBorders>
            <w:shd w:val="clear" w:color="auto" w:fill="D3DFEE"/>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Spôsob ukončenia štúdia</w:t>
            </w:r>
          </w:p>
          <w:p w:rsidR="00194ED0" w:rsidRPr="008C786B" w:rsidRDefault="00194ED0">
            <w:pPr>
              <w:autoSpaceDE w:val="0"/>
              <w:autoSpaceDN w:val="0"/>
              <w:adjustRightInd w:val="0"/>
              <w:spacing w:after="0" w:line="240" w:lineRule="auto"/>
              <w:jc w:val="both"/>
              <w:rPr>
                <w:b/>
                <w:bCs/>
                <w:sz w:val="24"/>
                <w:szCs w:val="24"/>
              </w:rPr>
            </w:pPr>
          </w:p>
        </w:tc>
        <w:tc>
          <w:tcPr>
            <w:tcW w:w="5245" w:type="dxa"/>
            <w:tcBorders>
              <w:top w:val="nil"/>
              <w:left w:val="nil"/>
              <w:bottom w:val="nil"/>
              <w:right w:val="nil"/>
            </w:tcBorders>
            <w:shd w:val="clear" w:color="auto" w:fill="D3DFEE"/>
          </w:tcPr>
          <w:p w:rsidR="00194ED0" w:rsidRPr="008C786B" w:rsidRDefault="00194ED0">
            <w:pPr>
              <w:autoSpaceDE w:val="0"/>
              <w:autoSpaceDN w:val="0"/>
              <w:adjustRightInd w:val="0"/>
              <w:spacing w:after="0" w:line="240" w:lineRule="auto"/>
              <w:jc w:val="both"/>
              <w:rPr>
                <w:rFonts w:ascii="Arial" w:hAnsi="Arial" w:cs="Arial"/>
                <w:b/>
                <w:bCs/>
                <w:sz w:val="24"/>
                <w:szCs w:val="24"/>
              </w:rPr>
            </w:pPr>
            <w:r w:rsidRPr="008C786B">
              <w:rPr>
                <w:snapToGrid w:val="0"/>
                <w:sz w:val="24"/>
                <w:szCs w:val="24"/>
              </w:rPr>
              <w:t>maturitná skúška</w:t>
            </w:r>
          </w:p>
        </w:tc>
      </w:tr>
      <w:tr w:rsidR="00194ED0" w:rsidRPr="00194A32">
        <w:tc>
          <w:tcPr>
            <w:tcW w:w="4077" w:type="dxa"/>
            <w:tcBorders>
              <w:top w:val="nil"/>
              <w:left w:val="nil"/>
              <w:bottom w:val="nil"/>
              <w:right w:val="nil"/>
            </w:tcBorders>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Doklad o dosiahnutom vzdelaní</w:t>
            </w:r>
          </w:p>
          <w:p w:rsidR="00194ED0" w:rsidRPr="008C786B" w:rsidRDefault="00194ED0">
            <w:pPr>
              <w:autoSpaceDE w:val="0"/>
              <w:autoSpaceDN w:val="0"/>
              <w:adjustRightInd w:val="0"/>
              <w:spacing w:after="0" w:line="240" w:lineRule="auto"/>
              <w:jc w:val="both"/>
              <w:rPr>
                <w:b/>
                <w:bCs/>
                <w:sz w:val="24"/>
                <w:szCs w:val="24"/>
              </w:rPr>
            </w:pPr>
          </w:p>
        </w:tc>
        <w:tc>
          <w:tcPr>
            <w:tcW w:w="5245" w:type="dxa"/>
            <w:tcBorders>
              <w:top w:val="nil"/>
              <w:left w:val="nil"/>
              <w:bottom w:val="nil"/>
              <w:right w:val="nil"/>
            </w:tcBorders>
          </w:tcPr>
          <w:p w:rsidR="00194ED0" w:rsidRPr="008C786B" w:rsidRDefault="00194ED0">
            <w:pPr>
              <w:autoSpaceDE w:val="0"/>
              <w:autoSpaceDN w:val="0"/>
              <w:adjustRightInd w:val="0"/>
              <w:spacing w:after="0" w:line="240" w:lineRule="auto"/>
              <w:jc w:val="both"/>
              <w:rPr>
                <w:sz w:val="24"/>
                <w:szCs w:val="24"/>
              </w:rPr>
            </w:pPr>
            <w:r w:rsidRPr="008C786B">
              <w:rPr>
                <w:sz w:val="24"/>
                <w:szCs w:val="24"/>
              </w:rPr>
              <w:t>vysvedčenie o maturitnej skúške</w:t>
            </w:r>
          </w:p>
        </w:tc>
      </w:tr>
      <w:tr w:rsidR="00194ED0" w:rsidRPr="00194A32">
        <w:tc>
          <w:tcPr>
            <w:tcW w:w="4077" w:type="dxa"/>
            <w:tcBorders>
              <w:top w:val="nil"/>
              <w:left w:val="nil"/>
              <w:bottom w:val="nil"/>
              <w:right w:val="nil"/>
            </w:tcBorders>
            <w:shd w:val="clear" w:color="auto" w:fill="D3DFEE"/>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Poskytnutý stupeň vzdelania</w:t>
            </w:r>
          </w:p>
          <w:p w:rsidR="00194ED0" w:rsidRPr="008C786B" w:rsidRDefault="00194ED0">
            <w:pPr>
              <w:autoSpaceDE w:val="0"/>
              <w:autoSpaceDN w:val="0"/>
              <w:adjustRightInd w:val="0"/>
              <w:spacing w:after="0" w:line="240" w:lineRule="auto"/>
              <w:jc w:val="both"/>
              <w:rPr>
                <w:b/>
                <w:bCs/>
                <w:sz w:val="24"/>
                <w:szCs w:val="24"/>
              </w:rPr>
            </w:pPr>
          </w:p>
        </w:tc>
        <w:tc>
          <w:tcPr>
            <w:tcW w:w="5245" w:type="dxa"/>
            <w:tcBorders>
              <w:top w:val="nil"/>
              <w:left w:val="nil"/>
              <w:bottom w:val="nil"/>
              <w:right w:val="nil"/>
            </w:tcBorders>
            <w:shd w:val="clear" w:color="auto" w:fill="D3DFEE"/>
          </w:tcPr>
          <w:p w:rsidR="00194ED0" w:rsidRPr="008C786B" w:rsidRDefault="00194ED0">
            <w:pPr>
              <w:spacing w:after="0"/>
              <w:jc w:val="both"/>
              <w:rPr>
                <w:snapToGrid w:val="0"/>
                <w:sz w:val="24"/>
                <w:szCs w:val="24"/>
              </w:rPr>
            </w:pPr>
            <w:r w:rsidRPr="008C786B">
              <w:rPr>
                <w:snapToGrid w:val="0"/>
                <w:sz w:val="24"/>
                <w:szCs w:val="24"/>
              </w:rPr>
              <w:t>úplné stredné odborné vzdelanie</w:t>
            </w:r>
          </w:p>
          <w:p w:rsidR="00194ED0" w:rsidRPr="008C786B" w:rsidRDefault="00194ED0">
            <w:pPr>
              <w:autoSpaceDE w:val="0"/>
              <w:autoSpaceDN w:val="0"/>
              <w:adjustRightInd w:val="0"/>
              <w:spacing w:after="0" w:line="240" w:lineRule="auto"/>
              <w:jc w:val="both"/>
              <w:rPr>
                <w:rFonts w:ascii="Arial" w:hAnsi="Arial" w:cs="Arial"/>
                <w:b/>
                <w:bCs/>
                <w:sz w:val="24"/>
                <w:szCs w:val="24"/>
              </w:rPr>
            </w:pPr>
            <w:r w:rsidRPr="008C786B">
              <w:rPr>
                <w:snapToGrid w:val="0"/>
                <w:sz w:val="24"/>
                <w:szCs w:val="24"/>
              </w:rPr>
              <w:t>ISCED 3A</w:t>
            </w:r>
          </w:p>
        </w:tc>
      </w:tr>
      <w:tr w:rsidR="00194ED0" w:rsidRPr="00194A32">
        <w:tc>
          <w:tcPr>
            <w:tcW w:w="4077" w:type="dxa"/>
            <w:tcBorders>
              <w:top w:val="nil"/>
              <w:left w:val="nil"/>
              <w:bottom w:val="nil"/>
              <w:right w:val="nil"/>
            </w:tcBorders>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 xml:space="preserve">Možnosti pracovného uplatnenia </w:t>
            </w:r>
          </w:p>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absolventa</w:t>
            </w:r>
          </w:p>
        </w:tc>
        <w:tc>
          <w:tcPr>
            <w:tcW w:w="5245" w:type="dxa"/>
            <w:tcBorders>
              <w:top w:val="nil"/>
              <w:left w:val="nil"/>
              <w:bottom w:val="nil"/>
              <w:right w:val="nil"/>
            </w:tcBorders>
          </w:tcPr>
          <w:p w:rsidR="00194ED0" w:rsidRPr="0089300E" w:rsidRDefault="00194ED0">
            <w:pPr>
              <w:pStyle w:val="Zkladntext"/>
              <w:numPr>
                <w:ilvl w:val="0"/>
                <w:numId w:val="19"/>
              </w:numPr>
              <w:spacing w:after="0"/>
              <w:jc w:val="both"/>
              <w:rPr>
                <w:rFonts w:ascii="Calibri" w:hAnsi="Calibri" w:cs="Calibri"/>
                <w:sz w:val="24"/>
                <w:szCs w:val="24"/>
                <w:lang w:val="sk-SK"/>
              </w:rPr>
            </w:pPr>
            <w:r w:rsidRPr="002A0086">
              <w:rPr>
                <w:rFonts w:ascii="Calibri" w:hAnsi="Calibri" w:cs="Calibri"/>
                <w:sz w:val="24"/>
                <w:szCs w:val="24"/>
                <w:lang w:val="sk-SK"/>
              </w:rPr>
              <w:t xml:space="preserve">odborne kvalifikovaní  pracovníci  v štátnych a súkromných podnikoch a inštitúciách umeleckej sféry </w:t>
            </w:r>
          </w:p>
          <w:p w:rsidR="00194ED0" w:rsidRPr="0089300E" w:rsidRDefault="00194ED0">
            <w:pPr>
              <w:pStyle w:val="Zkladntext"/>
              <w:numPr>
                <w:ilvl w:val="0"/>
                <w:numId w:val="19"/>
              </w:numPr>
              <w:spacing w:after="0"/>
              <w:jc w:val="both"/>
              <w:rPr>
                <w:rFonts w:ascii="Calibri" w:hAnsi="Calibri" w:cs="Calibri"/>
                <w:sz w:val="24"/>
                <w:szCs w:val="24"/>
                <w:lang w:val="sk-SK"/>
              </w:rPr>
            </w:pPr>
            <w:r w:rsidRPr="002A0086">
              <w:rPr>
                <w:rFonts w:ascii="Calibri" w:hAnsi="Calibri" w:cs="Calibri"/>
                <w:sz w:val="24"/>
                <w:szCs w:val="24"/>
                <w:lang w:val="sk-SK"/>
              </w:rPr>
              <w:t xml:space="preserve">vo vlastných i jestvujúcich návrhárskych a realizačných firmách ako dizajnéri, konštruktéri a modelári, </w:t>
            </w:r>
          </w:p>
          <w:p w:rsidR="00194ED0" w:rsidRPr="0089300E" w:rsidRDefault="00194ED0">
            <w:pPr>
              <w:pStyle w:val="Zkladntext"/>
              <w:numPr>
                <w:ilvl w:val="0"/>
                <w:numId w:val="19"/>
              </w:numPr>
              <w:spacing w:after="0"/>
              <w:jc w:val="both"/>
              <w:rPr>
                <w:rFonts w:ascii="Calibri" w:hAnsi="Calibri" w:cs="Calibri"/>
                <w:sz w:val="24"/>
                <w:szCs w:val="24"/>
                <w:lang w:val="sk-SK"/>
              </w:rPr>
            </w:pPr>
            <w:r w:rsidRPr="002A0086">
              <w:rPr>
                <w:rFonts w:ascii="Calibri" w:hAnsi="Calibri" w:cs="Calibri"/>
                <w:sz w:val="24"/>
                <w:szCs w:val="24"/>
                <w:lang w:val="sk-SK"/>
              </w:rPr>
              <w:t>v reklamných agentúrach</w:t>
            </w:r>
          </w:p>
          <w:p w:rsidR="00EA449E" w:rsidRPr="0089300E" w:rsidRDefault="00194ED0" w:rsidP="00224084">
            <w:pPr>
              <w:pStyle w:val="Zkladntext"/>
              <w:numPr>
                <w:ilvl w:val="0"/>
                <w:numId w:val="19"/>
              </w:numPr>
              <w:spacing w:after="0"/>
              <w:jc w:val="both"/>
              <w:rPr>
                <w:rFonts w:ascii="Calibri" w:hAnsi="Calibri" w:cs="Calibri"/>
                <w:sz w:val="24"/>
                <w:szCs w:val="24"/>
                <w:lang w:val="sk-SK"/>
              </w:rPr>
            </w:pPr>
            <w:r w:rsidRPr="002A0086">
              <w:rPr>
                <w:rFonts w:ascii="Calibri" w:hAnsi="Calibri" w:cs="Calibri"/>
                <w:sz w:val="24"/>
                <w:szCs w:val="24"/>
                <w:lang w:val="sk-SK"/>
              </w:rPr>
              <w:t>výtvarní redaktori v redakciách časopisov a</w:t>
            </w:r>
            <w:r w:rsidR="00EA449E" w:rsidRPr="002A0086">
              <w:rPr>
                <w:rFonts w:ascii="Calibri" w:hAnsi="Calibri" w:cs="Calibri"/>
                <w:sz w:val="24"/>
                <w:szCs w:val="24"/>
                <w:lang w:val="sk-SK"/>
              </w:rPr>
              <w:t> </w:t>
            </w:r>
            <w:r w:rsidRPr="002A0086">
              <w:rPr>
                <w:rFonts w:ascii="Calibri" w:hAnsi="Calibri" w:cs="Calibri"/>
                <w:sz w:val="24"/>
                <w:szCs w:val="24"/>
                <w:lang w:val="sk-SK"/>
              </w:rPr>
              <w:t>nakladateľstvách</w:t>
            </w:r>
          </w:p>
          <w:p w:rsidR="00194ED0" w:rsidRPr="0089300E" w:rsidRDefault="00194ED0">
            <w:pPr>
              <w:pStyle w:val="Zkladntext"/>
              <w:numPr>
                <w:ilvl w:val="0"/>
                <w:numId w:val="19"/>
              </w:numPr>
              <w:spacing w:after="0"/>
              <w:jc w:val="both"/>
              <w:rPr>
                <w:rFonts w:ascii="Calibri" w:hAnsi="Calibri" w:cs="Calibri"/>
                <w:sz w:val="24"/>
                <w:szCs w:val="24"/>
                <w:lang w:val="sk-SK"/>
              </w:rPr>
            </w:pPr>
            <w:r w:rsidRPr="002A0086">
              <w:rPr>
                <w:rFonts w:ascii="Calibri" w:hAnsi="Calibri" w:cs="Calibri"/>
                <w:sz w:val="24"/>
                <w:szCs w:val="24"/>
                <w:lang w:val="sk-SK"/>
              </w:rPr>
              <w:t>odborní poradcovia a predajcovia v interiérových štúdiách</w:t>
            </w:r>
          </w:p>
          <w:p w:rsidR="00194ED0" w:rsidRPr="0089300E" w:rsidRDefault="00194ED0">
            <w:pPr>
              <w:pStyle w:val="Zkladntext"/>
              <w:numPr>
                <w:ilvl w:val="0"/>
                <w:numId w:val="19"/>
              </w:numPr>
              <w:spacing w:after="0"/>
              <w:jc w:val="both"/>
              <w:rPr>
                <w:rFonts w:ascii="Calibri" w:hAnsi="Calibri" w:cs="Calibri"/>
                <w:sz w:val="24"/>
                <w:szCs w:val="24"/>
                <w:lang w:val="sk-SK"/>
              </w:rPr>
            </w:pPr>
            <w:r w:rsidRPr="002A0086">
              <w:rPr>
                <w:rFonts w:ascii="Calibri" w:hAnsi="Calibri" w:cs="Calibri"/>
                <w:sz w:val="24"/>
                <w:szCs w:val="24"/>
                <w:lang w:val="sk-SK"/>
              </w:rPr>
              <w:t>v oblasti voľnej umeleckej, výtvarnej a inej tvorivej činnosti</w:t>
            </w:r>
          </w:p>
          <w:p w:rsidR="00194ED0" w:rsidRPr="008C786B" w:rsidRDefault="00194ED0">
            <w:pPr>
              <w:autoSpaceDE w:val="0"/>
              <w:autoSpaceDN w:val="0"/>
              <w:adjustRightInd w:val="0"/>
              <w:spacing w:after="0" w:line="240" w:lineRule="auto"/>
              <w:jc w:val="both"/>
              <w:rPr>
                <w:rFonts w:ascii="Arial" w:hAnsi="Arial" w:cs="Arial"/>
                <w:b/>
                <w:bCs/>
                <w:sz w:val="24"/>
                <w:szCs w:val="24"/>
              </w:rPr>
            </w:pPr>
          </w:p>
        </w:tc>
      </w:tr>
      <w:tr w:rsidR="00194ED0" w:rsidRPr="00194A32">
        <w:tc>
          <w:tcPr>
            <w:tcW w:w="4077" w:type="dxa"/>
            <w:tcBorders>
              <w:top w:val="nil"/>
              <w:left w:val="nil"/>
              <w:bottom w:val="single" w:sz="8" w:space="0" w:color="4F81BD"/>
              <w:right w:val="nil"/>
            </w:tcBorders>
            <w:shd w:val="clear" w:color="auto" w:fill="D3DFEE"/>
          </w:tcPr>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 xml:space="preserve">Nadväzná odborná príprava (ďalšie </w:t>
            </w:r>
          </w:p>
          <w:p w:rsidR="00194ED0" w:rsidRPr="008C786B" w:rsidRDefault="00194ED0">
            <w:pPr>
              <w:autoSpaceDE w:val="0"/>
              <w:autoSpaceDN w:val="0"/>
              <w:adjustRightInd w:val="0"/>
              <w:spacing w:after="0" w:line="240" w:lineRule="auto"/>
              <w:jc w:val="both"/>
              <w:rPr>
                <w:b/>
                <w:bCs/>
                <w:sz w:val="24"/>
                <w:szCs w:val="24"/>
              </w:rPr>
            </w:pPr>
            <w:r w:rsidRPr="008C786B">
              <w:rPr>
                <w:b/>
                <w:bCs/>
                <w:sz w:val="24"/>
                <w:szCs w:val="24"/>
              </w:rPr>
              <w:t>vzdelávanie)</w:t>
            </w:r>
          </w:p>
        </w:tc>
        <w:tc>
          <w:tcPr>
            <w:tcW w:w="5245" w:type="dxa"/>
            <w:tcBorders>
              <w:top w:val="nil"/>
              <w:left w:val="nil"/>
              <w:bottom w:val="single" w:sz="8" w:space="0" w:color="4F81BD"/>
              <w:right w:val="nil"/>
            </w:tcBorders>
            <w:shd w:val="clear" w:color="auto" w:fill="D3DFEE"/>
          </w:tcPr>
          <w:p w:rsidR="00194ED0" w:rsidRPr="0089300E" w:rsidRDefault="00194ED0">
            <w:pPr>
              <w:pStyle w:val="Pta"/>
              <w:tabs>
                <w:tab w:val="num" w:pos="720"/>
              </w:tabs>
              <w:jc w:val="both"/>
              <w:rPr>
                <w:rFonts w:ascii="Calibri" w:hAnsi="Calibri" w:cs="Calibri"/>
                <w:snapToGrid w:val="0"/>
                <w:sz w:val="24"/>
                <w:szCs w:val="24"/>
                <w:lang w:val="sk-SK" w:eastAsia="sk-SK"/>
              </w:rPr>
            </w:pPr>
            <w:r w:rsidRPr="002A0086">
              <w:rPr>
                <w:rFonts w:ascii="Calibri" w:hAnsi="Calibri" w:cs="Calibri"/>
                <w:snapToGrid w:val="0"/>
                <w:sz w:val="24"/>
                <w:szCs w:val="24"/>
                <w:lang w:val="sk-SK" w:eastAsia="sk-SK"/>
              </w:rPr>
              <w:t>-  pomaturitné špecializačné štúdium</w:t>
            </w:r>
          </w:p>
          <w:p w:rsidR="00194ED0" w:rsidRPr="0089300E" w:rsidRDefault="00194ED0">
            <w:pPr>
              <w:pStyle w:val="Pta"/>
              <w:tabs>
                <w:tab w:val="num" w:pos="720"/>
              </w:tabs>
              <w:jc w:val="both"/>
              <w:rPr>
                <w:rFonts w:ascii="Calibri" w:hAnsi="Calibri" w:cs="Calibri"/>
                <w:snapToGrid w:val="0"/>
                <w:sz w:val="24"/>
                <w:szCs w:val="24"/>
                <w:lang w:val="sk-SK" w:eastAsia="sk-SK"/>
              </w:rPr>
            </w:pPr>
            <w:r w:rsidRPr="002A0086">
              <w:rPr>
                <w:rFonts w:ascii="Calibri" w:hAnsi="Calibri" w:cs="Calibri"/>
                <w:snapToGrid w:val="0"/>
                <w:sz w:val="24"/>
                <w:szCs w:val="24"/>
                <w:lang w:val="sk-SK" w:eastAsia="sk-SK"/>
              </w:rPr>
              <w:t>-  vyššie odborné štúdium</w:t>
            </w:r>
          </w:p>
          <w:p w:rsidR="00194ED0" w:rsidRPr="008C786B" w:rsidRDefault="00194ED0">
            <w:pPr>
              <w:autoSpaceDE w:val="0"/>
              <w:autoSpaceDN w:val="0"/>
              <w:adjustRightInd w:val="0"/>
              <w:spacing w:after="0" w:line="240" w:lineRule="auto"/>
              <w:jc w:val="both"/>
              <w:rPr>
                <w:rFonts w:ascii="Arial" w:hAnsi="Arial" w:cs="Arial"/>
                <w:b/>
                <w:bCs/>
                <w:sz w:val="24"/>
                <w:szCs w:val="24"/>
              </w:rPr>
            </w:pPr>
            <w:r w:rsidRPr="008C786B">
              <w:rPr>
                <w:snapToGrid w:val="0"/>
                <w:sz w:val="24"/>
                <w:szCs w:val="24"/>
              </w:rPr>
              <w:t>-  vysoká škola</w:t>
            </w:r>
          </w:p>
        </w:tc>
      </w:tr>
    </w:tbl>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C75A1E">
      <w:pPr>
        <w:autoSpaceDE w:val="0"/>
        <w:autoSpaceDN w:val="0"/>
        <w:adjustRightInd w:val="0"/>
        <w:spacing w:after="0" w:line="240" w:lineRule="auto"/>
        <w:jc w:val="both"/>
        <w:rPr>
          <w:b/>
          <w:bCs/>
          <w:sz w:val="24"/>
          <w:szCs w:val="24"/>
        </w:rPr>
      </w:pPr>
      <w:r>
        <w:rPr>
          <w:rFonts w:ascii="Arial" w:hAnsi="Arial" w:cs="Arial"/>
          <w:b/>
          <w:bCs/>
          <w:sz w:val="24"/>
          <w:szCs w:val="24"/>
        </w:rPr>
        <w:t>6</w:t>
      </w:r>
      <w:r w:rsidR="00012AC5">
        <w:rPr>
          <w:rFonts w:ascii="Arial" w:hAnsi="Arial" w:cs="Arial"/>
          <w:b/>
          <w:bCs/>
          <w:sz w:val="24"/>
          <w:szCs w:val="24"/>
        </w:rPr>
        <w:t xml:space="preserve">.1 </w:t>
      </w:r>
      <w:r w:rsidR="00194ED0">
        <w:rPr>
          <w:b/>
          <w:bCs/>
          <w:sz w:val="24"/>
          <w:szCs w:val="24"/>
        </w:rPr>
        <w:t xml:space="preserve"> Organizácia výučby </w:t>
      </w:r>
    </w:p>
    <w:p w:rsidR="00194ED0" w:rsidRDefault="00194ED0">
      <w:pPr>
        <w:autoSpaceDE w:val="0"/>
        <w:autoSpaceDN w:val="0"/>
        <w:adjustRightInd w:val="0"/>
        <w:spacing w:after="0" w:line="240" w:lineRule="auto"/>
        <w:jc w:val="both"/>
        <w:rPr>
          <w:b/>
          <w:bCs/>
          <w:sz w:val="24"/>
          <w:szCs w:val="24"/>
        </w:rPr>
      </w:pPr>
    </w:p>
    <w:p w:rsidR="00224084" w:rsidRDefault="00194ED0">
      <w:pPr>
        <w:pStyle w:val="CM53"/>
        <w:spacing w:after="0" w:line="360" w:lineRule="auto"/>
        <w:ind w:firstLine="728"/>
        <w:jc w:val="both"/>
        <w:rPr>
          <w:rFonts w:ascii="Calibri" w:hAnsi="Calibri" w:cs="Calibri"/>
        </w:rPr>
      </w:pPr>
      <w:r>
        <w:rPr>
          <w:rFonts w:ascii="Calibri" w:hAnsi="Calibri" w:cs="Calibri"/>
        </w:rPr>
        <w:t xml:space="preserve">Škola je zameraná na poskytovanie všeobecného stredoškolského vzdelania v kombinácii s umeleckou výchovou. Cieľom je pripraviť žiakov na ďalšie vzdelávanie predovšetkým v umeleckých oblastiach – výtvarné umenie, dizajn, architektúra, kostýmové a scénické výtvarníctvo ale v neposlednom rade aj na vzdelanie jazykového, prírodovedného, spoločenskovedného a technického smeru. Dotácia </w:t>
      </w:r>
      <w:r>
        <w:rPr>
          <w:rFonts w:ascii="Calibri" w:hAnsi="Calibri" w:cs="Calibri"/>
        </w:rPr>
        <w:lastRenderedPageBreak/>
        <w:t xml:space="preserve">hodín a z nej </w:t>
      </w:r>
    </w:p>
    <w:p w:rsidR="00194ED0" w:rsidRDefault="00194ED0">
      <w:pPr>
        <w:pStyle w:val="CM53"/>
        <w:spacing w:after="0" w:line="360" w:lineRule="auto"/>
        <w:ind w:firstLine="728"/>
        <w:jc w:val="both"/>
        <w:rPr>
          <w:rFonts w:ascii="Calibri" w:hAnsi="Calibri" w:cs="Calibri"/>
          <w:b/>
          <w:bCs/>
        </w:rPr>
      </w:pPr>
      <w:r>
        <w:rPr>
          <w:rFonts w:ascii="Calibri" w:hAnsi="Calibri" w:cs="Calibri"/>
        </w:rPr>
        <w:t>vyplývajúca organizácia vyučovania jednotlivých predmetov rešpektuje učebné plány jednotlivých študijných odborov.</w:t>
      </w:r>
    </w:p>
    <w:p w:rsidR="00194ED0" w:rsidRDefault="00194ED0">
      <w:pPr>
        <w:pStyle w:val="Default"/>
        <w:spacing w:line="360" w:lineRule="auto"/>
        <w:jc w:val="both"/>
        <w:rPr>
          <w:rFonts w:ascii="Calibri" w:hAnsi="Calibri" w:cs="Calibri"/>
          <w:lang w:val="sk-SK"/>
        </w:rPr>
      </w:pPr>
    </w:p>
    <w:p w:rsidR="00194ED0" w:rsidRDefault="00194ED0">
      <w:pPr>
        <w:pStyle w:val="CM46"/>
        <w:spacing w:after="0" w:line="360" w:lineRule="auto"/>
        <w:jc w:val="both"/>
        <w:rPr>
          <w:rFonts w:ascii="Calibri" w:hAnsi="Calibri" w:cs="Calibri"/>
          <w:sz w:val="24"/>
          <w:szCs w:val="24"/>
          <w:lang w:val="sk-SK"/>
        </w:rPr>
      </w:pPr>
      <w:r>
        <w:rPr>
          <w:rFonts w:ascii="Calibri" w:hAnsi="Calibri" w:cs="Calibri"/>
          <w:b/>
          <w:bCs/>
          <w:sz w:val="24"/>
          <w:szCs w:val="24"/>
          <w:lang w:val="sk-SK"/>
        </w:rPr>
        <w:t xml:space="preserve">ISCED 3A </w:t>
      </w:r>
      <w:r>
        <w:rPr>
          <w:rFonts w:ascii="Calibri" w:hAnsi="Calibri" w:cs="Calibri"/>
          <w:sz w:val="24"/>
          <w:szCs w:val="24"/>
          <w:lang w:val="sk-SK"/>
        </w:rPr>
        <w:t xml:space="preserve">-vyššie sekundárne vzdelávanie </w:t>
      </w:r>
    </w:p>
    <w:p w:rsidR="00194ED0" w:rsidRDefault="00194ED0">
      <w:pPr>
        <w:pStyle w:val="CM50"/>
        <w:spacing w:after="0" w:line="360" w:lineRule="auto"/>
        <w:ind w:firstLine="673"/>
        <w:jc w:val="both"/>
        <w:rPr>
          <w:rFonts w:ascii="Calibri" w:hAnsi="Calibri" w:cs="Calibri"/>
        </w:rPr>
      </w:pPr>
      <w:r>
        <w:rPr>
          <w:rFonts w:ascii="Calibri" w:hAnsi="Calibri" w:cs="Calibri"/>
        </w:rPr>
        <w:t xml:space="preserve">Vyššie sekundárne vzdelanie - úplné (maturitné) stredné všeobecné vzdelanie získa žiak úspešným absolvovaním programu posledného ročníka štvorročného odboru vzdelávania, ktorý sa ukončuje predpísanou štandardnou maturitnou skúškou. Dokladom o získanom maturitnom vzdelaní je vysvedčenie o maturitnej skúške. Absolventi vyššieho sekundárneho vzdelávania ISCED 3A môžu pokračovať v následnom vzdelávaní na terciárnej úrovni ISCED 5 (vysoká škola), prípadne v rôznych formách nadstavbového alebo pomaturitného štúdia na úrovni ISCED 4 – </w:t>
      </w:r>
      <w:proofErr w:type="spellStart"/>
      <w:r>
        <w:rPr>
          <w:rFonts w:ascii="Calibri" w:hAnsi="Calibri" w:cs="Calibri"/>
        </w:rPr>
        <w:t>postsekundárneho</w:t>
      </w:r>
      <w:proofErr w:type="spellEnd"/>
      <w:r>
        <w:rPr>
          <w:rFonts w:ascii="Calibri" w:hAnsi="Calibri" w:cs="Calibri"/>
        </w:rPr>
        <w:t xml:space="preserve"> neterciárneho vzdelávania alebo vstúpiť získanou kvalifikáciou na trh práce. </w:t>
      </w:r>
    </w:p>
    <w:p w:rsidR="00194ED0" w:rsidRDefault="00194ED0">
      <w:pPr>
        <w:pStyle w:val="Default"/>
        <w:rPr>
          <w:lang w:val="sk-SK" w:eastAsia="sk-SK"/>
        </w:rPr>
      </w:pPr>
    </w:p>
    <w:p w:rsidR="00194ED0" w:rsidRDefault="00C75A1E" w:rsidP="00012AC5">
      <w:pPr>
        <w:pStyle w:val="Anadpis1SKVP"/>
        <w:numPr>
          <w:ilvl w:val="0"/>
          <w:numId w:val="0"/>
        </w:numPr>
        <w:ind w:left="360" w:hanging="360"/>
      </w:pPr>
      <w:bookmarkStart w:id="2" w:name="_Toc338064923"/>
      <w:bookmarkStart w:id="3" w:name="_Toc371348866"/>
      <w:bookmarkStart w:id="4" w:name="_Toc371349450"/>
      <w:bookmarkStart w:id="5" w:name="_Toc371349482"/>
      <w:bookmarkStart w:id="6" w:name="_Toc371350315"/>
      <w:r>
        <w:t>6</w:t>
      </w:r>
      <w:r w:rsidR="00012AC5">
        <w:t xml:space="preserve">.2 </w:t>
      </w:r>
      <w:r w:rsidR="00194ED0">
        <w:t>Organizácia prijímacieho konania</w:t>
      </w:r>
      <w:bookmarkEnd w:id="2"/>
      <w:bookmarkEnd w:id="3"/>
      <w:bookmarkEnd w:id="4"/>
      <w:bookmarkEnd w:id="5"/>
      <w:bookmarkEnd w:id="6"/>
    </w:p>
    <w:p w:rsidR="00EA449E" w:rsidRDefault="00194ED0" w:rsidP="00A818AC">
      <w:pPr>
        <w:spacing w:line="360" w:lineRule="auto"/>
        <w:ind w:firstLine="708"/>
        <w:jc w:val="both"/>
      </w:pPr>
      <w:r>
        <w:t xml:space="preserve">Škola prijíma žiakov do 1. ročníka na základe úspešného vykonania talentovej skúšky a prijímacích skúšok zo slovenského jazyka a literatúry a matematiky. Všetci žiaci, ktorí sa </w:t>
      </w:r>
    </w:p>
    <w:p w:rsidR="00194ED0" w:rsidRPr="00A818AC" w:rsidRDefault="00194ED0" w:rsidP="00A818AC">
      <w:pPr>
        <w:spacing w:line="360" w:lineRule="auto"/>
        <w:ind w:firstLine="708"/>
        <w:jc w:val="both"/>
        <w:rPr>
          <w:rFonts w:ascii="Times New Roman" w:hAnsi="Times New Roman" w:cs="Times New Roman"/>
        </w:rPr>
      </w:pPr>
      <w:r>
        <w:t>umiestnili na prvých troch miestach v celoslovenských alebo medzinárodných športových súťažiach, budú na základe predložených potvrdení a po prerokovaní na Pedagogickej rade školy</w:t>
      </w:r>
      <w:r>
        <w:rPr>
          <w:rFonts w:ascii="Times New Roman" w:hAnsi="Times New Roman" w:cs="Times New Roman"/>
        </w:rPr>
        <w:t>,</w:t>
      </w:r>
      <w:r>
        <w:t xml:space="preserve"> prijatí bez prijímacích skúšok. Podmienky prijatia sú zverejnené na </w:t>
      </w:r>
      <w:hyperlink r:id="rId13" w:history="1">
        <w:r>
          <w:rPr>
            <w:rStyle w:val="Hypertextovprepojenie"/>
            <w:rFonts w:ascii="Calibri" w:hAnsi="Calibri" w:cs="Calibri"/>
          </w:rPr>
          <w:t>www.pinkharmony.sk</w:t>
        </w:r>
      </w:hyperlink>
      <w:r>
        <w:t>. Žiaci so zdravotným znevýhodnením môžu mať na základe odporúčania školského zariadenia výchovného poradenstva a prevencie prijímaciu skúšku upravenú, ako aj dátumy skúšok.</w:t>
      </w:r>
    </w:p>
    <w:p w:rsidR="00194ED0" w:rsidRDefault="00194ED0">
      <w:pPr>
        <w:ind w:left="90"/>
        <w:jc w:val="center"/>
        <w:rPr>
          <w:rFonts w:ascii="Arial" w:hAnsi="Arial" w:cs="Arial"/>
          <w:b/>
          <w:bCs/>
          <w:color w:val="000000"/>
          <w:sz w:val="32"/>
          <w:szCs w:val="32"/>
        </w:rPr>
      </w:pPr>
    </w:p>
    <w:p w:rsidR="00194ED0" w:rsidRDefault="00194ED0">
      <w:pPr>
        <w:ind w:left="90"/>
        <w:jc w:val="center"/>
        <w:rPr>
          <w:rFonts w:ascii="Arial" w:hAnsi="Arial" w:cs="Arial"/>
          <w:b/>
          <w:bCs/>
          <w:color w:val="000000"/>
          <w:sz w:val="32"/>
          <w:szCs w:val="32"/>
        </w:rPr>
      </w:pPr>
      <w:r>
        <w:rPr>
          <w:rFonts w:ascii="Arial" w:hAnsi="Arial" w:cs="Arial"/>
          <w:b/>
          <w:bCs/>
          <w:color w:val="000000"/>
          <w:sz w:val="32"/>
          <w:szCs w:val="32"/>
        </w:rPr>
        <w:t xml:space="preserve">Požiadavky na talentové skúšky pre </w:t>
      </w:r>
    </w:p>
    <w:p w:rsidR="00194ED0" w:rsidRDefault="00194ED0">
      <w:pPr>
        <w:autoSpaceDE w:val="0"/>
        <w:autoSpaceDN w:val="0"/>
        <w:adjustRightInd w:val="0"/>
        <w:jc w:val="center"/>
        <w:rPr>
          <w:rStyle w:val="Siln"/>
          <w:rFonts w:ascii="Arial" w:hAnsi="Arial" w:cs="Arial"/>
          <w:b w:val="0"/>
          <w:bCs w:val="0"/>
        </w:rPr>
      </w:pPr>
      <w:r>
        <w:rPr>
          <w:rStyle w:val="Siln"/>
          <w:rFonts w:ascii="Arial" w:hAnsi="Arial" w:cs="Arial"/>
        </w:rPr>
        <w:t xml:space="preserve">Súkromnú strednú školu scénického výtvarníctva </w:t>
      </w:r>
      <w:proofErr w:type="spellStart"/>
      <w:r>
        <w:rPr>
          <w:rStyle w:val="Siln"/>
          <w:rFonts w:ascii="Arial" w:hAnsi="Arial" w:cs="Arial"/>
        </w:rPr>
        <w:t>PinkHarmonyAcademy</w:t>
      </w:r>
      <w:proofErr w:type="spellEnd"/>
      <w:r>
        <w:rPr>
          <w:rStyle w:val="Siln"/>
          <w:rFonts w:ascii="Arial" w:hAnsi="Arial" w:cs="Arial"/>
        </w:rPr>
        <w:t xml:space="preserve"> </w:t>
      </w:r>
    </w:p>
    <w:p w:rsidR="00194ED0" w:rsidRDefault="00194ED0">
      <w:pPr>
        <w:autoSpaceDE w:val="0"/>
        <w:autoSpaceDN w:val="0"/>
        <w:adjustRightInd w:val="0"/>
        <w:jc w:val="center"/>
        <w:rPr>
          <w:rStyle w:val="Siln"/>
          <w:rFonts w:ascii="Arial" w:hAnsi="Arial" w:cs="Arial"/>
        </w:rPr>
      </w:pPr>
      <w:r>
        <w:rPr>
          <w:rStyle w:val="Siln"/>
          <w:rFonts w:ascii="Arial" w:hAnsi="Arial" w:cs="Arial"/>
        </w:rPr>
        <w:t>v školskom roku 2013/2014</w:t>
      </w:r>
    </w:p>
    <w:p w:rsidR="00194ED0" w:rsidRDefault="00194ED0">
      <w:pPr>
        <w:rPr>
          <w:rFonts w:ascii="Arial" w:hAnsi="Arial" w:cs="Arial"/>
          <w:b/>
          <w:bCs/>
          <w:sz w:val="28"/>
          <w:szCs w:val="28"/>
        </w:rPr>
      </w:pPr>
    </w:p>
    <w:p w:rsidR="006F3300" w:rsidRDefault="006F3300">
      <w:pPr>
        <w:rPr>
          <w:rFonts w:ascii="Arial" w:hAnsi="Arial" w:cs="Arial"/>
          <w:b/>
          <w:bCs/>
          <w:sz w:val="28"/>
          <w:szCs w:val="28"/>
        </w:rPr>
      </w:pPr>
    </w:p>
    <w:p w:rsidR="00194ED0" w:rsidRDefault="00194ED0">
      <w:pPr>
        <w:rPr>
          <w:rFonts w:ascii="Arial" w:hAnsi="Arial" w:cs="Arial"/>
          <w:b/>
          <w:bCs/>
          <w:sz w:val="28"/>
          <w:szCs w:val="28"/>
        </w:rPr>
      </w:pPr>
      <w:r>
        <w:rPr>
          <w:rFonts w:ascii="Arial" w:hAnsi="Arial" w:cs="Arial"/>
          <w:b/>
          <w:bCs/>
          <w:sz w:val="28"/>
          <w:szCs w:val="28"/>
        </w:rPr>
        <w:lastRenderedPageBreak/>
        <w:t>Študijné odbory :</w:t>
      </w:r>
    </w:p>
    <w:p w:rsidR="00194ED0" w:rsidRDefault="00194ED0">
      <w:pPr>
        <w:rPr>
          <w:rFonts w:ascii="Arial" w:hAnsi="Arial" w:cs="Arial"/>
          <w:b/>
          <w:bCs/>
          <w:sz w:val="28"/>
          <w:szCs w:val="28"/>
        </w:rPr>
      </w:pPr>
      <w:r>
        <w:rPr>
          <w:rFonts w:ascii="Arial" w:hAnsi="Arial" w:cs="Arial"/>
          <w:b/>
          <w:bCs/>
          <w:color w:val="FF0000"/>
          <w:sz w:val="28"/>
          <w:szCs w:val="28"/>
        </w:rPr>
        <w:t xml:space="preserve"> </w:t>
      </w:r>
      <w:r>
        <w:rPr>
          <w:rFonts w:ascii="Arial" w:hAnsi="Arial" w:cs="Arial"/>
          <w:b/>
          <w:bCs/>
          <w:sz w:val="28"/>
          <w:szCs w:val="28"/>
        </w:rPr>
        <w:t>8278 M  - maskérska tvorba</w:t>
      </w:r>
    </w:p>
    <w:p w:rsidR="00194ED0" w:rsidRDefault="00194ED0">
      <w:pPr>
        <w:pStyle w:val="Odsekzoznamu"/>
        <w:tabs>
          <w:tab w:val="center" w:pos="8460"/>
        </w:tabs>
        <w:spacing w:after="0" w:line="360" w:lineRule="auto"/>
        <w:ind w:left="0"/>
        <w:rPr>
          <w:rFonts w:ascii="Arial" w:hAnsi="Arial" w:cs="Arial"/>
          <w:b/>
          <w:bCs/>
          <w:sz w:val="28"/>
          <w:szCs w:val="28"/>
        </w:rPr>
      </w:pPr>
      <w:r>
        <w:rPr>
          <w:rFonts w:ascii="Arial" w:hAnsi="Arial" w:cs="Arial"/>
          <w:b/>
          <w:bCs/>
          <w:sz w:val="28"/>
          <w:szCs w:val="28"/>
        </w:rPr>
        <w:t xml:space="preserve"> 8270 M  - scénická kostýmová tvorba</w:t>
      </w:r>
    </w:p>
    <w:p w:rsidR="00194ED0" w:rsidRDefault="00194ED0">
      <w:pPr>
        <w:pStyle w:val="Odsekzoznamu"/>
        <w:spacing w:after="0" w:line="360" w:lineRule="auto"/>
        <w:ind w:left="0"/>
        <w:rPr>
          <w:rFonts w:ascii="Arial" w:hAnsi="Arial" w:cs="Arial"/>
          <w:b/>
          <w:bCs/>
          <w:snapToGrid w:val="0"/>
          <w:sz w:val="28"/>
          <w:szCs w:val="28"/>
        </w:rPr>
      </w:pPr>
      <w:r>
        <w:rPr>
          <w:rFonts w:ascii="Arial" w:hAnsi="Arial" w:cs="Arial"/>
          <w:b/>
          <w:bCs/>
          <w:snapToGrid w:val="0"/>
          <w:sz w:val="28"/>
          <w:szCs w:val="28"/>
        </w:rPr>
        <w:t xml:space="preserve"> 8240 M   - tvorba hračiek a dekoratívnych predmetov</w:t>
      </w:r>
    </w:p>
    <w:p w:rsidR="00194ED0" w:rsidRPr="00A818AC" w:rsidRDefault="00194ED0">
      <w:pPr>
        <w:spacing w:line="360" w:lineRule="auto"/>
        <w:rPr>
          <w:rStyle w:val="apple-style-span"/>
          <w:rFonts w:ascii="Arial" w:hAnsi="Arial" w:cs="Arial"/>
          <w:b/>
          <w:bCs/>
          <w:snapToGrid w:val="0"/>
          <w:sz w:val="28"/>
          <w:szCs w:val="28"/>
        </w:rPr>
      </w:pPr>
      <w:r w:rsidRPr="00A818AC">
        <w:rPr>
          <w:rStyle w:val="apple-style-span"/>
          <w:rFonts w:ascii="Arial" w:hAnsi="Arial" w:cs="Arial"/>
          <w:b/>
          <w:color w:val="000000"/>
          <w:sz w:val="28"/>
          <w:szCs w:val="28"/>
        </w:rPr>
        <w:t xml:space="preserve"> 8273 M  - scénická dekoračná tvorba a reprodukčná maľba</w:t>
      </w:r>
    </w:p>
    <w:p w:rsidR="00194ED0" w:rsidRPr="00A818AC" w:rsidRDefault="00A818AC">
      <w:pPr>
        <w:spacing w:line="360" w:lineRule="auto"/>
        <w:rPr>
          <w:rStyle w:val="apple-style-span"/>
          <w:rFonts w:ascii="Arial" w:hAnsi="Arial" w:cs="Arial"/>
          <w:b/>
          <w:bCs/>
          <w:color w:val="000000"/>
          <w:sz w:val="28"/>
          <w:szCs w:val="28"/>
        </w:rPr>
      </w:pPr>
      <w:r>
        <w:rPr>
          <w:rStyle w:val="apple-style-span"/>
          <w:rFonts w:ascii="Arial" w:hAnsi="Arial" w:cs="Arial"/>
          <w:b/>
          <w:color w:val="000000"/>
          <w:sz w:val="28"/>
          <w:szCs w:val="28"/>
        </w:rPr>
        <w:t xml:space="preserve"> 8260 M  - propagačné výtvarní</w:t>
      </w:r>
      <w:r w:rsidR="00194ED0" w:rsidRPr="00A818AC">
        <w:rPr>
          <w:rStyle w:val="apple-style-span"/>
          <w:rFonts w:ascii="Arial" w:hAnsi="Arial" w:cs="Arial"/>
          <w:b/>
          <w:color w:val="000000"/>
          <w:sz w:val="28"/>
          <w:szCs w:val="28"/>
        </w:rPr>
        <w:t>ctvo</w:t>
      </w:r>
    </w:p>
    <w:p w:rsidR="00194ED0" w:rsidRDefault="00194ED0">
      <w:pPr>
        <w:spacing w:line="360" w:lineRule="auto"/>
        <w:rPr>
          <w:rStyle w:val="apple-style-span"/>
          <w:rFonts w:ascii="Arial" w:hAnsi="Arial" w:cs="Arial"/>
          <w:b/>
          <w:bCs/>
          <w:color w:val="000000"/>
        </w:rPr>
      </w:pPr>
    </w:p>
    <w:p w:rsidR="00194ED0" w:rsidRDefault="00194ED0" w:rsidP="00EA449E">
      <w:pPr>
        <w:pBdr>
          <w:bottom w:val="single" w:sz="6" w:space="1" w:color="auto"/>
        </w:pBdr>
        <w:autoSpaceDE w:val="0"/>
        <w:autoSpaceDN w:val="0"/>
        <w:adjustRightInd w:val="0"/>
        <w:jc w:val="center"/>
        <w:rPr>
          <w:rFonts w:ascii="Arial" w:hAnsi="Arial" w:cs="Arial"/>
          <w:b/>
          <w:bCs/>
        </w:rPr>
      </w:pPr>
      <w:r>
        <w:rPr>
          <w:rStyle w:val="Siln"/>
          <w:rFonts w:ascii="Arial" w:hAnsi="Arial" w:cs="Arial"/>
        </w:rPr>
        <w:t>OBSAH TALENTOVEJ SKÚŠKY POZOSTÁVA</w:t>
      </w:r>
    </w:p>
    <w:p w:rsidR="00194ED0" w:rsidRDefault="00194ED0">
      <w:pPr>
        <w:ind w:left="720"/>
        <w:rPr>
          <w:rFonts w:ascii="Arial" w:hAnsi="Arial" w:cs="Arial"/>
        </w:rPr>
      </w:pPr>
      <w:r>
        <w:rPr>
          <w:rFonts w:ascii="Arial" w:hAnsi="Arial" w:cs="Arial"/>
          <w:b/>
          <w:bCs/>
        </w:rPr>
        <w:t>1. Test z dejín umenia</w:t>
      </w:r>
      <w:r>
        <w:rPr>
          <w:rFonts w:ascii="Arial" w:hAnsi="Arial" w:cs="Arial"/>
          <w:color w:val="FF0000"/>
        </w:rPr>
        <w:t xml:space="preserve"> </w:t>
      </w:r>
      <w:r>
        <w:rPr>
          <w:rFonts w:ascii="Arial" w:hAnsi="Arial" w:cs="Arial"/>
        </w:rPr>
        <w:t>– uchádzač preukáže vedomosti z oblasti dejín umenia a súčasného umenia.</w:t>
      </w:r>
    </w:p>
    <w:p w:rsidR="00194ED0" w:rsidRDefault="00194ED0">
      <w:pPr>
        <w:ind w:firstLine="708"/>
        <w:rPr>
          <w:rFonts w:ascii="Arial" w:hAnsi="Arial" w:cs="Arial"/>
        </w:rPr>
      </w:pPr>
      <w:r>
        <w:rPr>
          <w:rFonts w:ascii="Arial" w:hAnsi="Arial" w:cs="Arial"/>
          <w:u w:val="single"/>
        </w:rPr>
        <w:t>Hodnotenie:</w:t>
      </w:r>
      <w:r>
        <w:rPr>
          <w:rFonts w:ascii="Arial" w:hAnsi="Arial" w:cs="Arial"/>
        </w:rPr>
        <w:t xml:space="preserve"> max. 15 b.</w:t>
      </w:r>
    </w:p>
    <w:p w:rsidR="00194ED0" w:rsidRDefault="00194ED0">
      <w:pPr>
        <w:rPr>
          <w:rFonts w:ascii="Arial" w:hAnsi="Arial" w:cs="Arial"/>
        </w:rPr>
      </w:pPr>
    </w:p>
    <w:p w:rsidR="00194ED0" w:rsidRDefault="00194ED0">
      <w:pPr>
        <w:jc w:val="both"/>
        <w:rPr>
          <w:rFonts w:ascii="Arial" w:hAnsi="Arial" w:cs="Arial"/>
        </w:rPr>
      </w:pPr>
      <w:r>
        <w:rPr>
          <w:rFonts w:ascii="Arial" w:hAnsi="Arial" w:cs="Arial"/>
          <w:b/>
          <w:bCs/>
        </w:rPr>
        <w:t xml:space="preserve">           2. Zátišie</w:t>
      </w:r>
      <w:r>
        <w:rPr>
          <w:rFonts w:ascii="Arial" w:hAnsi="Arial" w:cs="Arial"/>
          <w:color w:val="FF0000"/>
        </w:rPr>
        <w:t xml:space="preserve"> </w:t>
      </w:r>
      <w:r>
        <w:rPr>
          <w:rFonts w:ascii="Arial" w:hAnsi="Arial" w:cs="Arial"/>
        </w:rPr>
        <w:t xml:space="preserve">– maľba, uchádzač prejaví zmysel pre priestorové videnie, schopnosť    </w:t>
      </w:r>
      <w:proofErr w:type="spellStart"/>
      <w:r>
        <w:rPr>
          <w:rFonts w:ascii="Arial" w:hAnsi="Arial" w:cs="Arial"/>
        </w:rPr>
        <w:t>vizovania</w:t>
      </w:r>
      <w:proofErr w:type="spellEnd"/>
      <w:r>
        <w:rPr>
          <w:rFonts w:ascii="Arial" w:hAnsi="Arial" w:cs="Arial"/>
        </w:rPr>
        <w:t>, zmysel pre farebné videnie.</w:t>
      </w:r>
    </w:p>
    <w:p w:rsidR="00194ED0" w:rsidRDefault="00194ED0">
      <w:pPr>
        <w:ind w:firstLine="708"/>
        <w:jc w:val="both"/>
        <w:rPr>
          <w:rFonts w:ascii="Arial" w:hAnsi="Arial" w:cs="Arial"/>
        </w:rPr>
      </w:pPr>
      <w:r>
        <w:rPr>
          <w:rFonts w:ascii="Arial" w:hAnsi="Arial" w:cs="Arial"/>
          <w:u w:val="single"/>
        </w:rPr>
        <w:t>Hodnotenie:</w:t>
      </w:r>
      <w:r>
        <w:rPr>
          <w:rFonts w:ascii="Arial" w:hAnsi="Arial" w:cs="Arial"/>
        </w:rPr>
        <w:t xml:space="preserve"> max. 20 b.</w:t>
      </w:r>
    </w:p>
    <w:p w:rsidR="00194ED0" w:rsidRDefault="00194ED0">
      <w:pPr>
        <w:pStyle w:val="Odsekzoznamu"/>
        <w:jc w:val="both"/>
        <w:rPr>
          <w:rFonts w:ascii="Arial" w:hAnsi="Arial" w:cs="Arial"/>
        </w:rPr>
      </w:pPr>
      <w:r>
        <w:rPr>
          <w:rFonts w:ascii="Arial" w:hAnsi="Arial" w:cs="Arial"/>
        </w:rPr>
        <w:t>3. Figurálna kompozícia</w:t>
      </w:r>
      <w:r>
        <w:rPr>
          <w:rFonts w:ascii="Arial" w:hAnsi="Arial" w:cs="Arial"/>
          <w:color w:val="FF0000"/>
        </w:rPr>
        <w:t xml:space="preserve"> </w:t>
      </w:r>
      <w:r>
        <w:rPr>
          <w:rFonts w:ascii="Arial" w:hAnsi="Arial" w:cs="Arial"/>
        </w:rPr>
        <w:t xml:space="preserve">– kresba figúry, </w:t>
      </w:r>
      <w:proofErr w:type="spellStart"/>
      <w:r>
        <w:rPr>
          <w:rFonts w:ascii="Arial" w:hAnsi="Arial" w:cs="Arial"/>
        </w:rPr>
        <w:t>valérová</w:t>
      </w:r>
      <w:proofErr w:type="spellEnd"/>
      <w:r>
        <w:rPr>
          <w:rFonts w:ascii="Arial" w:hAnsi="Arial" w:cs="Arial"/>
        </w:rPr>
        <w:t xml:space="preserve"> modelácia, vystihnutie proporcionality a anatómie ľudského tela.</w:t>
      </w:r>
    </w:p>
    <w:p w:rsidR="00194ED0" w:rsidRDefault="00194ED0">
      <w:pPr>
        <w:pStyle w:val="Odsekzoznamu"/>
        <w:ind w:left="0" w:firstLine="708"/>
        <w:jc w:val="both"/>
        <w:rPr>
          <w:rFonts w:ascii="Arial" w:hAnsi="Arial" w:cs="Arial"/>
        </w:rPr>
      </w:pPr>
      <w:r>
        <w:rPr>
          <w:rFonts w:ascii="Arial" w:hAnsi="Arial" w:cs="Arial"/>
          <w:u w:val="single"/>
        </w:rPr>
        <w:t>Hodnotenie:</w:t>
      </w:r>
      <w:r>
        <w:rPr>
          <w:rFonts w:ascii="Arial" w:hAnsi="Arial" w:cs="Arial"/>
        </w:rPr>
        <w:t xml:space="preserve"> max. 20 b.</w:t>
      </w:r>
    </w:p>
    <w:p w:rsidR="00194ED0" w:rsidRDefault="00194ED0">
      <w:pPr>
        <w:ind w:left="708"/>
        <w:jc w:val="both"/>
        <w:rPr>
          <w:rFonts w:ascii="Arial" w:hAnsi="Arial" w:cs="Arial"/>
        </w:rPr>
      </w:pPr>
      <w:r>
        <w:rPr>
          <w:rFonts w:ascii="Arial" w:hAnsi="Arial" w:cs="Arial"/>
          <w:b/>
          <w:bCs/>
        </w:rPr>
        <w:t>4. Plocha a priestor</w:t>
      </w:r>
      <w:r>
        <w:rPr>
          <w:rFonts w:ascii="Arial" w:hAnsi="Arial" w:cs="Arial"/>
          <w:b/>
          <w:bCs/>
          <w:color w:val="FF0000"/>
        </w:rPr>
        <w:t xml:space="preserve"> </w:t>
      </w:r>
      <w:r>
        <w:rPr>
          <w:rFonts w:ascii="Arial" w:hAnsi="Arial" w:cs="Arial"/>
        </w:rPr>
        <w:t xml:space="preserve">– vytváranie plošných a priestorových kompozícií (rôzny materiál), úlohou je nájsť netradičné spojenia pri tvorbe plošnej alebo priestorovej kompozície, úloha je prezentáciou kreatívnych schopností uchádzača. </w:t>
      </w:r>
    </w:p>
    <w:p w:rsidR="00194ED0" w:rsidRDefault="00194ED0">
      <w:pPr>
        <w:ind w:firstLine="708"/>
        <w:jc w:val="both"/>
        <w:rPr>
          <w:rFonts w:ascii="Arial" w:hAnsi="Arial" w:cs="Arial"/>
        </w:rPr>
      </w:pPr>
      <w:r>
        <w:rPr>
          <w:rFonts w:ascii="Arial" w:hAnsi="Arial" w:cs="Arial"/>
          <w:u w:val="single"/>
        </w:rPr>
        <w:t>Hodnotenie:</w:t>
      </w:r>
      <w:r>
        <w:rPr>
          <w:rFonts w:ascii="Arial" w:hAnsi="Arial" w:cs="Arial"/>
        </w:rPr>
        <w:t xml:space="preserve"> max. 10 b.</w:t>
      </w:r>
    </w:p>
    <w:p w:rsidR="00194ED0" w:rsidRDefault="00194ED0">
      <w:pPr>
        <w:jc w:val="both"/>
        <w:rPr>
          <w:rFonts w:ascii="Arial" w:hAnsi="Arial" w:cs="Arial"/>
          <w:i/>
          <w:iCs/>
        </w:rPr>
      </w:pPr>
    </w:p>
    <w:p w:rsidR="00194ED0" w:rsidRDefault="00194ED0">
      <w:pPr>
        <w:pStyle w:val="Odsekzoznamu"/>
        <w:jc w:val="both"/>
        <w:rPr>
          <w:rFonts w:ascii="Arial" w:hAnsi="Arial" w:cs="Arial"/>
        </w:rPr>
      </w:pPr>
      <w:r>
        <w:rPr>
          <w:rFonts w:ascii="Arial" w:hAnsi="Arial" w:cs="Arial"/>
          <w:b/>
          <w:bCs/>
        </w:rPr>
        <w:t>5. Domáce práce</w:t>
      </w:r>
      <w:r>
        <w:rPr>
          <w:rFonts w:ascii="Arial" w:hAnsi="Arial" w:cs="Arial"/>
        </w:rPr>
        <w:t xml:space="preserve"> – uchádzač predloží minimálne 5 domácich prác formátu A3 v ľubovoľnej technike a na ľubovoľný námet.</w:t>
      </w:r>
    </w:p>
    <w:p w:rsidR="00194ED0" w:rsidRDefault="00194ED0">
      <w:pPr>
        <w:pStyle w:val="Odsekzoznamu"/>
        <w:ind w:left="0" w:firstLine="708"/>
        <w:jc w:val="both"/>
        <w:rPr>
          <w:rFonts w:ascii="Arial" w:hAnsi="Arial" w:cs="Arial"/>
        </w:rPr>
      </w:pPr>
      <w:r>
        <w:rPr>
          <w:rFonts w:ascii="Arial" w:hAnsi="Arial" w:cs="Arial"/>
          <w:u w:val="single"/>
        </w:rPr>
        <w:t>Hodnotenie:</w:t>
      </w:r>
      <w:r>
        <w:rPr>
          <w:rFonts w:ascii="Arial" w:hAnsi="Arial" w:cs="Arial"/>
        </w:rPr>
        <w:t xml:space="preserve"> max. 10 b.</w:t>
      </w:r>
    </w:p>
    <w:p w:rsidR="00194ED0" w:rsidRDefault="00194ED0">
      <w:pPr>
        <w:pStyle w:val="Odsekzoznamu"/>
        <w:ind w:left="0" w:firstLine="708"/>
        <w:jc w:val="both"/>
        <w:rPr>
          <w:rFonts w:ascii="Arial" w:hAnsi="Arial" w:cs="Arial"/>
          <w:i/>
          <w:iCs/>
        </w:rPr>
      </w:pPr>
    </w:p>
    <w:p w:rsidR="00194ED0" w:rsidRDefault="00194ED0">
      <w:pPr>
        <w:pStyle w:val="Odsekzoznamu"/>
        <w:jc w:val="both"/>
      </w:pPr>
      <w:r>
        <w:t xml:space="preserve">Maximálny počet dosiahnutých bodov je 75, kritériom na úspešné vykonanie skúšky je dosiahnutie 55 bodov. </w:t>
      </w:r>
    </w:p>
    <w:p w:rsidR="006F3300" w:rsidRDefault="006F3300">
      <w:pPr>
        <w:pStyle w:val="Odsekzoznamu"/>
        <w:jc w:val="both"/>
        <w:rPr>
          <w:rStyle w:val="Siln"/>
          <w:rFonts w:ascii="Arial" w:hAnsi="Arial" w:cs="Arial"/>
        </w:rPr>
      </w:pPr>
    </w:p>
    <w:p w:rsidR="00194ED0" w:rsidRDefault="00194ED0">
      <w:pPr>
        <w:autoSpaceDE w:val="0"/>
        <w:autoSpaceDN w:val="0"/>
        <w:adjustRightInd w:val="0"/>
        <w:jc w:val="both"/>
        <w:rPr>
          <w:rStyle w:val="Siln"/>
          <w:rFonts w:ascii="Arial" w:hAnsi="Arial" w:cs="Arial"/>
        </w:rPr>
      </w:pPr>
      <w:r>
        <w:rPr>
          <w:rStyle w:val="Siln"/>
          <w:rFonts w:ascii="Arial" w:hAnsi="Arial" w:cs="Arial"/>
        </w:rPr>
        <w:t>Ponuka študijných odborov:</w:t>
      </w:r>
    </w:p>
    <w:p w:rsidR="00194ED0" w:rsidRDefault="00194ED0">
      <w:pPr>
        <w:jc w:val="both"/>
        <w:rPr>
          <w:rStyle w:val="Siln"/>
          <w:rFonts w:ascii="Arial" w:hAnsi="Arial" w:cs="Arial"/>
          <w:b w:val="0"/>
          <w:bCs w:val="0"/>
        </w:rPr>
      </w:pPr>
      <w:r>
        <w:rPr>
          <w:rStyle w:val="Siln"/>
          <w:rFonts w:ascii="Arial" w:hAnsi="Arial" w:cs="Arial"/>
        </w:rPr>
        <w:lastRenderedPageBreak/>
        <w:t xml:space="preserve">Študijný odbor maskérska tvorba: </w:t>
      </w:r>
      <w:r>
        <w:rPr>
          <w:rStyle w:val="Siln"/>
          <w:rFonts w:ascii="Arial" w:hAnsi="Arial" w:cs="Arial"/>
          <w:b w:val="0"/>
          <w:bCs w:val="0"/>
        </w:rPr>
        <w:t xml:space="preserve">štúdium pripravuje absolventa na uplatnenie v oblasti </w:t>
      </w:r>
      <w:proofErr w:type="spellStart"/>
      <w:r>
        <w:rPr>
          <w:rStyle w:val="Siln"/>
          <w:rFonts w:ascii="Arial" w:hAnsi="Arial" w:cs="Arial"/>
          <w:b w:val="0"/>
          <w:bCs w:val="0"/>
        </w:rPr>
        <w:t>parochniarstva</w:t>
      </w:r>
      <w:proofErr w:type="spellEnd"/>
      <w:r>
        <w:rPr>
          <w:rStyle w:val="Siln"/>
          <w:rFonts w:ascii="Arial" w:hAnsi="Arial" w:cs="Arial"/>
          <w:b w:val="0"/>
          <w:bCs w:val="0"/>
        </w:rPr>
        <w:t xml:space="preserve">, maskérstva, </w:t>
      </w:r>
      <w:proofErr w:type="spellStart"/>
      <w:r>
        <w:rPr>
          <w:rStyle w:val="Siln"/>
          <w:rFonts w:ascii="Arial" w:hAnsi="Arial" w:cs="Arial"/>
          <w:b w:val="0"/>
          <w:bCs w:val="0"/>
        </w:rPr>
        <w:t>hairstylingu</w:t>
      </w:r>
      <w:proofErr w:type="spellEnd"/>
      <w:r>
        <w:rPr>
          <w:rStyle w:val="Siln"/>
          <w:rFonts w:ascii="Arial" w:hAnsi="Arial" w:cs="Arial"/>
          <w:b w:val="0"/>
          <w:bCs w:val="0"/>
        </w:rPr>
        <w:t xml:space="preserve"> a </w:t>
      </w:r>
      <w:proofErr w:type="spellStart"/>
      <w:r>
        <w:rPr>
          <w:rStyle w:val="Siln"/>
          <w:rFonts w:ascii="Arial" w:hAnsi="Arial" w:cs="Arial"/>
          <w:b w:val="0"/>
          <w:bCs w:val="0"/>
        </w:rPr>
        <w:t>fotostylingu</w:t>
      </w:r>
      <w:proofErr w:type="spellEnd"/>
      <w:r>
        <w:rPr>
          <w:rStyle w:val="Siln"/>
          <w:rFonts w:ascii="Arial" w:hAnsi="Arial" w:cs="Arial"/>
          <w:b w:val="0"/>
          <w:bCs w:val="0"/>
        </w:rPr>
        <w:t xml:space="preserve">. Nadobudnuté zručnosti bude vedieť využiť pri tvorbe s uplatnením historických vzorov i vlastného tvorivého prístupu v rámci moderných trendov. Uplatnenie nájde v oblasti </w:t>
      </w:r>
      <w:proofErr w:type="spellStart"/>
      <w:r>
        <w:rPr>
          <w:rStyle w:val="Siln"/>
          <w:rFonts w:ascii="Arial" w:hAnsi="Arial" w:cs="Arial"/>
          <w:b w:val="0"/>
          <w:bCs w:val="0"/>
        </w:rPr>
        <w:t>vizážistiky</w:t>
      </w:r>
      <w:proofErr w:type="spellEnd"/>
      <w:r>
        <w:rPr>
          <w:rStyle w:val="Siln"/>
          <w:rFonts w:ascii="Arial" w:hAnsi="Arial" w:cs="Arial"/>
          <w:b w:val="0"/>
          <w:bCs w:val="0"/>
        </w:rPr>
        <w:t>, vlasového dizajnu a líčenia v nadväznosti na štýl odievania v divadelnej, filmovej, televíznej tvorbe ale i v reklamnej oblasti.</w:t>
      </w:r>
    </w:p>
    <w:p w:rsidR="00194ED0" w:rsidRDefault="00194ED0">
      <w:pPr>
        <w:autoSpaceDE w:val="0"/>
        <w:autoSpaceDN w:val="0"/>
        <w:adjustRightInd w:val="0"/>
        <w:jc w:val="both"/>
        <w:rPr>
          <w:rFonts w:ascii="Arial" w:hAnsi="Arial" w:cs="Arial"/>
        </w:rPr>
      </w:pPr>
      <w:r>
        <w:rPr>
          <w:rFonts w:ascii="Arial" w:hAnsi="Arial" w:cs="Arial"/>
          <w:b/>
          <w:bCs/>
        </w:rPr>
        <w:t>Scénická kostýmová tvorba</w:t>
      </w:r>
      <w:r>
        <w:rPr>
          <w:rStyle w:val="Siln"/>
          <w:rFonts w:ascii="Arial" w:hAnsi="Arial" w:cs="Arial"/>
          <w:b w:val="0"/>
          <w:bCs w:val="0"/>
        </w:rPr>
        <w:t>: štúdium v odbore pripravuje absolventa na prácu v oblasti navrhovania, výtvarného stvárnenia a realizáciu kostýmov pre oblasť filmovej, divadelnej a televíznej tvorby a tak isto aj na tvorbu súčasného odevného dizajnu. Uplatnenie nájde v oblasti scénickej kostýmovej tvorby, výpravy umeleckých predstavení, v módnej  alebo reklamnej tvorbe.</w:t>
      </w:r>
    </w:p>
    <w:p w:rsidR="00194ED0" w:rsidRDefault="00194ED0">
      <w:pPr>
        <w:autoSpaceDE w:val="0"/>
        <w:autoSpaceDN w:val="0"/>
        <w:adjustRightInd w:val="0"/>
        <w:jc w:val="both"/>
        <w:rPr>
          <w:rFonts w:ascii="Arial" w:hAnsi="Arial" w:cs="Arial"/>
        </w:rPr>
      </w:pPr>
      <w:r>
        <w:rPr>
          <w:rStyle w:val="Siln"/>
          <w:rFonts w:ascii="Arial" w:hAnsi="Arial" w:cs="Arial"/>
        </w:rPr>
        <w:t>Tvorba hračiek a dekoratívnych predmetov:</w:t>
      </w:r>
      <w:r>
        <w:rPr>
          <w:rFonts w:ascii="Arial" w:hAnsi="Arial" w:cs="Arial"/>
        </w:rPr>
        <w:t xml:space="preserve"> štúdium je zamerané na prípravu absolventa v oblasti navrhovania hračiek a dekoratívnych predmetov uplatniteľných v umeleckých a remeselných dielňach, divadlách, filmovej a televíznej tvorbe a aj v priemyselnej výrobe. Oboznámi sa so základnými výtvarnými a výrobnými zručnosťami od výtvarného návrhu až po remeselnú realizáciu rôznych druhov hračiek. Oboznámi sa so zákonitosťami návrhu a výroby hračiek s uplatnením  vlastnej tvorivosti a invenčnosti.</w:t>
      </w:r>
    </w:p>
    <w:p w:rsidR="00194ED0" w:rsidRDefault="00194ED0">
      <w:pPr>
        <w:autoSpaceDE w:val="0"/>
        <w:autoSpaceDN w:val="0"/>
        <w:adjustRightInd w:val="0"/>
        <w:jc w:val="both"/>
        <w:rPr>
          <w:rFonts w:ascii="Arial" w:hAnsi="Arial" w:cs="Arial"/>
        </w:rPr>
      </w:pPr>
      <w:r>
        <w:rPr>
          <w:rStyle w:val="apple-style-span"/>
          <w:rFonts w:ascii="Arial" w:hAnsi="Arial" w:cs="Arial"/>
          <w:b/>
          <w:bCs/>
          <w:color w:val="000000"/>
        </w:rPr>
        <w:t xml:space="preserve">Scénická dekoračná tvorba a reprodukčná maľba: </w:t>
      </w:r>
      <w:r>
        <w:rPr>
          <w:rStyle w:val="apple-style-span"/>
          <w:rFonts w:ascii="Arial" w:hAnsi="Arial" w:cs="Arial"/>
          <w:color w:val="000000"/>
        </w:rPr>
        <w:t xml:space="preserve">štúdium </w:t>
      </w:r>
      <w:r>
        <w:rPr>
          <w:rFonts w:ascii="Arial" w:hAnsi="Arial" w:cs="Arial"/>
        </w:rPr>
        <w:t xml:space="preserve"> pripravuje absolventa na tvorbu výtvarných návrhov s uplatnením slohových a historických vzorov, ale aj na navrhovanie v oblasti inscenovania súčasných diel. Pripravuje stredných výtvarných pracovníkov pre oblasť navrhovania a následnej realizácie scénickej divadelnej, televíznej i filmovej tvorby tak, aby bol schopný realizovať vlastné návrhy v podobe použitia slohových historických prvkov alebo ako výstup súčasnej modernej scénickej tvorby.</w:t>
      </w:r>
    </w:p>
    <w:p w:rsidR="00EA449E" w:rsidRDefault="00194ED0">
      <w:pPr>
        <w:jc w:val="both"/>
        <w:rPr>
          <w:rFonts w:ascii="Arial" w:hAnsi="Arial" w:cs="Arial"/>
        </w:rPr>
      </w:pPr>
      <w:r>
        <w:rPr>
          <w:rStyle w:val="Siln"/>
          <w:rFonts w:ascii="Arial" w:hAnsi="Arial" w:cs="Arial"/>
        </w:rPr>
        <w:t>Propagačné výtvarníctvo:</w:t>
      </w:r>
      <w:r>
        <w:rPr>
          <w:rFonts w:ascii="Arial" w:hAnsi="Arial" w:cs="Arial"/>
        </w:rPr>
        <w:t xml:space="preserve"> štúdium pripraví absolventa tak, aby sa vedel orientovať v oblasti výtvarného umenia, aby bol schopný riešiť úlohy v oblasti výtvarnej </w:t>
      </w:r>
    </w:p>
    <w:p w:rsidR="00194ED0" w:rsidRDefault="00194ED0">
      <w:pPr>
        <w:jc w:val="both"/>
        <w:rPr>
          <w:rFonts w:ascii="Arial" w:hAnsi="Arial" w:cs="Arial"/>
        </w:rPr>
      </w:pPr>
      <w:r>
        <w:rPr>
          <w:rFonts w:ascii="Arial" w:hAnsi="Arial" w:cs="Arial"/>
        </w:rPr>
        <w:t xml:space="preserve">propagácie a grafického dizajnu s uplatnením súčasných technických a technologických možností. Zároveň rozvíjame jeho tvorivé schopnosti spolu so schopnosťou tvorby samostatných riešení, či spolupráce v pracovnom tíme. Štúdium poskytuje poznatky v oblasti použitia nových technológií vo výstupnom výtvarnom spracovaní produktu.  </w:t>
      </w:r>
    </w:p>
    <w:p w:rsidR="00194ED0" w:rsidRDefault="00194ED0">
      <w:pPr>
        <w:pStyle w:val="Default"/>
        <w:rPr>
          <w:lang w:val="sk-SK" w:eastAsia="sk-SK"/>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C75A1E">
      <w:pPr>
        <w:autoSpaceDE w:val="0"/>
        <w:autoSpaceDN w:val="0"/>
        <w:adjustRightInd w:val="0"/>
        <w:spacing w:after="0" w:line="240" w:lineRule="auto"/>
        <w:jc w:val="both"/>
        <w:rPr>
          <w:b/>
          <w:bCs/>
          <w:sz w:val="24"/>
          <w:szCs w:val="24"/>
        </w:rPr>
      </w:pPr>
      <w:r>
        <w:rPr>
          <w:b/>
          <w:bCs/>
          <w:sz w:val="24"/>
          <w:szCs w:val="24"/>
        </w:rPr>
        <w:t>6</w:t>
      </w:r>
      <w:r w:rsidR="008C4505">
        <w:rPr>
          <w:b/>
          <w:bCs/>
          <w:sz w:val="24"/>
          <w:szCs w:val="24"/>
        </w:rPr>
        <w:t xml:space="preserve">.3 </w:t>
      </w:r>
      <w:r w:rsidR="00194ED0">
        <w:rPr>
          <w:b/>
          <w:bCs/>
          <w:sz w:val="24"/>
          <w:szCs w:val="24"/>
        </w:rPr>
        <w:t xml:space="preserve">Zdravotné požiadavky na žiaka </w:t>
      </w:r>
    </w:p>
    <w:p w:rsidR="00194ED0" w:rsidRDefault="00194ED0">
      <w:pPr>
        <w:autoSpaceDE w:val="0"/>
        <w:autoSpaceDN w:val="0"/>
        <w:adjustRightInd w:val="0"/>
        <w:spacing w:after="0" w:line="240" w:lineRule="auto"/>
        <w:jc w:val="both"/>
        <w:rPr>
          <w:b/>
          <w:bCs/>
          <w:sz w:val="24"/>
          <w:szCs w:val="24"/>
        </w:rPr>
      </w:pPr>
    </w:p>
    <w:p w:rsidR="00194ED0" w:rsidRDefault="00194ED0">
      <w:pPr>
        <w:autoSpaceDE w:val="0"/>
        <w:autoSpaceDN w:val="0"/>
        <w:adjustRightInd w:val="0"/>
        <w:spacing w:after="0" w:line="240" w:lineRule="auto"/>
        <w:jc w:val="both"/>
        <w:rPr>
          <w:sz w:val="24"/>
          <w:szCs w:val="24"/>
        </w:rPr>
      </w:pPr>
      <w:r>
        <w:rPr>
          <w:sz w:val="24"/>
          <w:szCs w:val="24"/>
        </w:rPr>
        <w:t>Zdravotné požiadavky určujú všeobecné záväzné predpisy.</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6F3300" w:rsidRDefault="006F3300">
      <w:pPr>
        <w:autoSpaceDE w:val="0"/>
        <w:autoSpaceDN w:val="0"/>
        <w:adjustRightInd w:val="0"/>
        <w:spacing w:after="0" w:line="240" w:lineRule="auto"/>
        <w:jc w:val="both"/>
        <w:rPr>
          <w:rFonts w:ascii="Arial" w:hAnsi="Arial" w:cs="Arial"/>
          <w:b/>
          <w:bCs/>
          <w:sz w:val="24"/>
          <w:szCs w:val="24"/>
        </w:rPr>
      </w:pPr>
    </w:p>
    <w:p w:rsidR="00194ED0" w:rsidRDefault="00C75A1E">
      <w:pPr>
        <w:autoSpaceDE w:val="0"/>
        <w:autoSpaceDN w:val="0"/>
        <w:adjustRightInd w:val="0"/>
        <w:spacing w:after="0" w:line="240" w:lineRule="auto"/>
        <w:jc w:val="both"/>
        <w:rPr>
          <w:b/>
          <w:bCs/>
          <w:sz w:val="24"/>
          <w:szCs w:val="24"/>
        </w:rPr>
      </w:pPr>
      <w:r>
        <w:rPr>
          <w:b/>
          <w:bCs/>
          <w:sz w:val="24"/>
          <w:szCs w:val="24"/>
        </w:rPr>
        <w:t>6</w:t>
      </w:r>
      <w:r w:rsidR="008C4505">
        <w:rPr>
          <w:b/>
          <w:bCs/>
          <w:sz w:val="24"/>
          <w:szCs w:val="24"/>
        </w:rPr>
        <w:t xml:space="preserve">.4 </w:t>
      </w:r>
      <w:r w:rsidR="00194ED0">
        <w:rPr>
          <w:b/>
          <w:bCs/>
          <w:sz w:val="24"/>
          <w:szCs w:val="24"/>
        </w:rPr>
        <w:t xml:space="preserve"> Požiadavky na bezpečnosť a hygienu pri práci </w:t>
      </w:r>
    </w:p>
    <w:p w:rsidR="00194ED0" w:rsidRDefault="00194ED0">
      <w:pPr>
        <w:autoSpaceDE w:val="0"/>
        <w:autoSpaceDN w:val="0"/>
        <w:adjustRightInd w:val="0"/>
        <w:spacing w:after="0" w:line="240" w:lineRule="auto"/>
        <w:jc w:val="both"/>
        <w:rPr>
          <w:b/>
          <w:bCs/>
          <w:sz w:val="24"/>
          <w:szCs w:val="24"/>
        </w:rPr>
      </w:pPr>
    </w:p>
    <w:p w:rsidR="00194ED0" w:rsidRDefault="00194ED0">
      <w:pPr>
        <w:autoSpaceDE w:val="0"/>
        <w:autoSpaceDN w:val="0"/>
        <w:adjustRightInd w:val="0"/>
        <w:spacing w:after="0" w:line="360" w:lineRule="auto"/>
        <w:jc w:val="both"/>
        <w:rPr>
          <w:sz w:val="24"/>
          <w:szCs w:val="24"/>
        </w:rPr>
      </w:pPr>
      <w:r>
        <w:rPr>
          <w:sz w:val="24"/>
          <w:szCs w:val="24"/>
        </w:rPr>
        <w:t xml:space="preserve"> Neoddeliteľnou súčasťou odborného vzdelávania na škole bude výchova k bezpečnosti a hygiene pri práci. V priestoroch určených na teoretické i praktické </w:t>
      </w:r>
      <w:r>
        <w:rPr>
          <w:sz w:val="24"/>
          <w:szCs w:val="24"/>
        </w:rPr>
        <w:lastRenderedPageBreak/>
        <w:t>vyučovanie, ale aj v komunikačných a administratívnych priestoroch školy, budú pripravené podmienky na zaistenie bezpečnosti a hygieny pri práci podľa platných predpisov. Žiaci a zamestnanci školy budú poučení o bezpečnosti a ochrane zdravia pri práci a dodržiavanie týchto predpisov sa bude od nich vyžadovať.</w:t>
      </w:r>
    </w:p>
    <w:p w:rsidR="00194ED0" w:rsidRDefault="00194ED0">
      <w:pPr>
        <w:pStyle w:val="Zarkazkladnhotextu3"/>
        <w:tabs>
          <w:tab w:val="clear" w:pos="480"/>
        </w:tabs>
        <w:spacing w:before="120" w:line="360" w:lineRule="auto"/>
        <w:ind w:left="0" w:firstLine="0"/>
        <w:rPr>
          <w:rFonts w:ascii="Calibri" w:hAnsi="Calibri" w:cs="Calibri"/>
          <w:color w:val="008000"/>
        </w:rPr>
      </w:pPr>
      <w:r>
        <w:rPr>
          <w:rFonts w:ascii="Calibri" w:hAnsi="Calibri" w:cs="Calibri"/>
        </w:rPr>
        <w:t>V priestoroch, v ktorých bude prebiehať praktické vyučovanie sú vytvorené podmienky na bezpečnú prácu, d</w:t>
      </w:r>
      <w:r w:rsidR="00A818AC">
        <w:rPr>
          <w:rFonts w:ascii="Calibri" w:hAnsi="Calibri" w:cs="Calibri"/>
        </w:rPr>
        <w:t>ôkladne a preukázateľne oboznáme</w:t>
      </w:r>
      <w:r>
        <w:rPr>
          <w:rFonts w:ascii="Calibri" w:hAnsi="Calibri" w:cs="Calibri"/>
        </w:rPr>
        <w:t>nie žiakov i zamestnancov s predpismi o bezpečnosti a ochrane zdravia pri práci, s hygienickými predpismi, s technickými predpismi a  technickými normami, s predpísanými technologickými postupmi, s pravidlami bezpečnej obsluhy technických zariadení, používaním ochranných prostriedkov. Vzhľadom na predpoklad remeselných činností, používania farieb, náterov, náradia pri realizácii výtvarných návrhov a ročníkových prác  škola dôrazne dohliada na poučenie a dodržiavanie všetkých platných predpisov a nariadení.</w:t>
      </w:r>
    </w:p>
    <w:p w:rsidR="00194ED0" w:rsidRDefault="00194ED0">
      <w:pPr>
        <w:spacing w:before="120" w:after="0" w:line="360" w:lineRule="auto"/>
        <w:jc w:val="both"/>
        <w:rPr>
          <w:sz w:val="24"/>
          <w:szCs w:val="24"/>
        </w:rPr>
      </w:pPr>
      <w:r>
        <w:rPr>
          <w:sz w:val="24"/>
          <w:szCs w:val="24"/>
        </w:rPr>
        <w:t xml:space="preserve">Ak bude práca vyžadovať priamy dozor, bude zodpovedná  osoba poverená priamym dozorom tak, aby mohla pri ohrození zdravia žiaka bezprostredne zasiahnuť.  </w:t>
      </w:r>
    </w:p>
    <w:p w:rsidR="00194ED0" w:rsidRDefault="00194ED0">
      <w:pPr>
        <w:spacing w:after="0" w:line="360" w:lineRule="auto"/>
        <w:ind w:firstLine="708"/>
        <w:jc w:val="both"/>
        <w:rPr>
          <w:color w:val="000000"/>
          <w:sz w:val="24"/>
          <w:szCs w:val="24"/>
        </w:rPr>
      </w:pPr>
      <w:r>
        <w:rPr>
          <w:color w:val="000000"/>
          <w:sz w:val="24"/>
          <w:szCs w:val="24"/>
        </w:rPr>
        <w:t>Škola zabezpečuje bezpečné a zdraviu vyhovujúce podmienky v priestoroch na vyučovanie, poučenie žiakov o bezpečnosti a ochrane zdravia pri práci, pravidelné školenia zamestnancov školy o bezpečnosti a ochrane zdravia pri práci a proti požiaru, pravidelné kontroly bezpečnosti a ochrany zdravia a odstraňovanie nedostatkov podľa výsledkov revízií.</w:t>
      </w:r>
    </w:p>
    <w:p w:rsidR="00194ED0" w:rsidRDefault="00194ED0">
      <w:pPr>
        <w:pStyle w:val="Zkladntext3"/>
        <w:spacing w:after="0" w:line="360" w:lineRule="auto"/>
        <w:ind w:firstLine="708"/>
        <w:jc w:val="both"/>
        <w:rPr>
          <w:sz w:val="24"/>
          <w:szCs w:val="24"/>
        </w:rPr>
      </w:pPr>
      <w:r>
        <w:rPr>
          <w:sz w:val="24"/>
          <w:szCs w:val="24"/>
        </w:rPr>
        <w:t xml:space="preserve">Aby sa žiaci i pedagógovia cítili v škole čo najpríjemnejšie, kladieme dôraz na upravené a estetické prostredie tried, školského dvora, komunikačných i administratívnych priestorov , aktuálne informácie o aktivitách školy na informačných tabuliach a nástenkách, budovanie priateľskej  atmosféry medzi žiakmi navzájom a medzi žiakmi a pedagógmi. </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C75A1E">
      <w:pPr>
        <w:autoSpaceDE w:val="0"/>
        <w:autoSpaceDN w:val="0"/>
        <w:adjustRightInd w:val="0"/>
        <w:spacing w:after="0" w:line="240" w:lineRule="auto"/>
        <w:jc w:val="both"/>
        <w:rPr>
          <w:b/>
          <w:bCs/>
          <w:sz w:val="24"/>
          <w:szCs w:val="24"/>
        </w:rPr>
      </w:pPr>
      <w:r>
        <w:rPr>
          <w:b/>
          <w:bCs/>
          <w:sz w:val="24"/>
          <w:szCs w:val="24"/>
        </w:rPr>
        <w:t>7</w:t>
      </w:r>
      <w:r w:rsidR="00AA566E">
        <w:rPr>
          <w:b/>
          <w:bCs/>
          <w:sz w:val="24"/>
          <w:szCs w:val="24"/>
        </w:rPr>
        <w:t>.</w:t>
      </w:r>
      <w:r w:rsidR="00194ED0">
        <w:rPr>
          <w:b/>
          <w:bCs/>
          <w:sz w:val="24"/>
          <w:szCs w:val="24"/>
        </w:rPr>
        <w:t xml:space="preserve">  PROFIL ABSOLVENTA UČEBNÝCH ODBOROV </w:t>
      </w:r>
    </w:p>
    <w:p w:rsidR="00194ED0" w:rsidRDefault="00194ED0">
      <w:pPr>
        <w:autoSpaceDE w:val="0"/>
        <w:autoSpaceDN w:val="0"/>
        <w:adjustRightInd w:val="0"/>
        <w:spacing w:after="0" w:line="240" w:lineRule="auto"/>
        <w:jc w:val="both"/>
        <w:rPr>
          <w:b/>
          <w:bCs/>
          <w:sz w:val="24"/>
          <w:szCs w:val="24"/>
        </w:rPr>
      </w:pPr>
    </w:p>
    <w:p w:rsidR="00194ED0" w:rsidRDefault="00C75A1E" w:rsidP="008C4505">
      <w:pPr>
        <w:autoSpaceDE w:val="0"/>
        <w:autoSpaceDN w:val="0"/>
        <w:adjustRightInd w:val="0"/>
        <w:spacing w:after="0" w:line="240" w:lineRule="auto"/>
        <w:jc w:val="both"/>
        <w:rPr>
          <w:b/>
          <w:bCs/>
          <w:sz w:val="24"/>
          <w:szCs w:val="24"/>
        </w:rPr>
      </w:pPr>
      <w:r>
        <w:rPr>
          <w:b/>
          <w:bCs/>
          <w:sz w:val="24"/>
          <w:szCs w:val="24"/>
        </w:rPr>
        <w:t>7</w:t>
      </w:r>
      <w:r w:rsidR="008C4505">
        <w:rPr>
          <w:b/>
          <w:bCs/>
          <w:sz w:val="24"/>
          <w:szCs w:val="24"/>
        </w:rPr>
        <w:t xml:space="preserve">.1 </w:t>
      </w:r>
      <w:r w:rsidR="00194ED0">
        <w:rPr>
          <w:b/>
          <w:bCs/>
          <w:sz w:val="24"/>
          <w:szCs w:val="24"/>
        </w:rPr>
        <w:t>Charakteristika absolventa</w:t>
      </w:r>
    </w:p>
    <w:p w:rsidR="00194ED0" w:rsidRDefault="00194ED0">
      <w:pPr>
        <w:autoSpaceDE w:val="0"/>
        <w:autoSpaceDN w:val="0"/>
        <w:adjustRightInd w:val="0"/>
        <w:spacing w:after="0" w:line="240" w:lineRule="auto"/>
        <w:jc w:val="both"/>
        <w:rPr>
          <w:rFonts w:ascii="Arial" w:hAnsi="Arial" w:cs="Arial"/>
          <w:b/>
          <w:bCs/>
          <w:sz w:val="24"/>
          <w:szCs w:val="24"/>
        </w:rPr>
      </w:pPr>
    </w:p>
    <w:p w:rsidR="006F3300" w:rsidRDefault="00194ED0">
      <w:pPr>
        <w:autoSpaceDE w:val="0"/>
        <w:autoSpaceDN w:val="0"/>
        <w:adjustRightInd w:val="0"/>
        <w:spacing w:after="0" w:line="360" w:lineRule="auto"/>
        <w:ind w:firstLine="708"/>
        <w:jc w:val="both"/>
        <w:rPr>
          <w:sz w:val="24"/>
          <w:szCs w:val="24"/>
        </w:rPr>
      </w:pPr>
      <w:r>
        <w:rPr>
          <w:sz w:val="24"/>
          <w:szCs w:val="24"/>
        </w:rPr>
        <w:t xml:space="preserve">Odborné vzdelávanie absolventov jednotlivých študijných odborov je špecifické </w:t>
      </w:r>
    </w:p>
    <w:p w:rsidR="00194ED0" w:rsidRDefault="00194ED0">
      <w:pPr>
        <w:autoSpaceDE w:val="0"/>
        <w:autoSpaceDN w:val="0"/>
        <w:adjustRightInd w:val="0"/>
        <w:spacing w:after="0" w:line="360" w:lineRule="auto"/>
        <w:ind w:firstLine="708"/>
        <w:jc w:val="both"/>
        <w:rPr>
          <w:sz w:val="24"/>
          <w:szCs w:val="24"/>
        </w:rPr>
      </w:pPr>
      <w:r>
        <w:rPr>
          <w:sz w:val="24"/>
          <w:szCs w:val="24"/>
        </w:rPr>
        <w:lastRenderedPageBreak/>
        <w:t xml:space="preserve">v rozvíjaní tvorivých kompetencií s dôrazom na divergentné myslenie a konanie v oblasti vlastného vzdelávania, prípravy na ďalšie vzdelávanie a prax. Absolventi sa stanú samostatnými a tvorivo sa prejavujúcimi jedincami v oblastiach súvisiacich s výtvarným umením a remeslom, rozvíjajú svoju osobnú kultúru a samostatný prejav vo všetkých súvisiacich oblastiach a činnostiach. Absolvent sa stáva kreatívnym  výtvarníkom a zručným odborníkom v umelecko-remeselnej praxi. Má vzťah k jednotlivým formám umenia,  orientuje sa v nich a riadi sa estetickými pravidlami. Rozvíja samostatné umelecké myslenie, pružné rozhodovanie a konanie, presadzuje nové netradičné myšlienky a metódy vo svojom odbore. Je schopný samostatne tvoriť, organizovať, realizovať a prezentovať vlastnú umeleckú tvorbu a vykonávať slobodné umelecké povolanie. Svojou tvorbou je schopný ovplyvňovať a vytvárať estetické prostredie človeka. </w:t>
      </w:r>
    </w:p>
    <w:p w:rsidR="00194ED0" w:rsidRDefault="00194ED0">
      <w:pPr>
        <w:autoSpaceDE w:val="0"/>
        <w:autoSpaceDN w:val="0"/>
        <w:adjustRightInd w:val="0"/>
        <w:spacing w:after="0" w:line="360" w:lineRule="auto"/>
        <w:jc w:val="both"/>
        <w:rPr>
          <w:sz w:val="24"/>
          <w:szCs w:val="24"/>
        </w:rPr>
      </w:pPr>
      <w:r>
        <w:rPr>
          <w:sz w:val="24"/>
          <w:szCs w:val="24"/>
        </w:rPr>
        <w:t>Svoje vzdelanie a zručnosti získava na základe nasledovných špecifík odborného vzdelania umeleckých škôl:</w:t>
      </w:r>
    </w:p>
    <w:p w:rsidR="00194ED0" w:rsidRDefault="00194ED0">
      <w:pPr>
        <w:autoSpaceDE w:val="0"/>
        <w:autoSpaceDN w:val="0"/>
        <w:adjustRightInd w:val="0"/>
        <w:spacing w:after="0" w:line="360" w:lineRule="auto"/>
        <w:jc w:val="both"/>
        <w:rPr>
          <w:sz w:val="24"/>
          <w:szCs w:val="24"/>
        </w:rPr>
      </w:pPr>
    </w:p>
    <w:p w:rsidR="00194ED0" w:rsidRDefault="00194ED0">
      <w:pPr>
        <w:numPr>
          <w:ilvl w:val="0"/>
          <w:numId w:val="1"/>
        </w:numPr>
        <w:tabs>
          <w:tab w:val="clear" w:pos="1123"/>
        </w:tabs>
        <w:autoSpaceDE w:val="0"/>
        <w:autoSpaceDN w:val="0"/>
        <w:spacing w:after="0" w:line="360" w:lineRule="auto"/>
        <w:ind w:left="720" w:hanging="360"/>
        <w:jc w:val="both"/>
        <w:rPr>
          <w:sz w:val="24"/>
          <w:szCs w:val="24"/>
        </w:rPr>
      </w:pPr>
      <w:r>
        <w:rPr>
          <w:sz w:val="24"/>
          <w:szCs w:val="24"/>
        </w:rPr>
        <w:t>absolvent vie prezentovať výtvarnú myšlienku a to na úrovni  verbálneho a grafického vyjadrenia  v požadovanom výstupe</w:t>
      </w:r>
    </w:p>
    <w:p w:rsidR="00194ED0" w:rsidRDefault="00194ED0">
      <w:pPr>
        <w:numPr>
          <w:ilvl w:val="0"/>
          <w:numId w:val="1"/>
        </w:numPr>
        <w:tabs>
          <w:tab w:val="clear" w:pos="1123"/>
        </w:tabs>
        <w:autoSpaceDE w:val="0"/>
        <w:autoSpaceDN w:val="0"/>
        <w:spacing w:after="0" w:line="360" w:lineRule="auto"/>
        <w:ind w:left="720" w:hanging="360"/>
        <w:jc w:val="both"/>
        <w:rPr>
          <w:sz w:val="24"/>
          <w:szCs w:val="24"/>
        </w:rPr>
      </w:pPr>
      <w:r>
        <w:rPr>
          <w:sz w:val="24"/>
          <w:szCs w:val="24"/>
        </w:rPr>
        <w:t>vie transformovať inšpiráciu cez výtvarný prejav na základe návrhu do finálneho výtvarného produktu</w:t>
      </w:r>
    </w:p>
    <w:p w:rsidR="00194ED0" w:rsidRDefault="00194ED0">
      <w:pPr>
        <w:numPr>
          <w:ilvl w:val="0"/>
          <w:numId w:val="1"/>
        </w:numPr>
        <w:tabs>
          <w:tab w:val="clear" w:pos="1123"/>
          <w:tab w:val="num" w:pos="720"/>
        </w:tabs>
        <w:autoSpaceDE w:val="0"/>
        <w:autoSpaceDN w:val="0"/>
        <w:spacing w:after="0" w:line="360" w:lineRule="auto"/>
        <w:ind w:left="720" w:hanging="360"/>
        <w:jc w:val="both"/>
        <w:rPr>
          <w:sz w:val="24"/>
          <w:szCs w:val="24"/>
        </w:rPr>
      </w:pPr>
      <w:r>
        <w:rPr>
          <w:sz w:val="24"/>
          <w:szCs w:val="24"/>
        </w:rPr>
        <w:t>profesionálne zameranie podporí orientácia v umelecko-remeselných znakoch v jednotlivých slohových obdobiach, znalosť kresby ornamentu, figúry a</w:t>
      </w:r>
      <w:r w:rsidR="00EA449E">
        <w:rPr>
          <w:sz w:val="24"/>
          <w:szCs w:val="24"/>
        </w:rPr>
        <w:t> </w:t>
      </w:r>
      <w:r>
        <w:rPr>
          <w:sz w:val="24"/>
          <w:szCs w:val="24"/>
        </w:rPr>
        <w:t>modelovanie</w:t>
      </w:r>
    </w:p>
    <w:p w:rsidR="00194ED0" w:rsidRDefault="00194ED0">
      <w:pPr>
        <w:numPr>
          <w:ilvl w:val="0"/>
          <w:numId w:val="1"/>
        </w:numPr>
        <w:tabs>
          <w:tab w:val="clear" w:pos="1123"/>
          <w:tab w:val="num" w:pos="720"/>
        </w:tabs>
        <w:autoSpaceDE w:val="0"/>
        <w:autoSpaceDN w:val="0"/>
        <w:spacing w:after="0" w:line="360" w:lineRule="auto"/>
        <w:ind w:left="720" w:hanging="360"/>
        <w:jc w:val="both"/>
        <w:rPr>
          <w:sz w:val="24"/>
          <w:szCs w:val="24"/>
        </w:rPr>
      </w:pPr>
      <w:r>
        <w:rPr>
          <w:sz w:val="24"/>
          <w:szCs w:val="24"/>
        </w:rPr>
        <w:t>dokáže sa orientovať  v opisoch pracovných postupov, v  materiáloch, v pracovných výkresoch a dokumentácii</w:t>
      </w:r>
    </w:p>
    <w:p w:rsidR="00194ED0" w:rsidRDefault="00194ED0">
      <w:pPr>
        <w:numPr>
          <w:ilvl w:val="0"/>
          <w:numId w:val="1"/>
        </w:numPr>
        <w:tabs>
          <w:tab w:val="clear" w:pos="1123"/>
          <w:tab w:val="num" w:pos="720"/>
        </w:tabs>
        <w:autoSpaceDE w:val="0"/>
        <w:autoSpaceDN w:val="0"/>
        <w:spacing w:after="0" w:line="360" w:lineRule="auto"/>
        <w:ind w:left="720" w:hanging="360"/>
        <w:jc w:val="both"/>
        <w:rPr>
          <w:sz w:val="24"/>
          <w:szCs w:val="24"/>
        </w:rPr>
      </w:pPr>
      <w:r>
        <w:rPr>
          <w:sz w:val="24"/>
          <w:szCs w:val="24"/>
        </w:rPr>
        <w:t>pri práci využíva a je schopný pracovať s ekonomickými parametrami svojej práce</w:t>
      </w:r>
    </w:p>
    <w:p w:rsidR="00194ED0" w:rsidRDefault="00194ED0">
      <w:pPr>
        <w:numPr>
          <w:ilvl w:val="0"/>
          <w:numId w:val="1"/>
        </w:numPr>
        <w:tabs>
          <w:tab w:val="clear" w:pos="1123"/>
          <w:tab w:val="num" w:pos="720"/>
        </w:tabs>
        <w:autoSpaceDE w:val="0"/>
        <w:autoSpaceDN w:val="0"/>
        <w:spacing w:after="0" w:line="360" w:lineRule="auto"/>
        <w:ind w:left="720" w:hanging="360"/>
        <w:jc w:val="both"/>
        <w:rPr>
          <w:sz w:val="24"/>
          <w:szCs w:val="24"/>
        </w:rPr>
      </w:pPr>
      <w:r>
        <w:rPr>
          <w:sz w:val="24"/>
          <w:szCs w:val="24"/>
        </w:rPr>
        <w:t>dokáže prezentovať svoje návrhy primerane konkrétnej situácii a  argumentovať pri prezentácii a presadzovaní svojich návrhov</w:t>
      </w:r>
    </w:p>
    <w:p w:rsidR="00194ED0" w:rsidRDefault="00194ED0">
      <w:pPr>
        <w:numPr>
          <w:ilvl w:val="0"/>
          <w:numId w:val="1"/>
        </w:numPr>
        <w:tabs>
          <w:tab w:val="clear" w:pos="1123"/>
          <w:tab w:val="num" w:pos="720"/>
        </w:tabs>
        <w:autoSpaceDE w:val="0"/>
        <w:autoSpaceDN w:val="0"/>
        <w:spacing w:after="0" w:line="360" w:lineRule="auto"/>
        <w:ind w:left="720" w:hanging="360"/>
        <w:jc w:val="both"/>
        <w:rPr>
          <w:sz w:val="24"/>
          <w:szCs w:val="24"/>
        </w:rPr>
      </w:pPr>
      <w:r>
        <w:rPr>
          <w:sz w:val="24"/>
          <w:szCs w:val="24"/>
        </w:rPr>
        <w:t>vie rozlišovať potreby praxe a hľadať riešenie pri presadzovaní kreatívnych riešení</w:t>
      </w:r>
    </w:p>
    <w:p w:rsidR="006F3300" w:rsidRDefault="00194ED0">
      <w:pPr>
        <w:numPr>
          <w:ilvl w:val="0"/>
          <w:numId w:val="1"/>
        </w:numPr>
        <w:tabs>
          <w:tab w:val="clear" w:pos="1123"/>
          <w:tab w:val="num" w:pos="720"/>
        </w:tabs>
        <w:autoSpaceDE w:val="0"/>
        <w:autoSpaceDN w:val="0"/>
        <w:spacing w:after="0" w:line="360" w:lineRule="auto"/>
        <w:ind w:left="720" w:hanging="360"/>
        <w:jc w:val="both"/>
        <w:rPr>
          <w:sz w:val="24"/>
          <w:szCs w:val="24"/>
        </w:rPr>
      </w:pPr>
      <w:r>
        <w:rPr>
          <w:sz w:val="24"/>
          <w:szCs w:val="24"/>
        </w:rPr>
        <w:t xml:space="preserve">naučí sa hľadať možnosti vlastného uplatnenia ako výtvarník a umelec v konkrétnej praxi, naučí sa základom podnikavosti a uplatnenia </w:t>
      </w:r>
    </w:p>
    <w:p w:rsidR="00194ED0" w:rsidRDefault="00194ED0" w:rsidP="006F3300">
      <w:pPr>
        <w:autoSpaceDE w:val="0"/>
        <w:autoSpaceDN w:val="0"/>
        <w:spacing w:after="0" w:line="360" w:lineRule="auto"/>
        <w:ind w:left="720"/>
        <w:jc w:val="both"/>
        <w:rPr>
          <w:sz w:val="24"/>
          <w:szCs w:val="24"/>
        </w:rPr>
      </w:pPr>
      <w:r>
        <w:rPr>
          <w:sz w:val="24"/>
          <w:szCs w:val="24"/>
        </w:rPr>
        <w:t>v konkurenčnom prostredí</w:t>
      </w:r>
    </w:p>
    <w:p w:rsidR="00194ED0" w:rsidRDefault="00194ED0">
      <w:pPr>
        <w:autoSpaceDE w:val="0"/>
        <w:autoSpaceDN w:val="0"/>
        <w:adjustRightInd w:val="0"/>
        <w:spacing w:after="0" w:line="240" w:lineRule="auto"/>
        <w:jc w:val="both"/>
        <w:rPr>
          <w:rFonts w:ascii="Arial" w:hAnsi="Arial" w:cs="Arial"/>
          <w:sz w:val="24"/>
          <w:szCs w:val="24"/>
        </w:rPr>
      </w:pPr>
      <w:r>
        <w:rPr>
          <w:b/>
          <w:bCs/>
          <w:sz w:val="24"/>
          <w:szCs w:val="24"/>
        </w:rPr>
        <w:lastRenderedPageBreak/>
        <w:t xml:space="preserve"> </w:t>
      </w:r>
    </w:p>
    <w:p w:rsidR="00194ED0" w:rsidRDefault="00C75A1E">
      <w:pPr>
        <w:autoSpaceDE w:val="0"/>
        <w:autoSpaceDN w:val="0"/>
        <w:adjustRightInd w:val="0"/>
        <w:spacing w:after="0" w:line="240" w:lineRule="auto"/>
        <w:jc w:val="both"/>
        <w:rPr>
          <w:b/>
          <w:bCs/>
          <w:sz w:val="24"/>
          <w:szCs w:val="24"/>
        </w:rPr>
      </w:pPr>
      <w:r>
        <w:rPr>
          <w:sz w:val="24"/>
          <w:szCs w:val="24"/>
        </w:rPr>
        <w:t xml:space="preserve"> 7</w:t>
      </w:r>
      <w:r w:rsidR="008C4505">
        <w:rPr>
          <w:sz w:val="24"/>
          <w:szCs w:val="24"/>
        </w:rPr>
        <w:t xml:space="preserve">.2 </w:t>
      </w:r>
      <w:r w:rsidR="00194ED0">
        <w:rPr>
          <w:b/>
          <w:bCs/>
          <w:sz w:val="24"/>
          <w:szCs w:val="24"/>
        </w:rPr>
        <w:t xml:space="preserve">Kompetencie absolventa </w:t>
      </w:r>
    </w:p>
    <w:p w:rsidR="00194ED0" w:rsidRDefault="00194ED0">
      <w:pPr>
        <w:autoSpaceDE w:val="0"/>
        <w:autoSpaceDN w:val="0"/>
        <w:adjustRightInd w:val="0"/>
        <w:spacing w:after="0" w:line="240" w:lineRule="auto"/>
        <w:jc w:val="both"/>
        <w:rPr>
          <w:b/>
          <w:bCs/>
          <w:sz w:val="24"/>
          <w:szCs w:val="24"/>
        </w:rPr>
      </w:pPr>
    </w:p>
    <w:p w:rsidR="00194ED0" w:rsidRDefault="00194ED0">
      <w:pPr>
        <w:autoSpaceDE w:val="0"/>
        <w:autoSpaceDN w:val="0"/>
        <w:adjustRightInd w:val="0"/>
        <w:spacing w:after="0" w:line="360" w:lineRule="auto"/>
        <w:ind w:firstLine="360"/>
        <w:jc w:val="both"/>
        <w:rPr>
          <w:sz w:val="24"/>
          <w:szCs w:val="24"/>
        </w:rPr>
      </w:pPr>
      <w:r>
        <w:rPr>
          <w:sz w:val="24"/>
          <w:szCs w:val="24"/>
        </w:rPr>
        <w:t>Odborné vzdelanie jednotlivých študijných odborov tvorí základ k vytvoreniu a rozvíjaniu kompetenčného modelu, ktorý je v súlade so základnými odporúčaniami na úrovni úspešného uplatnenia absolventov jednotlivých študijných odborov pri ďalšom štúdiu alebo v následnej praxi. Kompetencie chápeme ako nástroj efektívnej tvorby vzdelávacieho programu v jednotlivých študijných odboroch a naším cieľom je pripraviť absolventov tak, aby boli schopní rozvíjať  kompetencie v nasledovných oblastiach odporúčaných  podľa  OECD:</w:t>
      </w:r>
    </w:p>
    <w:p w:rsidR="00194ED0" w:rsidRDefault="00194ED0">
      <w:pPr>
        <w:autoSpaceDE w:val="0"/>
        <w:autoSpaceDN w:val="0"/>
        <w:adjustRightInd w:val="0"/>
        <w:spacing w:after="0" w:line="360" w:lineRule="auto"/>
        <w:jc w:val="both"/>
        <w:rPr>
          <w:rFonts w:ascii="Arial" w:hAnsi="Arial" w:cs="Arial"/>
          <w:sz w:val="24"/>
          <w:szCs w:val="24"/>
        </w:rPr>
      </w:pP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dobrá schopnosť učiť sa, vrátane motivácie k učeniu sa</w:t>
      </w: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 xml:space="preserve">schopnosť samostatne navrhovať vlastné celoživotné vzdelávacie stratégie, pomoc ostatným v tomto smere </w:t>
      </w: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dobre vyvinuté schopnosti organizácie času</w:t>
      </w: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 xml:space="preserve">schopnosť učiť sa s inými a od iných – práca v tíme – popri zachovaní schopnosti samostatného, autonómneho učenia sa </w:t>
      </w: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schopnosť pracovať s inými ľuďmi z iných oblastí poznania a v iných prostrediach</w:t>
      </w: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schopnosť vytvárať siete – „vedieť kto“ – tak v osobnom styku, ako aj na diaľku</w:t>
      </w:r>
    </w:p>
    <w:p w:rsidR="00EA449E"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 xml:space="preserve">zručnosť v práci s informačnými a komunikačnými technológiami a prostriedkami ako zdrojom informácií, ako nástrojom učenia sa a komunikácie v </w:t>
      </w:r>
    </w:p>
    <w:p w:rsidR="00EA449E" w:rsidRPr="00EA449E" w:rsidRDefault="00194ED0" w:rsidP="00EA449E">
      <w:pPr>
        <w:numPr>
          <w:ilvl w:val="0"/>
          <w:numId w:val="2"/>
        </w:numPr>
        <w:autoSpaceDE w:val="0"/>
        <w:autoSpaceDN w:val="0"/>
        <w:adjustRightInd w:val="0"/>
        <w:spacing w:after="0" w:line="360" w:lineRule="auto"/>
        <w:jc w:val="both"/>
        <w:rPr>
          <w:sz w:val="24"/>
          <w:szCs w:val="24"/>
          <w:lang w:eastAsia="sk-SK"/>
        </w:rPr>
      </w:pPr>
      <w:r>
        <w:rPr>
          <w:sz w:val="24"/>
          <w:szCs w:val="24"/>
          <w:lang w:eastAsia="sk-SK"/>
        </w:rPr>
        <w:t>sieti s</w:t>
      </w:r>
      <w:r w:rsidR="00EA449E">
        <w:rPr>
          <w:sz w:val="24"/>
          <w:szCs w:val="24"/>
          <w:lang w:eastAsia="sk-SK"/>
        </w:rPr>
        <w:t> </w:t>
      </w:r>
      <w:r>
        <w:rPr>
          <w:sz w:val="24"/>
          <w:szCs w:val="24"/>
          <w:lang w:eastAsia="sk-SK"/>
        </w:rPr>
        <w:t>inými</w:t>
      </w: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poznávacie schopnosti a schopnosti nepoznávacieho charakteru pre účely kontaktu s komplexným svetom a pre účely pohybu v ňom, najmä vo svete, ktorý je informačne preťažený, neistý a rýchle sa meniaci</w:t>
      </w: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ľudské a sociálne kompetencie pre účasť na živote komunity a spoločnosti, ktoré sú taktiež vhodné aj pre nachádzanie uplatnenia sa v mnohých povolaniach tak zamestnancov, ako aj samostatne podnikajúcich  jednotlivcov</w:t>
      </w:r>
    </w:p>
    <w:p w:rsidR="00194ED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t>náročnosť a kritické myslenie, schopnosť vyrovnať sa s hlavnými hodnotami a úlohami, s ktorými sa spoločnosti konfrontujú na začiatku 21. storočia</w:t>
      </w:r>
    </w:p>
    <w:p w:rsidR="006F3300" w:rsidRDefault="00194ED0">
      <w:pPr>
        <w:numPr>
          <w:ilvl w:val="0"/>
          <w:numId w:val="2"/>
        </w:numPr>
        <w:autoSpaceDE w:val="0"/>
        <w:autoSpaceDN w:val="0"/>
        <w:adjustRightInd w:val="0"/>
        <w:spacing w:after="0" w:line="360" w:lineRule="auto"/>
        <w:jc w:val="both"/>
        <w:rPr>
          <w:sz w:val="24"/>
          <w:szCs w:val="24"/>
          <w:lang w:eastAsia="sk-SK"/>
        </w:rPr>
      </w:pPr>
      <w:r>
        <w:rPr>
          <w:sz w:val="24"/>
          <w:szCs w:val="24"/>
          <w:lang w:eastAsia="sk-SK"/>
        </w:rPr>
        <w:lastRenderedPageBreak/>
        <w:t xml:space="preserve">jazykové a komunikačné schopnosti nad rámec materinského jazyka v prostredí </w:t>
      </w:r>
    </w:p>
    <w:p w:rsidR="00194ED0" w:rsidRDefault="00194ED0" w:rsidP="006F3300">
      <w:pPr>
        <w:autoSpaceDE w:val="0"/>
        <w:autoSpaceDN w:val="0"/>
        <w:adjustRightInd w:val="0"/>
        <w:spacing w:after="0" w:line="360" w:lineRule="auto"/>
        <w:ind w:left="720"/>
        <w:jc w:val="both"/>
        <w:rPr>
          <w:sz w:val="24"/>
          <w:szCs w:val="24"/>
          <w:lang w:eastAsia="sk-SK"/>
        </w:rPr>
      </w:pPr>
      <w:r>
        <w:rPr>
          <w:sz w:val="24"/>
          <w:szCs w:val="24"/>
          <w:lang w:eastAsia="sk-SK"/>
        </w:rPr>
        <w:t>medzinárodného sveta, popri zachovaní tolerantnosti a uznania rôznych kultúr</w:t>
      </w:r>
    </w:p>
    <w:p w:rsidR="00194ED0" w:rsidRDefault="00194ED0">
      <w:pPr>
        <w:autoSpaceDE w:val="0"/>
        <w:autoSpaceDN w:val="0"/>
        <w:adjustRightInd w:val="0"/>
        <w:spacing w:after="0" w:line="360" w:lineRule="auto"/>
        <w:ind w:left="720"/>
        <w:jc w:val="both"/>
        <w:rPr>
          <w:rFonts w:ascii="Arial" w:hAnsi="Arial" w:cs="Arial"/>
          <w:sz w:val="24"/>
          <w:szCs w:val="24"/>
          <w:lang w:eastAsia="sk-SK"/>
        </w:rPr>
      </w:pP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Školský vzdelávací program je tvorený tak, aby sme vytvorili predpoklady pre rozvoj všeobecných, kľúčových i odborných kompetencií v súlade so zameraním jednotlivých študijných odborov.</w:t>
      </w:r>
    </w:p>
    <w:p w:rsidR="00194ED0" w:rsidRDefault="00194ED0">
      <w:pPr>
        <w:autoSpaceDE w:val="0"/>
        <w:autoSpaceDN w:val="0"/>
        <w:adjustRightInd w:val="0"/>
        <w:spacing w:after="0" w:line="360" w:lineRule="auto"/>
        <w:ind w:left="720"/>
        <w:jc w:val="both"/>
        <w:rPr>
          <w:rFonts w:ascii="Arial" w:hAnsi="Arial" w:cs="Arial"/>
          <w:sz w:val="24"/>
          <w:szCs w:val="24"/>
          <w:lang w:eastAsia="sk-SK"/>
        </w:rPr>
      </w:pPr>
    </w:p>
    <w:p w:rsidR="00194ED0" w:rsidRDefault="00194ED0" w:rsidP="008C4505">
      <w:pPr>
        <w:autoSpaceDE w:val="0"/>
        <w:autoSpaceDN w:val="0"/>
        <w:adjustRightInd w:val="0"/>
        <w:spacing w:after="0" w:line="240" w:lineRule="auto"/>
        <w:jc w:val="both"/>
        <w:rPr>
          <w:b/>
          <w:bCs/>
          <w:sz w:val="24"/>
          <w:szCs w:val="24"/>
        </w:rPr>
      </w:pPr>
      <w:r>
        <w:rPr>
          <w:b/>
          <w:bCs/>
          <w:sz w:val="24"/>
          <w:szCs w:val="24"/>
        </w:rPr>
        <w:t xml:space="preserve">Kľúčové kompetencie </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360" w:lineRule="auto"/>
        <w:ind w:firstLine="708"/>
        <w:jc w:val="both"/>
        <w:rPr>
          <w:sz w:val="24"/>
          <w:szCs w:val="24"/>
          <w:lang w:eastAsia="sk-SK"/>
        </w:rPr>
      </w:pPr>
      <w:r>
        <w:rPr>
          <w:sz w:val="24"/>
          <w:szCs w:val="24"/>
          <w:lang w:eastAsia="sk-SK"/>
        </w:rPr>
        <w:t>Pri návrhu kľúčových kompetencií  vychádzame z odporúčania Európskeho parlamentu a Rady o Európskom referenčnom rámci pre kľúčové kompetencie celoživotného vzdelávania schváleného 18. decembra 2006 a pre školský vzdelávací program stanovujeme nasledovné kľúčové kompetencie:</w:t>
      </w:r>
    </w:p>
    <w:p w:rsidR="00EA449E" w:rsidRDefault="00194ED0">
      <w:pPr>
        <w:autoSpaceDE w:val="0"/>
        <w:autoSpaceDN w:val="0"/>
        <w:adjustRightInd w:val="0"/>
        <w:spacing w:after="0" w:line="360" w:lineRule="auto"/>
        <w:jc w:val="both"/>
        <w:rPr>
          <w:sz w:val="24"/>
          <w:szCs w:val="24"/>
          <w:lang w:eastAsia="sk-SK"/>
        </w:rPr>
      </w:pPr>
      <w:r>
        <w:rPr>
          <w:sz w:val="24"/>
          <w:szCs w:val="24"/>
          <w:lang w:eastAsia="sk-SK"/>
        </w:rPr>
        <w:t xml:space="preserve">- </w:t>
      </w:r>
      <w:r>
        <w:rPr>
          <w:b/>
          <w:bCs/>
          <w:sz w:val="24"/>
          <w:szCs w:val="24"/>
          <w:lang w:eastAsia="sk-SK"/>
        </w:rPr>
        <w:t xml:space="preserve">Komunikatívne a sociálno-interakčné spôsobilosti, </w:t>
      </w:r>
      <w:r>
        <w:rPr>
          <w:sz w:val="24"/>
          <w:szCs w:val="24"/>
          <w:lang w:eastAsia="sk-SK"/>
        </w:rPr>
        <w:t xml:space="preserve">ktoré sú základom pre ďalšie získavanie vedomostí, zručností, postojov a hodnotovej orientácie. Patria sem schopnosti nevyhnutné pre pracovný a spoločenský život, ktoré v konkrétnych situáciách umožnia žiakom primerane ústne a písomne sa vyjadrovať, spracovávať a využívať písomné materiály, znázorňovať, vysvetľovať a riešiť problémové úlohy a situácie komplexného charakteru, čítať, rozumieť a využívať text. Tieto kompetencie sú veľmi úzko späté s osvojovaním si kultúry myslenia a poznávania, vyhľadávania, uchovávania, využívania a vytvárania informácií, s rozvojom schopnosti komunikovať v dvoch cudzích jazykoch. Žiaci získaním týchto spôsobilostí sa naučia akým spôsobom sa vymieňajú informácie, ako generovať produktívne </w:t>
      </w:r>
      <w:proofErr w:type="spellStart"/>
      <w:r>
        <w:rPr>
          <w:sz w:val="24"/>
          <w:szCs w:val="24"/>
          <w:lang w:eastAsia="sk-SK"/>
        </w:rPr>
        <w:t>samoriadené</w:t>
      </w:r>
      <w:proofErr w:type="spellEnd"/>
      <w:r>
        <w:rPr>
          <w:sz w:val="24"/>
          <w:szCs w:val="24"/>
          <w:lang w:eastAsia="sk-SK"/>
        </w:rPr>
        <w:t xml:space="preserve"> učenie, zapamätajú si, že učenie je v konečnom dôsledku sociálny proces prispôsobovania učebného </w:t>
      </w: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prostredia pre integráciu aj znevýhodnených sociálnych skupín.</w:t>
      </w:r>
    </w:p>
    <w:p w:rsidR="00194ED0" w:rsidRDefault="00194ED0">
      <w:pPr>
        <w:autoSpaceDE w:val="0"/>
        <w:autoSpaceDN w:val="0"/>
        <w:adjustRightInd w:val="0"/>
        <w:spacing w:after="0" w:line="240" w:lineRule="auto"/>
        <w:jc w:val="both"/>
        <w:rPr>
          <w:rFonts w:ascii="Arial" w:hAnsi="Arial" w:cs="Arial"/>
          <w:sz w:val="24"/>
          <w:szCs w:val="24"/>
          <w:lang w:eastAsia="sk-SK"/>
        </w:rPr>
      </w:pP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 xml:space="preserve">- </w:t>
      </w:r>
      <w:proofErr w:type="spellStart"/>
      <w:r>
        <w:rPr>
          <w:b/>
          <w:bCs/>
          <w:sz w:val="24"/>
          <w:szCs w:val="24"/>
          <w:lang w:eastAsia="sk-SK"/>
        </w:rPr>
        <w:t>Intrapersonálne</w:t>
      </w:r>
      <w:proofErr w:type="spellEnd"/>
      <w:r>
        <w:rPr>
          <w:b/>
          <w:bCs/>
          <w:sz w:val="24"/>
          <w:szCs w:val="24"/>
          <w:lang w:eastAsia="sk-SK"/>
        </w:rPr>
        <w:t xml:space="preserve"> a interpersonálne spôsobilosti, </w:t>
      </w:r>
      <w:r>
        <w:rPr>
          <w:sz w:val="24"/>
          <w:szCs w:val="24"/>
          <w:lang w:eastAsia="sk-SK"/>
        </w:rPr>
        <w:t xml:space="preserve">ktoré žiak získava za účelom aktívneho zapojenia sa do spoločnosti založenej na vedomostiach s jasným zmyslom pre vlastnú identitu a smer života, sebazdokonaľovanie a zvyšovanie výkonnosti, racionálneho a samostatného vzdelávania a učenia sa počas celého života, aktualizovania a udržovania potrebnej základnej úrovne zručností. Od žiaka sa </w:t>
      </w:r>
      <w:r>
        <w:rPr>
          <w:sz w:val="24"/>
          <w:szCs w:val="24"/>
          <w:lang w:eastAsia="sk-SK"/>
        </w:rPr>
        <w:lastRenderedPageBreak/>
        <w:t xml:space="preserve">vyžaduje regulovať správanie, prehodnocovať základné zručnosti, </w:t>
      </w:r>
      <w:proofErr w:type="spellStart"/>
      <w:r>
        <w:rPr>
          <w:sz w:val="24"/>
          <w:szCs w:val="24"/>
          <w:lang w:eastAsia="sk-SK"/>
        </w:rPr>
        <w:t>sebatvoriť</w:t>
      </w:r>
      <w:proofErr w:type="spellEnd"/>
      <w:r>
        <w:rPr>
          <w:sz w:val="24"/>
          <w:szCs w:val="24"/>
          <w:lang w:eastAsia="sk-SK"/>
        </w:rPr>
        <w:t>, zapájať sa do medziľudských vzťahov, pracovať v tíme, preberať zodpovednosť sám za seba a za prácu iných, schopnosť starať sa</w:t>
      </w: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o svoje zdravie a životné prostredie, rešpektovať všeľudské etické hodnoty, uznávať ľudské práva a slobody.</w:t>
      </w:r>
    </w:p>
    <w:p w:rsidR="00194ED0" w:rsidRDefault="00194ED0">
      <w:pPr>
        <w:autoSpaceDE w:val="0"/>
        <w:autoSpaceDN w:val="0"/>
        <w:adjustRightInd w:val="0"/>
        <w:spacing w:after="0" w:line="240" w:lineRule="auto"/>
        <w:jc w:val="both"/>
        <w:rPr>
          <w:rFonts w:ascii="Arial" w:hAnsi="Arial" w:cs="Arial"/>
          <w:sz w:val="24"/>
          <w:szCs w:val="24"/>
          <w:lang w:eastAsia="sk-SK"/>
        </w:rPr>
      </w:pP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 xml:space="preserve">- </w:t>
      </w:r>
      <w:r>
        <w:rPr>
          <w:b/>
          <w:bCs/>
          <w:sz w:val="24"/>
          <w:szCs w:val="24"/>
          <w:lang w:eastAsia="sk-SK"/>
        </w:rPr>
        <w:t xml:space="preserve">Schopnosť tvorivo riešiť problémy </w:t>
      </w:r>
      <w:r>
        <w:rPr>
          <w:sz w:val="24"/>
          <w:szCs w:val="24"/>
          <w:lang w:eastAsia="sk-SK"/>
        </w:rPr>
        <w:t>sa využíva na identifikovanie problémov, na ich analýzu a stanovenie efektívnych postupov, perspektívnych stratégií a vyhodnocovanie javov. Sú to schopnosti, ktoré sa objavujú v náročnejších podmienkach, aj pri riešení problémov ľudí, ktorí sa nevedia zaradiť do spoločenského života. Žiaci musia byť schopní vyhodnocovať základné dopady, napr. dopad na životné prostredie, dopad nerozvážnych rozhodnutí alebo príkazov, pracovný a osobný dopad v širšom slova zmysle ako je ekonomický blahobyt, telesné a duševné zdravie a pod. Sú to teda schopnosti, ktoré na základe získaných vedomostí umožňujú stanoviť jednoduché algoritmy na vyriešenie problémových úloh, javov a situácií a získané poznatky využívať v osobnom živote a povolaní.</w:t>
      </w:r>
    </w:p>
    <w:p w:rsidR="00194ED0" w:rsidRDefault="00194ED0">
      <w:pPr>
        <w:autoSpaceDE w:val="0"/>
        <w:autoSpaceDN w:val="0"/>
        <w:adjustRightInd w:val="0"/>
        <w:spacing w:after="0" w:line="240" w:lineRule="auto"/>
        <w:jc w:val="both"/>
        <w:rPr>
          <w:rFonts w:ascii="Arial" w:hAnsi="Arial" w:cs="Arial"/>
          <w:sz w:val="24"/>
          <w:szCs w:val="24"/>
          <w:lang w:eastAsia="sk-SK"/>
        </w:rPr>
      </w:pPr>
    </w:p>
    <w:p w:rsidR="00EA449E" w:rsidRDefault="00194ED0">
      <w:pPr>
        <w:autoSpaceDE w:val="0"/>
        <w:autoSpaceDN w:val="0"/>
        <w:adjustRightInd w:val="0"/>
        <w:spacing w:after="0" w:line="360" w:lineRule="auto"/>
        <w:jc w:val="both"/>
        <w:rPr>
          <w:sz w:val="24"/>
          <w:szCs w:val="24"/>
          <w:lang w:eastAsia="sk-SK"/>
        </w:rPr>
      </w:pPr>
      <w:r>
        <w:rPr>
          <w:sz w:val="24"/>
          <w:szCs w:val="24"/>
          <w:lang w:eastAsia="sk-SK"/>
        </w:rPr>
        <w:t xml:space="preserve">- </w:t>
      </w:r>
      <w:r>
        <w:rPr>
          <w:b/>
          <w:bCs/>
          <w:sz w:val="24"/>
          <w:szCs w:val="24"/>
          <w:lang w:eastAsia="sk-SK"/>
        </w:rPr>
        <w:t xml:space="preserve">Podnikateľské spôsobilosti </w:t>
      </w:r>
      <w:r>
        <w:rPr>
          <w:sz w:val="24"/>
          <w:szCs w:val="24"/>
          <w:lang w:eastAsia="sk-SK"/>
        </w:rPr>
        <w:t xml:space="preserve">prispievajú k tvorbe nových pracovných miest, umožňujú </w:t>
      </w:r>
      <w:proofErr w:type="spellStart"/>
      <w:r>
        <w:rPr>
          <w:sz w:val="24"/>
          <w:szCs w:val="24"/>
          <w:lang w:eastAsia="sk-SK"/>
        </w:rPr>
        <w:t>samozamestnanosť</w:t>
      </w:r>
      <w:proofErr w:type="spellEnd"/>
      <w:r>
        <w:rPr>
          <w:sz w:val="24"/>
          <w:szCs w:val="24"/>
          <w:lang w:eastAsia="sk-SK"/>
        </w:rPr>
        <w:t xml:space="preserve">, pomáhajú ľuďom nachádzať prácu, orientovať sa na vlastné podnikanie, zlepšovať svoje pracovné a podnikateľské výkony. Učiť sa ako sa učiť, prispôsobovať sa zmenám a využívať informačné toky, to sú generické zručnosti, ktoré by mal získať žiak. Je potrebné vyvíjať motivačné opatrenia. Investovanie do ľudských zdrojov tiež znamená umožniť jednotlivcom, aby si riadili vlastné „životné portfólia“ a zviditeľniť im širší rozsah vzdelávacích cieľov. Tvorivé a inovatívne prístupy do ľudských zdrojov sú integrálnou súčasťou rozvoja spoločnosti založenej na vedomostiach. Tieto kompetencie vznikajú v kontexte </w:t>
      </w:r>
      <w:proofErr w:type="spellStart"/>
      <w:r>
        <w:rPr>
          <w:sz w:val="24"/>
          <w:szCs w:val="24"/>
          <w:lang w:eastAsia="sk-SK"/>
        </w:rPr>
        <w:t>socio</w:t>
      </w:r>
      <w:proofErr w:type="spellEnd"/>
      <w:r>
        <w:rPr>
          <w:sz w:val="24"/>
          <w:szCs w:val="24"/>
          <w:lang w:eastAsia="sk-SK"/>
        </w:rPr>
        <w:t xml:space="preserve"> </w:t>
      </w:r>
      <w:r>
        <w:rPr>
          <w:rFonts w:ascii="Arial" w:hAnsi="Arial" w:cs="Arial"/>
          <w:sz w:val="24"/>
          <w:szCs w:val="24"/>
          <w:lang w:eastAsia="sk-SK"/>
        </w:rPr>
        <w:t>-</w:t>
      </w:r>
      <w:r>
        <w:rPr>
          <w:sz w:val="24"/>
          <w:szCs w:val="24"/>
          <w:lang w:eastAsia="sk-SK"/>
        </w:rPr>
        <w:t xml:space="preserve"> ekonomickej krízy a transformácie organizácie </w:t>
      </w: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práce, ktorých dôsledkom je nový model riadenia.</w:t>
      </w:r>
    </w:p>
    <w:p w:rsidR="00194ED0" w:rsidRDefault="00194ED0">
      <w:pPr>
        <w:autoSpaceDE w:val="0"/>
        <w:autoSpaceDN w:val="0"/>
        <w:adjustRightInd w:val="0"/>
        <w:spacing w:after="0" w:line="240" w:lineRule="auto"/>
        <w:jc w:val="both"/>
        <w:rPr>
          <w:rFonts w:ascii="Arial" w:hAnsi="Arial" w:cs="Arial"/>
          <w:sz w:val="24"/>
          <w:szCs w:val="24"/>
          <w:lang w:eastAsia="sk-SK"/>
        </w:rPr>
      </w:pP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 xml:space="preserve">- </w:t>
      </w:r>
      <w:r>
        <w:rPr>
          <w:b/>
          <w:bCs/>
          <w:sz w:val="24"/>
          <w:szCs w:val="24"/>
          <w:lang w:eastAsia="sk-SK"/>
        </w:rPr>
        <w:t xml:space="preserve">Spôsobilosť využívať informačné technológie </w:t>
      </w:r>
      <w:r>
        <w:rPr>
          <w:sz w:val="24"/>
          <w:szCs w:val="24"/>
          <w:lang w:eastAsia="sk-SK"/>
        </w:rPr>
        <w:t xml:space="preserve">pomáha žiakom rozvíjať základné zručnosti pri práci s osobným počítačom, internetom, využívať rôzne informačné zdroje a informácie v pracovnom a mimo pracovnom čase. Nová iniciatíva v oblasti elektronického vzdelávania </w:t>
      </w:r>
    </w:p>
    <w:p w:rsidR="006F3300" w:rsidRDefault="00194ED0">
      <w:pPr>
        <w:autoSpaceDE w:val="0"/>
        <w:autoSpaceDN w:val="0"/>
        <w:adjustRightInd w:val="0"/>
        <w:spacing w:after="0" w:line="360" w:lineRule="auto"/>
        <w:jc w:val="both"/>
        <w:rPr>
          <w:sz w:val="24"/>
          <w:szCs w:val="24"/>
          <w:lang w:eastAsia="sk-SK"/>
        </w:rPr>
      </w:pPr>
      <w:r>
        <w:rPr>
          <w:sz w:val="24"/>
          <w:szCs w:val="24"/>
          <w:lang w:eastAsia="sk-SK"/>
        </w:rPr>
        <w:lastRenderedPageBreak/>
        <w:t xml:space="preserve">(e </w:t>
      </w:r>
      <w:r>
        <w:rPr>
          <w:rFonts w:ascii="Arial" w:hAnsi="Arial" w:cs="Arial"/>
          <w:sz w:val="24"/>
          <w:szCs w:val="24"/>
          <w:lang w:eastAsia="sk-SK"/>
        </w:rPr>
        <w:t>-</w:t>
      </w:r>
      <w:r>
        <w:rPr>
          <w:sz w:val="24"/>
          <w:szCs w:val="24"/>
          <w:lang w:eastAsia="sk-SK"/>
        </w:rPr>
        <w:t xml:space="preserve"> </w:t>
      </w:r>
      <w:proofErr w:type="spellStart"/>
      <w:r>
        <w:rPr>
          <w:sz w:val="24"/>
          <w:szCs w:val="24"/>
          <w:lang w:eastAsia="sk-SK"/>
        </w:rPr>
        <w:t>learning</w:t>
      </w:r>
      <w:proofErr w:type="spellEnd"/>
      <w:r>
        <w:rPr>
          <w:sz w:val="24"/>
          <w:szCs w:val="24"/>
          <w:lang w:eastAsia="sk-SK"/>
        </w:rPr>
        <w:t xml:space="preserve">) si kladie za cieľ zvýšiť úroveň digitálnej gramotnosti žiakov. Efektívne využívanie informačných a komunikačných technológií, vrátane možnosti učenia sa formou on </w:t>
      </w:r>
      <w:r>
        <w:rPr>
          <w:rFonts w:ascii="Arial" w:hAnsi="Arial" w:cs="Arial"/>
          <w:sz w:val="24"/>
          <w:szCs w:val="24"/>
          <w:lang w:eastAsia="sk-SK"/>
        </w:rPr>
        <w:t>-</w:t>
      </w:r>
      <w:r>
        <w:rPr>
          <w:sz w:val="24"/>
          <w:szCs w:val="24"/>
          <w:lang w:eastAsia="sk-SK"/>
        </w:rPr>
        <w:t xml:space="preserve"> </w:t>
      </w:r>
      <w:proofErr w:type="spellStart"/>
      <w:r>
        <w:rPr>
          <w:sz w:val="24"/>
          <w:szCs w:val="24"/>
          <w:lang w:eastAsia="sk-SK"/>
        </w:rPr>
        <w:t>line</w:t>
      </w:r>
      <w:proofErr w:type="spellEnd"/>
      <w:r>
        <w:rPr>
          <w:sz w:val="24"/>
          <w:szCs w:val="24"/>
          <w:lang w:eastAsia="sk-SK"/>
        </w:rPr>
        <w:t xml:space="preserve">, výrazne prispeje k realizácii celoživotného vzdelávania pre ľudí rôzneho veku, k udržiavaniu identity komunity a vytváraniu možnosti virtuálnej </w:t>
      </w: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komunikácie medzi lokálnymi komunitami aj na veľké vzdialenosti. Sú to teda schopnosti, ktoré umožňujú žiakom ich osobnostný rast, vlastné učenie a výkonnosť v práci.</w:t>
      </w:r>
    </w:p>
    <w:p w:rsidR="00194ED0" w:rsidRDefault="00194ED0">
      <w:pPr>
        <w:autoSpaceDE w:val="0"/>
        <w:autoSpaceDN w:val="0"/>
        <w:adjustRightInd w:val="0"/>
        <w:spacing w:after="0" w:line="240" w:lineRule="auto"/>
        <w:jc w:val="both"/>
        <w:rPr>
          <w:rFonts w:ascii="Arial" w:hAnsi="Arial" w:cs="Arial"/>
          <w:sz w:val="24"/>
          <w:szCs w:val="24"/>
          <w:lang w:eastAsia="sk-SK"/>
        </w:rPr>
      </w:pPr>
    </w:p>
    <w:p w:rsidR="00194ED0" w:rsidRDefault="00194ED0">
      <w:pPr>
        <w:autoSpaceDE w:val="0"/>
        <w:autoSpaceDN w:val="0"/>
        <w:adjustRightInd w:val="0"/>
        <w:spacing w:after="0" w:line="360" w:lineRule="auto"/>
        <w:jc w:val="both"/>
        <w:rPr>
          <w:sz w:val="24"/>
          <w:szCs w:val="24"/>
          <w:lang w:eastAsia="sk-SK"/>
        </w:rPr>
      </w:pPr>
      <w:r>
        <w:rPr>
          <w:sz w:val="24"/>
          <w:szCs w:val="24"/>
          <w:lang w:eastAsia="sk-SK"/>
        </w:rPr>
        <w:t xml:space="preserve">- </w:t>
      </w:r>
      <w:r>
        <w:rPr>
          <w:b/>
          <w:bCs/>
          <w:sz w:val="24"/>
          <w:szCs w:val="24"/>
          <w:lang w:eastAsia="sk-SK"/>
        </w:rPr>
        <w:t xml:space="preserve">Spôsobilosť byť demokratickým občanom </w:t>
      </w:r>
      <w:r>
        <w:rPr>
          <w:sz w:val="24"/>
          <w:szCs w:val="24"/>
          <w:lang w:eastAsia="sk-SK"/>
        </w:rPr>
        <w:t xml:space="preserve">umožňuje žiakom žiť plnohodnotným sociálnym životom a tak prispievať k zvyšovaniu spoločenskej úrovne. Cestou získaných schopností žiaci zdokonaľujú svoj osobnostný rast, vlastné učenie, využívajú sebapoznávanie, sebakontrolu a </w:t>
      </w:r>
      <w:proofErr w:type="spellStart"/>
      <w:r>
        <w:rPr>
          <w:sz w:val="24"/>
          <w:szCs w:val="24"/>
          <w:lang w:eastAsia="sk-SK"/>
        </w:rPr>
        <w:t>sebareguláciu</w:t>
      </w:r>
      <w:proofErr w:type="spellEnd"/>
      <w:r>
        <w:rPr>
          <w:sz w:val="24"/>
          <w:szCs w:val="24"/>
          <w:lang w:eastAsia="sk-SK"/>
        </w:rPr>
        <w:t xml:space="preserve"> pre prácu v kolektíve, prijímajú zodpovednosť za vlastnú prácu a prácu ostatných. Svojím podielom prispievajú k životu a práci v spoločnosti založenej na vedomostiach, prispievajú k rozvíjaniu demokratického systému spoločnosti, k trvalo udržateľnému hospodárskemu a sociálnemu rozvoju štátu so zodpovednosťou voči životnému prostrediu, zachovaniu života na Zemi, rozvíjaniu vzájomného porozumenia si medzi osobami a skupinami, rozvíjajú svoje schopnosti ako je empatia, súcit, tolerancia, rešpektovanie práv a slobôd.</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b/>
          <w:bCs/>
          <w:sz w:val="24"/>
          <w:szCs w:val="24"/>
        </w:rPr>
      </w:pPr>
      <w:r>
        <w:rPr>
          <w:b/>
          <w:bCs/>
          <w:sz w:val="24"/>
          <w:szCs w:val="24"/>
        </w:rPr>
        <w:t xml:space="preserve">Odborné kompetencie </w:t>
      </w:r>
    </w:p>
    <w:p w:rsidR="00194ED0" w:rsidRDefault="00194ED0">
      <w:pPr>
        <w:spacing w:after="0"/>
        <w:jc w:val="both"/>
        <w:rPr>
          <w:rFonts w:ascii="Times New Roman" w:hAnsi="Times New Roman" w:cs="Times New Roman"/>
          <w:b/>
          <w:bCs/>
          <w:sz w:val="24"/>
          <w:szCs w:val="24"/>
        </w:rPr>
      </w:pPr>
    </w:p>
    <w:p w:rsidR="00EA449E" w:rsidRDefault="00194ED0">
      <w:pPr>
        <w:autoSpaceDE w:val="0"/>
        <w:autoSpaceDN w:val="0"/>
        <w:adjustRightInd w:val="0"/>
        <w:spacing w:after="0" w:line="360" w:lineRule="auto"/>
        <w:jc w:val="both"/>
        <w:rPr>
          <w:sz w:val="24"/>
          <w:szCs w:val="24"/>
          <w:lang w:eastAsia="sk-SK"/>
        </w:rPr>
      </w:pPr>
      <w:r>
        <w:rPr>
          <w:sz w:val="24"/>
          <w:szCs w:val="24"/>
          <w:lang w:eastAsia="sk-SK"/>
        </w:rPr>
        <w:t xml:space="preserve">Vzhľadom na odborné a špecifické zameranie vzdelávania v umeleckých študijných odboroch sa prikláňame k modelu kompetencií, ktoré špecifikuje oblasť rozvoja kompetencií budúcich absolventov tak, aby ich vzdelávanie a príprava na ďalšie vzdelávanie a prax boli zamerané prioritne na rozvoj tvorivých schopností a uplatníme rozvoj kľúčových kompetencií s ohľadom na nasledovný model kľúčových kompetencií </w:t>
      </w:r>
    </w:p>
    <w:p w:rsidR="00194ED0" w:rsidRDefault="006F3300">
      <w:pPr>
        <w:autoSpaceDE w:val="0"/>
        <w:autoSpaceDN w:val="0"/>
        <w:adjustRightInd w:val="0"/>
        <w:spacing w:after="0" w:line="360" w:lineRule="auto"/>
        <w:jc w:val="both"/>
        <w:rPr>
          <w:sz w:val="24"/>
          <w:szCs w:val="24"/>
          <w:lang w:eastAsia="sk-SK"/>
        </w:rPr>
      </w:pPr>
      <w:r>
        <w:rPr>
          <w:sz w:val="24"/>
          <w:szCs w:val="24"/>
          <w:lang w:eastAsia="sk-SK"/>
        </w:rPr>
        <w:t xml:space="preserve"> </w:t>
      </w:r>
      <w:r w:rsidR="00194ED0">
        <w:rPr>
          <w:sz w:val="24"/>
          <w:szCs w:val="24"/>
          <w:lang w:eastAsia="sk-SK"/>
        </w:rPr>
        <w:t xml:space="preserve">( </w:t>
      </w:r>
      <w:proofErr w:type="spellStart"/>
      <w:r w:rsidR="00194ED0">
        <w:rPr>
          <w:sz w:val="24"/>
          <w:szCs w:val="24"/>
          <w:lang w:eastAsia="sk-SK"/>
        </w:rPr>
        <w:t>Hrmo</w:t>
      </w:r>
      <w:proofErr w:type="spellEnd"/>
      <w:r w:rsidR="00194ED0">
        <w:rPr>
          <w:sz w:val="24"/>
          <w:szCs w:val="24"/>
          <w:lang w:eastAsia="sk-SK"/>
        </w:rPr>
        <w:t>, Turek):</w:t>
      </w:r>
    </w:p>
    <w:p w:rsidR="00194ED0" w:rsidRDefault="00194ED0">
      <w:pPr>
        <w:autoSpaceDE w:val="0"/>
        <w:autoSpaceDN w:val="0"/>
        <w:adjustRightInd w:val="0"/>
        <w:spacing w:after="0" w:line="360" w:lineRule="auto"/>
        <w:jc w:val="both"/>
        <w:rPr>
          <w:sz w:val="24"/>
          <w:szCs w:val="24"/>
          <w:lang w:eastAsia="sk-SK"/>
        </w:rPr>
      </w:pPr>
    </w:p>
    <w:p w:rsidR="00194ED0" w:rsidRDefault="00194ED0">
      <w:pPr>
        <w:numPr>
          <w:ilvl w:val="0"/>
          <w:numId w:val="3"/>
        </w:numPr>
        <w:autoSpaceDE w:val="0"/>
        <w:autoSpaceDN w:val="0"/>
        <w:adjustRightInd w:val="0"/>
        <w:spacing w:after="0" w:line="240" w:lineRule="auto"/>
        <w:jc w:val="both"/>
        <w:rPr>
          <w:sz w:val="24"/>
          <w:szCs w:val="24"/>
          <w:lang w:eastAsia="sk-SK"/>
        </w:rPr>
      </w:pPr>
      <w:r>
        <w:rPr>
          <w:b/>
          <w:bCs/>
          <w:sz w:val="24"/>
          <w:szCs w:val="24"/>
          <w:lang w:eastAsia="sk-SK"/>
        </w:rPr>
        <w:t xml:space="preserve">Informačné: </w:t>
      </w:r>
      <w:r>
        <w:rPr>
          <w:sz w:val="24"/>
          <w:szCs w:val="24"/>
          <w:lang w:eastAsia="sk-SK"/>
        </w:rPr>
        <w:t>informačná a počítačová gramotnosť.</w:t>
      </w:r>
    </w:p>
    <w:p w:rsidR="00194ED0" w:rsidRDefault="00194ED0">
      <w:pPr>
        <w:autoSpaceDE w:val="0"/>
        <w:autoSpaceDN w:val="0"/>
        <w:adjustRightInd w:val="0"/>
        <w:spacing w:after="0" w:line="240" w:lineRule="auto"/>
        <w:ind w:left="720"/>
        <w:jc w:val="both"/>
        <w:rPr>
          <w:rFonts w:ascii="Arial" w:hAnsi="Arial" w:cs="Arial"/>
          <w:sz w:val="24"/>
          <w:szCs w:val="24"/>
          <w:lang w:eastAsia="sk-SK"/>
        </w:rPr>
      </w:pPr>
    </w:p>
    <w:p w:rsidR="006F3300" w:rsidRDefault="00194ED0">
      <w:pPr>
        <w:numPr>
          <w:ilvl w:val="0"/>
          <w:numId w:val="3"/>
        </w:numPr>
        <w:autoSpaceDE w:val="0"/>
        <w:autoSpaceDN w:val="0"/>
        <w:adjustRightInd w:val="0"/>
        <w:spacing w:after="0" w:line="360" w:lineRule="auto"/>
        <w:jc w:val="both"/>
        <w:rPr>
          <w:sz w:val="24"/>
          <w:szCs w:val="24"/>
          <w:lang w:eastAsia="sk-SK"/>
        </w:rPr>
      </w:pPr>
      <w:r>
        <w:rPr>
          <w:b/>
          <w:bCs/>
          <w:sz w:val="24"/>
          <w:szCs w:val="24"/>
          <w:lang w:eastAsia="sk-SK"/>
        </w:rPr>
        <w:t xml:space="preserve">Učebné: </w:t>
      </w:r>
      <w:r>
        <w:rPr>
          <w:sz w:val="24"/>
          <w:szCs w:val="24"/>
          <w:lang w:eastAsia="sk-SK"/>
        </w:rPr>
        <w:t xml:space="preserve">Poznanie a pozitívne ovplyvňovanie učebných štýlov žiakov; </w:t>
      </w:r>
      <w:proofErr w:type="spellStart"/>
      <w:r>
        <w:rPr>
          <w:sz w:val="24"/>
          <w:szCs w:val="24"/>
          <w:lang w:eastAsia="sk-SK"/>
        </w:rPr>
        <w:t>metakognícia</w:t>
      </w:r>
      <w:proofErr w:type="spellEnd"/>
      <w:r>
        <w:rPr>
          <w:sz w:val="24"/>
          <w:szCs w:val="24"/>
          <w:lang w:eastAsia="sk-SK"/>
        </w:rPr>
        <w:t xml:space="preserve">; osvojovanie si učebných zručností – získavanie relevantných </w:t>
      </w:r>
      <w:r>
        <w:rPr>
          <w:sz w:val="24"/>
          <w:szCs w:val="24"/>
          <w:lang w:eastAsia="sk-SK"/>
        </w:rPr>
        <w:lastRenderedPageBreak/>
        <w:t xml:space="preserve">zdrojov informácií, manažment času, motivácia k učeniu, manažment stresu, vytváranie optimálnych podmienok na učenie, osvojenie si a výber efektívneho robenia si poznámok na výučbe a pri </w:t>
      </w:r>
      <w:proofErr w:type="spellStart"/>
      <w:r>
        <w:rPr>
          <w:sz w:val="24"/>
          <w:szCs w:val="24"/>
          <w:lang w:eastAsia="sk-SK"/>
        </w:rPr>
        <w:t>samoštúdiu</w:t>
      </w:r>
      <w:proofErr w:type="spellEnd"/>
      <w:r>
        <w:rPr>
          <w:sz w:val="24"/>
          <w:szCs w:val="24"/>
          <w:lang w:eastAsia="sk-SK"/>
        </w:rPr>
        <w:t xml:space="preserve">, spôsobu štúdia z učebných textov, spôsobu pamätania učiva, riešenia úloh, prípravy na skúšku a skladania </w:t>
      </w:r>
    </w:p>
    <w:p w:rsidR="00194ED0" w:rsidRDefault="00194ED0" w:rsidP="006F3300">
      <w:pPr>
        <w:autoSpaceDE w:val="0"/>
        <w:autoSpaceDN w:val="0"/>
        <w:adjustRightInd w:val="0"/>
        <w:spacing w:after="0" w:line="360" w:lineRule="auto"/>
        <w:ind w:left="720"/>
        <w:rPr>
          <w:sz w:val="24"/>
          <w:szCs w:val="24"/>
          <w:lang w:eastAsia="sk-SK"/>
        </w:rPr>
      </w:pPr>
      <w:r>
        <w:rPr>
          <w:sz w:val="24"/>
          <w:szCs w:val="24"/>
          <w:lang w:eastAsia="sk-SK"/>
        </w:rPr>
        <w:t>skúšok.</w:t>
      </w:r>
    </w:p>
    <w:p w:rsidR="00194ED0" w:rsidRDefault="00194ED0">
      <w:pPr>
        <w:autoSpaceDE w:val="0"/>
        <w:autoSpaceDN w:val="0"/>
        <w:adjustRightInd w:val="0"/>
        <w:spacing w:after="0" w:line="240" w:lineRule="auto"/>
        <w:jc w:val="both"/>
        <w:rPr>
          <w:rFonts w:ascii="Arial" w:hAnsi="Arial" w:cs="Arial"/>
          <w:sz w:val="24"/>
          <w:szCs w:val="24"/>
          <w:lang w:eastAsia="sk-SK"/>
        </w:rPr>
      </w:pPr>
    </w:p>
    <w:p w:rsidR="00194ED0" w:rsidRDefault="00194ED0">
      <w:pPr>
        <w:numPr>
          <w:ilvl w:val="0"/>
          <w:numId w:val="4"/>
        </w:numPr>
        <w:autoSpaceDE w:val="0"/>
        <w:autoSpaceDN w:val="0"/>
        <w:adjustRightInd w:val="0"/>
        <w:spacing w:after="0" w:line="360" w:lineRule="auto"/>
        <w:jc w:val="both"/>
        <w:rPr>
          <w:sz w:val="24"/>
          <w:szCs w:val="24"/>
          <w:lang w:eastAsia="sk-SK"/>
        </w:rPr>
      </w:pPr>
      <w:r>
        <w:rPr>
          <w:b/>
          <w:bCs/>
          <w:sz w:val="24"/>
          <w:szCs w:val="24"/>
          <w:lang w:eastAsia="sk-SK"/>
        </w:rPr>
        <w:t xml:space="preserve">Kognitívne: </w:t>
      </w:r>
      <w:r>
        <w:rPr>
          <w:sz w:val="24"/>
          <w:szCs w:val="24"/>
          <w:lang w:eastAsia="sk-SK"/>
        </w:rPr>
        <w:t xml:space="preserve">riešenie problémov – identifikovať problém, jednoznačne a objektívne ho definovať, identifikovať a navrhovať možné riešenia problému na základe kritického a tvorivého myslenia, nájsť a realizovať optimálne riešenia problému; kritické myslenie – myslieť nezávisle, nezaujato, byť otvorený novým myšlienkam, určiť, ktoré informácie sú dôležité, formulovať vhodné otázky, rozlišovať fakty, názory a zdôvodnené úsudky, rozpoznať stereotypy a klišé, predpojatosť, emočné faktory, propagandu a skresľovanie, rôzne hodnotové systémy a ideológie, určiť vhodnosť a primeranosť informácií, používať vyššie myšlienkové procesy (analýza, usudzovanie, indukcia, dedukcia, hodnotenie), používať kritériá – intelektuálne štandardy na hodnotenie kvality myslenia, tvorivé myslenie – senzitivita (citlivosť na problémy), </w:t>
      </w:r>
      <w:proofErr w:type="spellStart"/>
      <w:r>
        <w:rPr>
          <w:sz w:val="24"/>
          <w:szCs w:val="24"/>
          <w:lang w:eastAsia="sk-SK"/>
        </w:rPr>
        <w:t>fluencia</w:t>
      </w:r>
      <w:proofErr w:type="spellEnd"/>
      <w:r>
        <w:rPr>
          <w:sz w:val="24"/>
          <w:szCs w:val="24"/>
          <w:lang w:eastAsia="sk-SK"/>
        </w:rPr>
        <w:t xml:space="preserve"> (kvantita nápadov), flexibilita (pružnosť nápadov), originalita (Jedinečnosť nápadov), schopnosť produkovať transformácie, </w:t>
      </w:r>
      <w:proofErr w:type="spellStart"/>
      <w:r>
        <w:rPr>
          <w:sz w:val="24"/>
          <w:szCs w:val="24"/>
          <w:lang w:eastAsia="sk-SK"/>
        </w:rPr>
        <w:t>elaborácia</w:t>
      </w:r>
      <w:proofErr w:type="spellEnd"/>
      <w:r>
        <w:rPr>
          <w:sz w:val="24"/>
          <w:szCs w:val="24"/>
          <w:lang w:eastAsia="sk-SK"/>
        </w:rPr>
        <w:t xml:space="preserve"> (domýšľanie nápadov do dôsledkov, detailov).</w:t>
      </w:r>
    </w:p>
    <w:p w:rsidR="00194ED0" w:rsidRDefault="00194ED0">
      <w:pPr>
        <w:autoSpaceDE w:val="0"/>
        <w:autoSpaceDN w:val="0"/>
        <w:adjustRightInd w:val="0"/>
        <w:spacing w:after="0" w:line="360" w:lineRule="auto"/>
        <w:ind w:left="720"/>
        <w:jc w:val="both"/>
        <w:rPr>
          <w:rFonts w:ascii="Arial" w:hAnsi="Arial" w:cs="Arial"/>
          <w:sz w:val="24"/>
          <w:szCs w:val="24"/>
          <w:lang w:eastAsia="sk-SK"/>
        </w:rPr>
      </w:pPr>
    </w:p>
    <w:p w:rsidR="00EA449E" w:rsidRDefault="00194ED0">
      <w:pPr>
        <w:numPr>
          <w:ilvl w:val="0"/>
          <w:numId w:val="4"/>
        </w:numPr>
        <w:autoSpaceDE w:val="0"/>
        <w:autoSpaceDN w:val="0"/>
        <w:adjustRightInd w:val="0"/>
        <w:spacing w:after="0" w:line="360" w:lineRule="auto"/>
        <w:jc w:val="both"/>
        <w:rPr>
          <w:sz w:val="24"/>
          <w:szCs w:val="24"/>
          <w:lang w:eastAsia="sk-SK"/>
        </w:rPr>
      </w:pPr>
      <w:r>
        <w:rPr>
          <w:b/>
          <w:bCs/>
          <w:sz w:val="24"/>
          <w:szCs w:val="24"/>
          <w:lang w:eastAsia="sk-SK"/>
        </w:rPr>
        <w:t xml:space="preserve">Interpersonálne (sociálne): </w:t>
      </w:r>
      <w:r>
        <w:rPr>
          <w:sz w:val="24"/>
          <w:szCs w:val="24"/>
          <w:lang w:eastAsia="sk-SK"/>
        </w:rPr>
        <w:t xml:space="preserve">efektívne žiť a pracovať s inými ľuďmi, učiť sa s inými a od nich, organizovať, kontrolovať a hodnotiť aktivity tímu ľudí, prebrať spoluzodpovednosť za prácu tímu a v prípade potreby aj role iných členov tímu, vedieť sa vžiť (vcítiť) do duševného stavu iných ľudí (empatia), nenásilne riešiť konflikty, vážiť si, rešpektovať, akceptovať a tolerovať odlišnosti iných ľudí, pomáhať im v prípade potreby, dobre s nimi vychádzať, správať sa k iným </w:t>
      </w:r>
    </w:p>
    <w:p w:rsidR="00194ED0" w:rsidRDefault="00194ED0">
      <w:pPr>
        <w:numPr>
          <w:ilvl w:val="0"/>
          <w:numId w:val="4"/>
        </w:numPr>
        <w:autoSpaceDE w:val="0"/>
        <w:autoSpaceDN w:val="0"/>
        <w:adjustRightInd w:val="0"/>
        <w:spacing w:after="0" w:line="360" w:lineRule="auto"/>
        <w:jc w:val="both"/>
        <w:rPr>
          <w:sz w:val="24"/>
          <w:szCs w:val="24"/>
          <w:lang w:eastAsia="sk-SK"/>
        </w:rPr>
      </w:pPr>
      <w:r>
        <w:rPr>
          <w:sz w:val="24"/>
          <w:szCs w:val="24"/>
          <w:lang w:eastAsia="sk-SK"/>
        </w:rPr>
        <w:t xml:space="preserve">ľuďom zodpovedne a mravne, udržiavať harmonické medziľudské vzťahy, vytvárať na základe konštruktívneho vyjednávania, tolerancie a kompromisu interkultúrne systémy, formovať občiansku spoločnosť, rozvíjať </w:t>
      </w:r>
      <w:r>
        <w:rPr>
          <w:sz w:val="24"/>
          <w:szCs w:val="24"/>
          <w:lang w:eastAsia="sk-SK"/>
        </w:rPr>
        <w:lastRenderedPageBreak/>
        <w:t>demokratický systém spoločnosti k trvale udržateľnému hospodárskemu a sociálnemu rozvoju štátu so zodpovednosťou k životnému prostrediu a zachovaniu života na zemi.</w:t>
      </w:r>
    </w:p>
    <w:p w:rsidR="00194ED0" w:rsidRDefault="00194ED0">
      <w:pPr>
        <w:autoSpaceDE w:val="0"/>
        <w:autoSpaceDN w:val="0"/>
        <w:adjustRightInd w:val="0"/>
        <w:spacing w:after="0" w:line="360" w:lineRule="auto"/>
        <w:jc w:val="both"/>
        <w:rPr>
          <w:rFonts w:ascii="Arial" w:hAnsi="Arial" w:cs="Arial"/>
          <w:sz w:val="24"/>
          <w:szCs w:val="24"/>
          <w:lang w:eastAsia="sk-SK"/>
        </w:rPr>
      </w:pPr>
    </w:p>
    <w:p w:rsidR="006F3300" w:rsidRDefault="00194ED0">
      <w:pPr>
        <w:numPr>
          <w:ilvl w:val="0"/>
          <w:numId w:val="4"/>
        </w:numPr>
        <w:autoSpaceDE w:val="0"/>
        <w:autoSpaceDN w:val="0"/>
        <w:adjustRightInd w:val="0"/>
        <w:spacing w:after="0" w:line="360" w:lineRule="auto"/>
        <w:jc w:val="both"/>
        <w:rPr>
          <w:sz w:val="24"/>
          <w:szCs w:val="24"/>
          <w:lang w:eastAsia="sk-SK"/>
        </w:rPr>
      </w:pPr>
      <w:r>
        <w:rPr>
          <w:b/>
          <w:bCs/>
          <w:sz w:val="24"/>
          <w:szCs w:val="24"/>
          <w:lang w:eastAsia="sk-SK"/>
        </w:rPr>
        <w:t xml:space="preserve">Komunikačné: </w:t>
      </w:r>
      <w:r>
        <w:rPr>
          <w:sz w:val="24"/>
          <w:szCs w:val="24"/>
          <w:lang w:eastAsia="sk-SK"/>
        </w:rPr>
        <w:t xml:space="preserve">vyjadrovať sa ústne a písomne primerane situácii (v troch jazykoch štátov EÚ), čítať s porozumením, pozorne počúvať, voliť optimálnu </w:t>
      </w:r>
    </w:p>
    <w:p w:rsidR="00194ED0" w:rsidRDefault="00194ED0" w:rsidP="006F3300">
      <w:pPr>
        <w:autoSpaceDE w:val="0"/>
        <w:autoSpaceDN w:val="0"/>
        <w:adjustRightInd w:val="0"/>
        <w:spacing w:after="0" w:line="360" w:lineRule="auto"/>
        <w:ind w:left="720"/>
        <w:jc w:val="right"/>
        <w:rPr>
          <w:sz w:val="24"/>
          <w:szCs w:val="24"/>
          <w:lang w:eastAsia="sk-SK"/>
        </w:rPr>
      </w:pPr>
      <w:r>
        <w:rPr>
          <w:sz w:val="24"/>
          <w:szCs w:val="24"/>
          <w:lang w:eastAsia="sk-SK"/>
        </w:rPr>
        <w:t>formu a spôsob komunikácie, spracovávať písomný materiál zrozumiteľným spôsobom, prezentovať informácie – vysvetľovať a znázorňovať jasne, stručne, presne, zrozumiteľne, komunikovať prostredníctvom IKT.</w:t>
      </w:r>
    </w:p>
    <w:p w:rsidR="00194ED0" w:rsidRDefault="00194ED0">
      <w:pPr>
        <w:autoSpaceDE w:val="0"/>
        <w:autoSpaceDN w:val="0"/>
        <w:adjustRightInd w:val="0"/>
        <w:spacing w:after="0" w:line="360" w:lineRule="auto"/>
        <w:jc w:val="both"/>
        <w:rPr>
          <w:rFonts w:ascii="Arial" w:hAnsi="Arial" w:cs="Arial"/>
          <w:sz w:val="24"/>
          <w:szCs w:val="24"/>
          <w:lang w:eastAsia="sk-SK"/>
        </w:rPr>
      </w:pPr>
    </w:p>
    <w:p w:rsidR="00194ED0" w:rsidRDefault="00194ED0">
      <w:pPr>
        <w:numPr>
          <w:ilvl w:val="0"/>
          <w:numId w:val="4"/>
        </w:numPr>
        <w:autoSpaceDE w:val="0"/>
        <w:autoSpaceDN w:val="0"/>
        <w:adjustRightInd w:val="0"/>
        <w:spacing w:after="0" w:line="360" w:lineRule="auto"/>
        <w:jc w:val="both"/>
        <w:rPr>
          <w:sz w:val="24"/>
          <w:szCs w:val="24"/>
          <w:lang w:eastAsia="sk-SK"/>
        </w:rPr>
      </w:pPr>
      <w:r>
        <w:rPr>
          <w:b/>
          <w:bCs/>
          <w:sz w:val="24"/>
          <w:szCs w:val="24"/>
          <w:lang w:eastAsia="sk-SK"/>
        </w:rPr>
        <w:t xml:space="preserve">Personálne: </w:t>
      </w:r>
      <w:r>
        <w:rPr>
          <w:sz w:val="24"/>
          <w:szCs w:val="24"/>
          <w:lang w:eastAsia="sk-SK"/>
        </w:rPr>
        <w:t>sebauvedomenie – poznať a hodnotiť sám seba, svoj citový život, svoje prednosti a nedostatky, realisticky odhadnúť vlastné možnosti a schopnosti, veriť si, vystupovať so sebaistotou a sebadôverou, sebaovládanie – ovládať vlastné pocity a nálady, kontrolovať svoje správanie, slobodne sa rozhodovať, odolávať stresu, zachovať pokoj, prekonávať prekážky, neúspechy, byť spoľahlivý, dodržiavať základné pravidlá slušnosti, konať čestne, spravodlivo, svedomite, nenásilne riešiť konflikty, niesť zodpovednosť za svoje správanie a prácu, vyrovnávať sa so zmenami (adaptabilita, flexibilita), riadiť svoj život v súlade s etickými princípmi (</w:t>
      </w:r>
      <w:proofErr w:type="spellStart"/>
      <w:r>
        <w:rPr>
          <w:sz w:val="24"/>
          <w:szCs w:val="24"/>
          <w:lang w:eastAsia="sk-SK"/>
        </w:rPr>
        <w:t>autoregulácia</w:t>
      </w:r>
      <w:proofErr w:type="spellEnd"/>
      <w:r>
        <w:rPr>
          <w:sz w:val="24"/>
          <w:szCs w:val="24"/>
          <w:lang w:eastAsia="sk-SK"/>
        </w:rPr>
        <w:t xml:space="preserve"> správania), motivácia – sám sa motivovať, byť iniciatívny, podnikavý, usilovný, vytrvalý, disciplinovaný, optimistický, pozitívne myslieť, angažovanosť – vedieť sa presadiť (asertivita), mať občiansku odvahu, prejaviť charakter, byť spoločenský.</w:t>
      </w:r>
    </w:p>
    <w:p w:rsidR="00194ED0" w:rsidRDefault="00194ED0">
      <w:pPr>
        <w:spacing w:after="0" w:line="360" w:lineRule="auto"/>
        <w:jc w:val="both"/>
        <w:rPr>
          <w:rFonts w:ascii="Arial" w:hAnsi="Arial" w:cs="Arial"/>
          <w:b/>
          <w:bCs/>
          <w:sz w:val="24"/>
          <w:szCs w:val="24"/>
        </w:rPr>
      </w:pPr>
    </w:p>
    <w:p w:rsidR="00194ED0" w:rsidRDefault="00194ED0">
      <w:pPr>
        <w:spacing w:after="0" w:line="360" w:lineRule="auto"/>
        <w:jc w:val="both"/>
        <w:rPr>
          <w:sz w:val="24"/>
          <w:szCs w:val="24"/>
        </w:rPr>
      </w:pPr>
      <w:r>
        <w:rPr>
          <w:sz w:val="24"/>
          <w:szCs w:val="24"/>
        </w:rPr>
        <w:t>Na základe zvoleného modelu kľúčových kompetencií stanovujeme výkonové štandardy absolventov v nasledovných oblastiach:</w:t>
      </w:r>
    </w:p>
    <w:p w:rsidR="00194ED0" w:rsidRDefault="00194ED0">
      <w:pPr>
        <w:numPr>
          <w:ilvl w:val="0"/>
          <w:numId w:val="5"/>
        </w:numPr>
        <w:spacing w:after="0" w:line="360" w:lineRule="auto"/>
        <w:jc w:val="both"/>
        <w:rPr>
          <w:b/>
          <w:bCs/>
          <w:sz w:val="24"/>
          <w:szCs w:val="24"/>
        </w:rPr>
      </w:pPr>
      <w:r>
        <w:rPr>
          <w:b/>
          <w:bCs/>
          <w:sz w:val="24"/>
          <w:szCs w:val="24"/>
        </w:rPr>
        <w:t>vedomosti a schopnosti</w:t>
      </w:r>
    </w:p>
    <w:p w:rsidR="00194ED0" w:rsidRDefault="00194ED0">
      <w:pPr>
        <w:pStyle w:val="Zkladntext"/>
        <w:numPr>
          <w:ilvl w:val="0"/>
          <w:numId w:val="8"/>
        </w:numPr>
        <w:tabs>
          <w:tab w:val="clear" w:pos="360"/>
          <w:tab w:val="num" w:pos="540"/>
        </w:tabs>
        <w:spacing w:after="0" w:line="360" w:lineRule="auto"/>
        <w:ind w:left="540" w:hanging="540"/>
        <w:jc w:val="both"/>
        <w:rPr>
          <w:sz w:val="24"/>
          <w:szCs w:val="24"/>
        </w:rPr>
      </w:pPr>
      <w:r>
        <w:rPr>
          <w:sz w:val="24"/>
          <w:szCs w:val="24"/>
        </w:rPr>
        <w:t>rozvíjať svoje individuálne tvorivé  schopnosti</w:t>
      </w:r>
    </w:p>
    <w:p w:rsidR="00194ED0" w:rsidRPr="00EA449E" w:rsidRDefault="00194ED0">
      <w:pPr>
        <w:pStyle w:val="Zkladntext"/>
        <w:numPr>
          <w:ilvl w:val="0"/>
          <w:numId w:val="8"/>
        </w:numPr>
        <w:tabs>
          <w:tab w:val="clear" w:pos="360"/>
          <w:tab w:val="num" w:pos="540"/>
        </w:tabs>
        <w:spacing w:after="0" w:line="360" w:lineRule="auto"/>
        <w:ind w:left="540" w:hanging="540"/>
        <w:jc w:val="both"/>
        <w:rPr>
          <w:rFonts w:ascii="Arial" w:hAnsi="Arial" w:cs="Arial"/>
          <w:sz w:val="24"/>
          <w:szCs w:val="24"/>
        </w:rPr>
      </w:pPr>
      <w:r>
        <w:rPr>
          <w:snapToGrid w:val="0"/>
          <w:sz w:val="24"/>
          <w:szCs w:val="24"/>
        </w:rPr>
        <w:t>presadzovať nové netradičné myšlienky, metódy, technické prostriedky</w:t>
      </w:r>
    </w:p>
    <w:p w:rsidR="00194ED0" w:rsidRDefault="00194ED0">
      <w:pPr>
        <w:pStyle w:val="Zkladntext"/>
        <w:numPr>
          <w:ilvl w:val="0"/>
          <w:numId w:val="8"/>
        </w:numPr>
        <w:tabs>
          <w:tab w:val="clear" w:pos="360"/>
          <w:tab w:val="num" w:pos="540"/>
        </w:tabs>
        <w:spacing w:after="0" w:line="360" w:lineRule="auto"/>
        <w:ind w:left="540" w:hanging="540"/>
        <w:jc w:val="both"/>
        <w:rPr>
          <w:sz w:val="24"/>
          <w:szCs w:val="24"/>
        </w:rPr>
      </w:pPr>
      <w:r>
        <w:rPr>
          <w:sz w:val="24"/>
          <w:szCs w:val="24"/>
        </w:rPr>
        <w:t>spôsobilo pracovať s počítačom ako podporným prostriedkom pri navrhovaní a vyhotovovaní sprievodnej grafickej dokumentácie, využívať efektívne a spôsobilo informačno-komunikačnú techniku</w:t>
      </w:r>
    </w:p>
    <w:p w:rsidR="00194ED0" w:rsidRDefault="00194ED0">
      <w:pPr>
        <w:pStyle w:val="Zkladntext"/>
        <w:numPr>
          <w:ilvl w:val="0"/>
          <w:numId w:val="8"/>
        </w:numPr>
        <w:tabs>
          <w:tab w:val="clear" w:pos="360"/>
          <w:tab w:val="num" w:pos="540"/>
        </w:tabs>
        <w:spacing w:after="0" w:line="360" w:lineRule="auto"/>
        <w:ind w:left="540" w:hanging="540"/>
        <w:jc w:val="both"/>
        <w:rPr>
          <w:sz w:val="24"/>
          <w:szCs w:val="24"/>
        </w:rPr>
      </w:pPr>
      <w:r>
        <w:rPr>
          <w:sz w:val="24"/>
          <w:szCs w:val="24"/>
        </w:rPr>
        <w:t>efektívne pracovať s odbornou literatúrou a inými odbornými zdrojmi</w:t>
      </w:r>
    </w:p>
    <w:p w:rsidR="00194ED0" w:rsidRDefault="00194ED0">
      <w:pPr>
        <w:pStyle w:val="Zkladntext"/>
        <w:numPr>
          <w:ilvl w:val="0"/>
          <w:numId w:val="8"/>
        </w:numPr>
        <w:tabs>
          <w:tab w:val="clear" w:pos="360"/>
          <w:tab w:val="num" w:pos="540"/>
        </w:tabs>
        <w:spacing w:after="0" w:line="360" w:lineRule="auto"/>
        <w:ind w:left="540" w:hanging="540"/>
        <w:jc w:val="both"/>
        <w:rPr>
          <w:sz w:val="24"/>
          <w:szCs w:val="24"/>
        </w:rPr>
      </w:pPr>
      <w:r>
        <w:rPr>
          <w:sz w:val="24"/>
          <w:szCs w:val="24"/>
        </w:rPr>
        <w:lastRenderedPageBreak/>
        <w:t>ovládať dejiny umenia a výtvarného umenia, orientovať sa v problematike a využívať informácie, vedieť ich vyhľadávať a relevantne používať</w:t>
      </w:r>
    </w:p>
    <w:p w:rsidR="00194ED0" w:rsidRDefault="00194ED0">
      <w:pPr>
        <w:numPr>
          <w:ilvl w:val="0"/>
          <w:numId w:val="6"/>
        </w:numPr>
        <w:tabs>
          <w:tab w:val="clear" w:pos="2160"/>
          <w:tab w:val="left" w:pos="540"/>
        </w:tabs>
        <w:spacing w:after="0" w:line="360" w:lineRule="auto"/>
        <w:ind w:left="540" w:hanging="540"/>
        <w:jc w:val="both"/>
        <w:rPr>
          <w:rFonts w:ascii="Arial" w:hAnsi="Arial" w:cs="Arial"/>
          <w:sz w:val="24"/>
          <w:szCs w:val="24"/>
        </w:rPr>
      </w:pPr>
      <w:r>
        <w:rPr>
          <w:snapToGrid w:val="0"/>
          <w:sz w:val="24"/>
          <w:szCs w:val="24"/>
        </w:rPr>
        <w:t>poznať a vedieť charakterizovať umelecké diela reprezentujúce kultúrne dedičstvo našich predkov a významné diela svetových umelcov, rozvíjať schopnosť kritického hodnotenia výtvarného umenia a jednotlivých diel</w:t>
      </w:r>
    </w:p>
    <w:p w:rsidR="006F3300" w:rsidRPr="006F3300" w:rsidRDefault="00194ED0">
      <w:pPr>
        <w:numPr>
          <w:ilvl w:val="0"/>
          <w:numId w:val="6"/>
        </w:numPr>
        <w:tabs>
          <w:tab w:val="clear" w:pos="2160"/>
          <w:tab w:val="left" w:pos="540"/>
        </w:tabs>
        <w:spacing w:after="0" w:line="360" w:lineRule="auto"/>
        <w:ind w:left="540" w:hanging="540"/>
        <w:jc w:val="both"/>
        <w:rPr>
          <w:rFonts w:ascii="Arial" w:hAnsi="Arial" w:cs="Arial"/>
          <w:sz w:val="24"/>
          <w:szCs w:val="24"/>
        </w:rPr>
      </w:pPr>
      <w:r>
        <w:rPr>
          <w:snapToGrid w:val="0"/>
          <w:sz w:val="24"/>
          <w:szCs w:val="24"/>
        </w:rPr>
        <w:t xml:space="preserve">mať poznatky zo všeobecných historických zákonitostí estetiky úžitkového výtvarného umenia, orientovať sa v informáciách z ich histórie a poznať možnosti </w:t>
      </w:r>
    </w:p>
    <w:p w:rsidR="00194ED0" w:rsidRDefault="0010039D" w:rsidP="006F3300">
      <w:pPr>
        <w:tabs>
          <w:tab w:val="left" w:pos="540"/>
        </w:tabs>
        <w:spacing w:after="0" w:line="360" w:lineRule="auto"/>
        <w:jc w:val="both"/>
        <w:rPr>
          <w:rFonts w:ascii="Arial" w:hAnsi="Arial" w:cs="Arial"/>
          <w:sz w:val="24"/>
          <w:szCs w:val="24"/>
        </w:rPr>
      </w:pPr>
      <w:r>
        <w:rPr>
          <w:snapToGrid w:val="0"/>
          <w:sz w:val="24"/>
          <w:szCs w:val="24"/>
        </w:rPr>
        <w:t xml:space="preserve">         </w:t>
      </w:r>
      <w:r w:rsidR="00194ED0">
        <w:rPr>
          <w:snapToGrid w:val="0"/>
          <w:sz w:val="24"/>
          <w:szCs w:val="24"/>
        </w:rPr>
        <w:t>zoznamovania a poznávania v tejto oblasti</w:t>
      </w:r>
    </w:p>
    <w:p w:rsidR="00194ED0" w:rsidRDefault="00194ED0">
      <w:pPr>
        <w:numPr>
          <w:ilvl w:val="0"/>
          <w:numId w:val="6"/>
        </w:numPr>
        <w:tabs>
          <w:tab w:val="clear" w:pos="2160"/>
          <w:tab w:val="left" w:pos="540"/>
        </w:tabs>
        <w:spacing w:after="0" w:line="360" w:lineRule="auto"/>
        <w:ind w:left="540" w:hanging="540"/>
        <w:jc w:val="both"/>
        <w:rPr>
          <w:sz w:val="24"/>
          <w:szCs w:val="24"/>
        </w:rPr>
      </w:pPr>
      <w:r>
        <w:rPr>
          <w:sz w:val="24"/>
          <w:szCs w:val="24"/>
        </w:rPr>
        <w:t>poznať historické technologické postupy, rôzne povrchové úpravy materiálov používaných v jednotlivých historických obdobiach, vedieť zhodnotiť ich prínosy a možnosti aktuálneho využitia</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t>uplatňovať  plošné,  plastické a farebné videnie pri výtvarnej práci i hodnotení výtvarných prác iných autorov</w:t>
      </w:r>
    </w:p>
    <w:p w:rsidR="00194ED0" w:rsidRDefault="00194ED0">
      <w:pPr>
        <w:numPr>
          <w:ilvl w:val="0"/>
          <w:numId w:val="6"/>
        </w:numPr>
        <w:tabs>
          <w:tab w:val="clear" w:pos="2160"/>
          <w:tab w:val="left" w:pos="540"/>
        </w:tabs>
        <w:spacing w:after="0" w:line="360" w:lineRule="auto"/>
        <w:ind w:left="540" w:hanging="540"/>
        <w:jc w:val="both"/>
        <w:rPr>
          <w:sz w:val="24"/>
          <w:szCs w:val="24"/>
        </w:rPr>
      </w:pPr>
      <w:r>
        <w:rPr>
          <w:sz w:val="24"/>
          <w:szCs w:val="24"/>
        </w:rPr>
        <w:t>poznať vlastnosti a spôsoby použitia materiálov vo výtvarnej tvorbe</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t>ovládať prácu s farbou, vzťah dekóru a objemu, ovládať zákonitosti plošnej i priestorovej kompozície aj v súvislosti s tvorbou farebných riešení</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t>určiť vzťahy medzi tradičným a netradičným materiálom, jeho výtvarnými a výrazovými možnosťami uplatnenia</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t>ovládať základy anatómie, proporcií, zobrazovania ľudského tela v grafickej a plastickej podobe; efektívne využívať tieto poznatky a skúsenosti s ich využívaním pri vlastnej tvorbe a práci</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t>poznať súčasné módne trendy ako aj domáce a svetové módne dianie v rôznych sférach a oblastiach výtvarného prejavu</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t>ovládať navrhovanie, konštruovanie, technologické postupy a modelovanie  s využitím najnovších počítačových technológií v rôznych výtvarných prejavoch a aktivitách, s využitím pri rozmanitých výstupoch uplatňujúcich tvorivé a výtvarné riešenia</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t>vedieť uplatniť variabilné technologické postupy pri tvorbe umeleckého diela</w:t>
      </w:r>
    </w:p>
    <w:p w:rsidR="00194ED0" w:rsidRDefault="00194ED0">
      <w:pPr>
        <w:spacing w:after="0" w:line="360" w:lineRule="auto"/>
        <w:ind w:left="540" w:hanging="540"/>
        <w:jc w:val="both"/>
        <w:rPr>
          <w:snapToGrid w:val="0"/>
          <w:sz w:val="24"/>
          <w:szCs w:val="24"/>
        </w:rPr>
      </w:pPr>
      <w:r>
        <w:rPr>
          <w:rFonts w:ascii="Arial" w:hAnsi="Arial" w:cs="Arial"/>
          <w:snapToGrid w:val="0"/>
          <w:sz w:val="24"/>
          <w:szCs w:val="24"/>
        </w:rPr>
        <w:t>-</w:t>
      </w:r>
      <w:r>
        <w:rPr>
          <w:rFonts w:ascii="Arial" w:hAnsi="Arial" w:cs="Arial"/>
          <w:snapToGrid w:val="0"/>
          <w:sz w:val="24"/>
          <w:szCs w:val="24"/>
        </w:rPr>
        <w:tab/>
      </w:r>
      <w:r>
        <w:rPr>
          <w:snapToGrid w:val="0"/>
          <w:sz w:val="24"/>
          <w:szCs w:val="24"/>
        </w:rPr>
        <w:t>poznať  materiály, nástroje, náradie, stroje, zariadenia a pomôcky, ktoré sa v odbore používajú; vedieť ich využívať a plánovať a organizovať prácu s nimi</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lastRenderedPageBreak/>
        <w:t>poznať techniky úpravy a technológiu spracovania dreva, kovu, plastu, papiera, kameňa, hliny, skla, textilu a najnovších kompozitných a iných materiálov</w:t>
      </w:r>
    </w:p>
    <w:p w:rsidR="00194ED0" w:rsidRDefault="00194ED0">
      <w:pPr>
        <w:pStyle w:val="Zkladntext"/>
        <w:numPr>
          <w:ilvl w:val="0"/>
          <w:numId w:val="8"/>
        </w:numPr>
        <w:tabs>
          <w:tab w:val="clear" w:pos="360"/>
          <w:tab w:val="num" w:pos="540"/>
        </w:tabs>
        <w:spacing w:after="0" w:line="360" w:lineRule="auto"/>
        <w:ind w:left="540" w:hanging="540"/>
        <w:jc w:val="both"/>
        <w:rPr>
          <w:sz w:val="24"/>
          <w:szCs w:val="24"/>
        </w:rPr>
      </w:pPr>
      <w:r>
        <w:rPr>
          <w:sz w:val="24"/>
          <w:szCs w:val="24"/>
        </w:rPr>
        <w:t>prehľad o možnostiach, uplatnení a využití písma, vrátane určitého stupňa praktických zručností v oblasti uplatnenia písma v grafickom dizajne aj s podporou počítača</w:t>
      </w:r>
    </w:p>
    <w:p w:rsidR="00194ED0" w:rsidRDefault="00194ED0">
      <w:pPr>
        <w:pStyle w:val="Zkladntext"/>
        <w:numPr>
          <w:ilvl w:val="0"/>
          <w:numId w:val="8"/>
        </w:numPr>
        <w:tabs>
          <w:tab w:val="clear" w:pos="360"/>
          <w:tab w:val="num" w:pos="540"/>
        </w:tabs>
        <w:spacing w:after="0" w:line="360" w:lineRule="auto"/>
        <w:ind w:left="540" w:hanging="540"/>
        <w:jc w:val="both"/>
        <w:rPr>
          <w:sz w:val="24"/>
          <w:szCs w:val="24"/>
        </w:rPr>
      </w:pPr>
      <w:r>
        <w:rPr>
          <w:sz w:val="24"/>
          <w:szCs w:val="24"/>
        </w:rPr>
        <w:t>prehľad o základoch fotografovania a zručnosti v oblasti tvorby fotografie a jej využití pri prezentáciách svojej tvorby alebo výroby, vedieť primerane, vhodne prezentovať výsledky svojej práce</w:t>
      </w:r>
    </w:p>
    <w:p w:rsidR="0010039D" w:rsidRDefault="00194ED0">
      <w:pPr>
        <w:pStyle w:val="Zkladntext"/>
        <w:numPr>
          <w:ilvl w:val="0"/>
          <w:numId w:val="8"/>
        </w:numPr>
        <w:tabs>
          <w:tab w:val="clear" w:pos="360"/>
          <w:tab w:val="num" w:pos="540"/>
        </w:tabs>
        <w:spacing w:after="0" w:line="360" w:lineRule="auto"/>
        <w:ind w:left="540" w:hanging="540"/>
        <w:jc w:val="both"/>
        <w:rPr>
          <w:sz w:val="24"/>
          <w:szCs w:val="24"/>
        </w:rPr>
      </w:pPr>
      <w:r>
        <w:rPr>
          <w:sz w:val="24"/>
          <w:szCs w:val="24"/>
        </w:rPr>
        <w:t xml:space="preserve">poznať systémy masovej komunikácie a polygrafických produktov, vedieť sa </w:t>
      </w:r>
    </w:p>
    <w:p w:rsidR="0010039D" w:rsidRDefault="0010039D" w:rsidP="0010039D">
      <w:pPr>
        <w:pStyle w:val="Zkladntext"/>
        <w:spacing w:after="0" w:line="360" w:lineRule="auto"/>
        <w:ind w:left="540"/>
        <w:jc w:val="right"/>
      </w:pPr>
    </w:p>
    <w:p w:rsidR="00194ED0" w:rsidRPr="0010039D" w:rsidRDefault="00194ED0" w:rsidP="0010039D">
      <w:pPr>
        <w:pStyle w:val="Zkladntext"/>
        <w:numPr>
          <w:ilvl w:val="0"/>
          <w:numId w:val="8"/>
        </w:numPr>
        <w:tabs>
          <w:tab w:val="clear" w:pos="360"/>
          <w:tab w:val="num" w:pos="540"/>
        </w:tabs>
        <w:spacing w:after="0" w:line="360" w:lineRule="auto"/>
        <w:ind w:left="540" w:hanging="540"/>
        <w:jc w:val="both"/>
        <w:rPr>
          <w:sz w:val="24"/>
          <w:szCs w:val="24"/>
        </w:rPr>
      </w:pPr>
      <w:r w:rsidRPr="0010039D">
        <w:rPr>
          <w:sz w:val="24"/>
          <w:szCs w:val="24"/>
        </w:rPr>
        <w:t>uplatniť v týchto oblastiach s využitím svojich možností a schopností</w:t>
      </w:r>
    </w:p>
    <w:p w:rsidR="00194ED0" w:rsidRDefault="00194ED0">
      <w:pPr>
        <w:numPr>
          <w:ilvl w:val="0"/>
          <w:numId w:val="6"/>
        </w:numPr>
        <w:tabs>
          <w:tab w:val="clear" w:pos="2160"/>
          <w:tab w:val="left" w:pos="540"/>
        </w:tabs>
        <w:spacing w:after="0" w:line="360" w:lineRule="auto"/>
        <w:ind w:left="540" w:hanging="540"/>
        <w:jc w:val="both"/>
        <w:rPr>
          <w:snapToGrid w:val="0"/>
          <w:sz w:val="24"/>
          <w:szCs w:val="24"/>
        </w:rPr>
      </w:pPr>
      <w:r>
        <w:rPr>
          <w:snapToGrid w:val="0"/>
          <w:sz w:val="24"/>
          <w:szCs w:val="24"/>
        </w:rPr>
        <w:t>chápať zákonitosti trhu v podmienkach trhovej ekonomiky , poznať a chápať možnosti vlastného uplatnenia na trhu práce s ohľadom na svoje profesijné zameranie, byť schopný prezentovať svoju prácu, obhajovať svoje riešenia a uplatniť sa na trhu a v praxi ako samostatne podnikajúci  jedinec alebo ako zamestnanec</w:t>
      </w:r>
    </w:p>
    <w:p w:rsidR="00194ED0" w:rsidRDefault="00194ED0">
      <w:pPr>
        <w:numPr>
          <w:ilvl w:val="1"/>
          <w:numId w:val="7"/>
        </w:numPr>
        <w:tabs>
          <w:tab w:val="clear" w:pos="1440"/>
          <w:tab w:val="num" w:pos="540"/>
        </w:tabs>
        <w:spacing w:after="0" w:line="360" w:lineRule="auto"/>
        <w:ind w:left="540" w:hanging="540"/>
        <w:jc w:val="both"/>
        <w:rPr>
          <w:snapToGrid w:val="0"/>
          <w:sz w:val="24"/>
          <w:szCs w:val="24"/>
        </w:rPr>
      </w:pPr>
      <w:r>
        <w:rPr>
          <w:snapToGrid w:val="0"/>
          <w:sz w:val="24"/>
          <w:szCs w:val="24"/>
        </w:rPr>
        <w:t>vedieť používať základy obchodného a pracovného práva,  pôsobenie zákona o reklame a autorský zákon, poznať možnosti, práva a povinnosti vyplývajúce z autorského zákona</w:t>
      </w:r>
    </w:p>
    <w:p w:rsidR="00194ED0" w:rsidRDefault="00194ED0">
      <w:pPr>
        <w:numPr>
          <w:ilvl w:val="0"/>
          <w:numId w:val="7"/>
        </w:numPr>
        <w:tabs>
          <w:tab w:val="clear" w:pos="2160"/>
          <w:tab w:val="num" w:pos="540"/>
        </w:tabs>
        <w:spacing w:before="100" w:beforeAutospacing="1" w:after="0" w:line="360" w:lineRule="auto"/>
        <w:ind w:left="540" w:hanging="540"/>
        <w:jc w:val="both"/>
        <w:rPr>
          <w:rFonts w:ascii="Arial" w:hAnsi="Arial" w:cs="Arial"/>
          <w:sz w:val="24"/>
          <w:szCs w:val="24"/>
          <w:lang w:eastAsia="cs-CZ"/>
        </w:rPr>
      </w:pPr>
      <w:r>
        <w:rPr>
          <w:sz w:val="24"/>
          <w:szCs w:val="24"/>
          <w:lang w:eastAsia="cs-CZ"/>
        </w:rPr>
        <w:t xml:space="preserve">posúdiť vhodné formy podnikania v svojom odbore, poznať možnosti uplatnenia vlastného odborného vzdelania </w:t>
      </w:r>
    </w:p>
    <w:p w:rsidR="00194ED0" w:rsidRDefault="00194ED0">
      <w:pPr>
        <w:numPr>
          <w:ilvl w:val="0"/>
          <w:numId w:val="5"/>
        </w:numPr>
        <w:spacing w:after="0" w:line="360" w:lineRule="auto"/>
        <w:jc w:val="both"/>
        <w:rPr>
          <w:b/>
          <w:bCs/>
          <w:sz w:val="24"/>
          <w:szCs w:val="24"/>
        </w:rPr>
      </w:pPr>
      <w:r>
        <w:rPr>
          <w:b/>
          <w:bCs/>
          <w:sz w:val="24"/>
          <w:szCs w:val="24"/>
        </w:rPr>
        <w:t>zručnosti</w:t>
      </w:r>
    </w:p>
    <w:p w:rsidR="00194ED0" w:rsidRDefault="00194ED0">
      <w:pPr>
        <w:numPr>
          <w:ilvl w:val="0"/>
          <w:numId w:val="10"/>
        </w:numPr>
        <w:tabs>
          <w:tab w:val="clear" w:pos="1440"/>
          <w:tab w:val="num" w:pos="540"/>
        </w:tabs>
        <w:spacing w:before="120" w:after="0" w:line="360" w:lineRule="auto"/>
        <w:ind w:left="539" w:hanging="539"/>
        <w:jc w:val="both"/>
        <w:rPr>
          <w:snapToGrid w:val="0"/>
          <w:sz w:val="24"/>
          <w:szCs w:val="24"/>
        </w:rPr>
      </w:pPr>
      <w:r>
        <w:rPr>
          <w:snapToGrid w:val="0"/>
          <w:sz w:val="24"/>
          <w:szCs w:val="24"/>
        </w:rPr>
        <w:t>využívať a aplikovať teoretické vedomosti v praktickej výtvarnej a umeleckej tvorbe pri štúdiu i v praxi</w:t>
      </w:r>
    </w:p>
    <w:p w:rsidR="00194ED0" w:rsidRDefault="00194ED0">
      <w:pPr>
        <w:numPr>
          <w:ilvl w:val="0"/>
          <w:numId w:val="10"/>
        </w:numPr>
        <w:tabs>
          <w:tab w:val="clear" w:pos="1440"/>
          <w:tab w:val="num" w:pos="540"/>
        </w:tabs>
        <w:spacing w:after="0" w:line="360" w:lineRule="auto"/>
        <w:ind w:left="539" w:hanging="539"/>
        <w:jc w:val="both"/>
        <w:rPr>
          <w:snapToGrid w:val="0"/>
          <w:sz w:val="24"/>
          <w:szCs w:val="24"/>
        </w:rPr>
      </w:pPr>
      <w:r>
        <w:rPr>
          <w:snapToGrid w:val="0"/>
          <w:sz w:val="24"/>
          <w:szCs w:val="24"/>
        </w:rPr>
        <w:t>prezentovať výtvarnú myšlienku vrátane verbálneho a grafického vyjadrenia  v príslušnej dokumentácii</w:t>
      </w:r>
    </w:p>
    <w:p w:rsidR="00194ED0" w:rsidRDefault="00194ED0">
      <w:pPr>
        <w:numPr>
          <w:ilvl w:val="0"/>
          <w:numId w:val="10"/>
        </w:numPr>
        <w:tabs>
          <w:tab w:val="clear" w:pos="1440"/>
          <w:tab w:val="num" w:pos="540"/>
        </w:tabs>
        <w:spacing w:after="0" w:line="360" w:lineRule="auto"/>
        <w:ind w:left="539" w:hanging="539"/>
        <w:jc w:val="both"/>
        <w:rPr>
          <w:snapToGrid w:val="0"/>
          <w:sz w:val="24"/>
          <w:szCs w:val="24"/>
        </w:rPr>
      </w:pPr>
      <w:r>
        <w:rPr>
          <w:snapToGrid w:val="0"/>
          <w:sz w:val="24"/>
          <w:szCs w:val="24"/>
        </w:rPr>
        <w:t>používať nové netradičné myšlienky, metódy, technické prostriedky pri návrhoch i realizácii výtvarných a umeleckých prác</w:t>
      </w:r>
    </w:p>
    <w:p w:rsidR="00194ED0" w:rsidRDefault="00194ED0">
      <w:pPr>
        <w:numPr>
          <w:ilvl w:val="0"/>
          <w:numId w:val="10"/>
        </w:numPr>
        <w:tabs>
          <w:tab w:val="clear" w:pos="1440"/>
          <w:tab w:val="num" w:pos="540"/>
        </w:tabs>
        <w:spacing w:after="0" w:line="360" w:lineRule="auto"/>
        <w:ind w:left="539" w:hanging="539"/>
        <w:jc w:val="both"/>
        <w:rPr>
          <w:snapToGrid w:val="0"/>
          <w:sz w:val="24"/>
          <w:szCs w:val="24"/>
        </w:rPr>
      </w:pPr>
      <w:r>
        <w:rPr>
          <w:snapToGrid w:val="0"/>
          <w:sz w:val="24"/>
          <w:szCs w:val="24"/>
        </w:rPr>
        <w:t xml:space="preserve">pružne vytvoriť výtvarný návrh,  potrebnú  dokumentáciu a jej  realizáciu   v danom časovom limite, rozvíjať schopnosť </w:t>
      </w:r>
      <w:proofErr w:type="spellStart"/>
      <w:r>
        <w:rPr>
          <w:snapToGrid w:val="0"/>
          <w:sz w:val="24"/>
          <w:szCs w:val="24"/>
        </w:rPr>
        <w:t>elaborácie</w:t>
      </w:r>
      <w:proofErr w:type="spellEnd"/>
      <w:r>
        <w:rPr>
          <w:snapToGrid w:val="0"/>
          <w:sz w:val="24"/>
          <w:szCs w:val="24"/>
        </w:rPr>
        <w:t xml:space="preserve"> tvorivej práce</w:t>
      </w:r>
    </w:p>
    <w:p w:rsidR="00EA449E" w:rsidRDefault="00194ED0">
      <w:pPr>
        <w:pStyle w:val="Zkladntext"/>
        <w:numPr>
          <w:ilvl w:val="0"/>
          <w:numId w:val="10"/>
        </w:numPr>
        <w:tabs>
          <w:tab w:val="clear" w:pos="1440"/>
          <w:tab w:val="num" w:pos="540"/>
        </w:tabs>
        <w:spacing w:after="0" w:line="360" w:lineRule="auto"/>
        <w:ind w:left="540" w:hanging="540"/>
        <w:jc w:val="both"/>
        <w:rPr>
          <w:sz w:val="24"/>
          <w:szCs w:val="24"/>
        </w:rPr>
      </w:pPr>
      <w:r>
        <w:rPr>
          <w:sz w:val="24"/>
          <w:szCs w:val="24"/>
        </w:rPr>
        <w:t xml:space="preserve">používať tradičné i moderné výrazové prostriedky v návrhovej i realizačnej časti </w:t>
      </w:r>
    </w:p>
    <w:p w:rsidR="00194ED0" w:rsidRDefault="00194ED0">
      <w:pPr>
        <w:pStyle w:val="Zkladntext"/>
        <w:numPr>
          <w:ilvl w:val="0"/>
          <w:numId w:val="10"/>
        </w:numPr>
        <w:tabs>
          <w:tab w:val="clear" w:pos="1440"/>
          <w:tab w:val="num" w:pos="540"/>
        </w:tabs>
        <w:spacing w:after="0" w:line="360" w:lineRule="auto"/>
        <w:ind w:left="540" w:hanging="540"/>
        <w:jc w:val="both"/>
        <w:rPr>
          <w:sz w:val="24"/>
          <w:szCs w:val="24"/>
        </w:rPr>
      </w:pPr>
      <w:r>
        <w:rPr>
          <w:sz w:val="24"/>
          <w:szCs w:val="24"/>
        </w:rPr>
        <w:lastRenderedPageBreak/>
        <w:t>práce</w:t>
      </w:r>
    </w:p>
    <w:p w:rsidR="00194ED0" w:rsidRDefault="00194ED0">
      <w:pPr>
        <w:pStyle w:val="Zkladntext"/>
        <w:numPr>
          <w:ilvl w:val="0"/>
          <w:numId w:val="10"/>
        </w:numPr>
        <w:tabs>
          <w:tab w:val="clear" w:pos="1440"/>
          <w:tab w:val="num" w:pos="540"/>
        </w:tabs>
        <w:spacing w:after="0" w:line="360" w:lineRule="auto"/>
        <w:ind w:left="540" w:hanging="540"/>
        <w:jc w:val="both"/>
        <w:rPr>
          <w:sz w:val="24"/>
          <w:szCs w:val="24"/>
        </w:rPr>
      </w:pPr>
      <w:r>
        <w:rPr>
          <w:sz w:val="24"/>
          <w:szCs w:val="24"/>
        </w:rPr>
        <w:t xml:space="preserve">aplikovať nové poznatky z odboru vo vlastnej práci </w:t>
      </w:r>
    </w:p>
    <w:p w:rsidR="00194ED0" w:rsidRDefault="00194ED0">
      <w:pPr>
        <w:pStyle w:val="Zkladntext"/>
        <w:numPr>
          <w:ilvl w:val="0"/>
          <w:numId w:val="10"/>
        </w:numPr>
        <w:tabs>
          <w:tab w:val="clear" w:pos="1440"/>
          <w:tab w:val="num" w:pos="540"/>
        </w:tabs>
        <w:spacing w:after="0" w:line="360" w:lineRule="auto"/>
        <w:ind w:left="540" w:hanging="540"/>
        <w:jc w:val="both"/>
        <w:rPr>
          <w:sz w:val="24"/>
          <w:szCs w:val="24"/>
        </w:rPr>
      </w:pPr>
      <w:r>
        <w:rPr>
          <w:sz w:val="24"/>
          <w:szCs w:val="24"/>
        </w:rPr>
        <w:t>pracovať s počítačom, informačnými technológiami, ovládať príslušné užívateľské programy a pomocou nich realizovať výtvarné zámery, využívať ich relevantne a efektívne v kombinácii s tradičnými výtvarnými technikami a vedieť voliť efektívne adekvátny spôsob technického prevedenia návrhu i realizácie práce</w:t>
      </w:r>
    </w:p>
    <w:p w:rsidR="00194ED0" w:rsidRDefault="00194ED0">
      <w:pPr>
        <w:pStyle w:val="Zkladntext"/>
        <w:numPr>
          <w:ilvl w:val="0"/>
          <w:numId w:val="10"/>
        </w:numPr>
        <w:tabs>
          <w:tab w:val="clear" w:pos="1440"/>
          <w:tab w:val="num" w:pos="540"/>
        </w:tabs>
        <w:spacing w:after="0" w:line="360" w:lineRule="auto"/>
        <w:ind w:left="540" w:hanging="540"/>
        <w:jc w:val="both"/>
        <w:rPr>
          <w:sz w:val="24"/>
          <w:szCs w:val="24"/>
        </w:rPr>
      </w:pPr>
      <w:r>
        <w:rPr>
          <w:sz w:val="24"/>
          <w:szCs w:val="24"/>
        </w:rPr>
        <w:t>zvážiť realizačno-technologický postup a predpokladať jeho psychologický účinok, dbať a predvídať etické aspekty vzniknutých výtvarných a umeleckých diel</w:t>
      </w:r>
    </w:p>
    <w:p w:rsidR="00194ED0" w:rsidRDefault="00194ED0">
      <w:pPr>
        <w:numPr>
          <w:ilvl w:val="0"/>
          <w:numId w:val="10"/>
        </w:numPr>
        <w:tabs>
          <w:tab w:val="clear" w:pos="1440"/>
          <w:tab w:val="num" w:pos="540"/>
        </w:tabs>
        <w:spacing w:after="0" w:line="360" w:lineRule="auto"/>
        <w:ind w:left="539" w:hanging="539"/>
        <w:jc w:val="both"/>
        <w:rPr>
          <w:snapToGrid w:val="0"/>
          <w:sz w:val="24"/>
          <w:szCs w:val="24"/>
        </w:rPr>
      </w:pPr>
      <w:r>
        <w:rPr>
          <w:snapToGrid w:val="0"/>
          <w:sz w:val="24"/>
          <w:szCs w:val="24"/>
        </w:rPr>
        <w:t xml:space="preserve">fungovať na trhu práce ako samostatne zárobkovo činná osoba </w:t>
      </w:r>
    </w:p>
    <w:p w:rsidR="0010039D" w:rsidRDefault="00194ED0">
      <w:pPr>
        <w:numPr>
          <w:ilvl w:val="0"/>
          <w:numId w:val="10"/>
        </w:numPr>
        <w:tabs>
          <w:tab w:val="clear" w:pos="1440"/>
          <w:tab w:val="num" w:pos="540"/>
        </w:tabs>
        <w:spacing w:after="0" w:line="360" w:lineRule="auto"/>
        <w:ind w:left="539" w:hanging="539"/>
        <w:jc w:val="both"/>
        <w:rPr>
          <w:snapToGrid w:val="0"/>
          <w:sz w:val="24"/>
          <w:szCs w:val="24"/>
        </w:rPr>
      </w:pPr>
      <w:r>
        <w:rPr>
          <w:snapToGrid w:val="0"/>
          <w:sz w:val="24"/>
          <w:szCs w:val="24"/>
        </w:rPr>
        <w:t xml:space="preserve">posúdiť spôsob nakladania s odpadmi, spracúvaných pomocných chemických </w:t>
      </w:r>
    </w:p>
    <w:p w:rsidR="00194ED0" w:rsidRDefault="00194ED0">
      <w:pPr>
        <w:numPr>
          <w:ilvl w:val="0"/>
          <w:numId w:val="10"/>
        </w:numPr>
        <w:tabs>
          <w:tab w:val="clear" w:pos="1440"/>
          <w:tab w:val="num" w:pos="540"/>
        </w:tabs>
        <w:spacing w:after="0" w:line="360" w:lineRule="auto"/>
        <w:ind w:left="539" w:hanging="539"/>
        <w:jc w:val="both"/>
        <w:rPr>
          <w:snapToGrid w:val="0"/>
          <w:sz w:val="24"/>
          <w:szCs w:val="24"/>
        </w:rPr>
      </w:pPr>
      <w:r>
        <w:rPr>
          <w:snapToGrid w:val="0"/>
          <w:sz w:val="24"/>
          <w:szCs w:val="24"/>
        </w:rPr>
        <w:t>látok a ich vplyv na životné prostredie pri práci s drevom, kovmi, papierom, vedieť chrániť pracovné i životné prostredie, dodržiavať bezpečnosť a ochranu pri práci s rôznymi materiálmi a technikou</w:t>
      </w:r>
    </w:p>
    <w:p w:rsidR="00194ED0" w:rsidRDefault="00194ED0">
      <w:pPr>
        <w:numPr>
          <w:ilvl w:val="0"/>
          <w:numId w:val="11"/>
        </w:numPr>
        <w:tabs>
          <w:tab w:val="clear" w:pos="360"/>
          <w:tab w:val="num" w:pos="540"/>
        </w:tabs>
        <w:spacing w:after="0" w:line="360" w:lineRule="auto"/>
        <w:ind w:left="540" w:hanging="540"/>
        <w:jc w:val="both"/>
        <w:rPr>
          <w:snapToGrid w:val="0"/>
          <w:sz w:val="24"/>
          <w:szCs w:val="24"/>
        </w:rPr>
      </w:pPr>
      <w:r>
        <w:rPr>
          <w:snapToGrid w:val="0"/>
          <w:sz w:val="24"/>
          <w:szCs w:val="24"/>
        </w:rPr>
        <w:t xml:space="preserve">navrhovať správne technologické postupy výroby s ohľadom na použité materiály, technické a ekonomické požiadavky </w:t>
      </w:r>
    </w:p>
    <w:p w:rsidR="00194ED0" w:rsidRDefault="00194ED0">
      <w:pPr>
        <w:pStyle w:val="Zkladntext"/>
        <w:numPr>
          <w:ilvl w:val="0"/>
          <w:numId w:val="11"/>
        </w:numPr>
        <w:tabs>
          <w:tab w:val="clear" w:pos="360"/>
          <w:tab w:val="num" w:pos="540"/>
        </w:tabs>
        <w:spacing w:after="0" w:line="360" w:lineRule="auto"/>
        <w:ind w:left="540" w:hanging="540"/>
        <w:jc w:val="both"/>
        <w:rPr>
          <w:sz w:val="24"/>
          <w:szCs w:val="24"/>
        </w:rPr>
      </w:pPr>
      <w:r>
        <w:rPr>
          <w:sz w:val="24"/>
          <w:szCs w:val="24"/>
        </w:rPr>
        <w:t>písať, kresliť a konštruovať písmo, výtvarne riešiť texty a písomné časti iných výtvarných celkov</w:t>
      </w:r>
    </w:p>
    <w:p w:rsidR="00194ED0" w:rsidRDefault="00194ED0">
      <w:pPr>
        <w:numPr>
          <w:ilvl w:val="0"/>
          <w:numId w:val="11"/>
        </w:numPr>
        <w:tabs>
          <w:tab w:val="clear" w:pos="360"/>
          <w:tab w:val="num" w:pos="540"/>
        </w:tabs>
        <w:spacing w:after="0" w:line="360" w:lineRule="auto"/>
        <w:ind w:left="540" w:hanging="540"/>
        <w:jc w:val="both"/>
        <w:rPr>
          <w:sz w:val="24"/>
          <w:szCs w:val="24"/>
        </w:rPr>
      </w:pPr>
      <w:r>
        <w:rPr>
          <w:sz w:val="24"/>
          <w:szCs w:val="24"/>
        </w:rPr>
        <w:t xml:space="preserve">vytvoriť na primeranej úrovni konkrétne pracovné postupy </w:t>
      </w:r>
    </w:p>
    <w:p w:rsidR="00194ED0" w:rsidRDefault="00194ED0">
      <w:pPr>
        <w:numPr>
          <w:ilvl w:val="0"/>
          <w:numId w:val="11"/>
        </w:numPr>
        <w:tabs>
          <w:tab w:val="clear" w:pos="360"/>
          <w:tab w:val="num" w:pos="540"/>
        </w:tabs>
        <w:spacing w:after="0" w:line="360" w:lineRule="auto"/>
        <w:ind w:left="540" w:hanging="540"/>
        <w:jc w:val="both"/>
        <w:rPr>
          <w:sz w:val="24"/>
          <w:szCs w:val="24"/>
        </w:rPr>
      </w:pPr>
      <w:r>
        <w:rPr>
          <w:sz w:val="24"/>
          <w:szCs w:val="24"/>
        </w:rPr>
        <w:t>pozorovať, analyzovať a hodnotiť výrobky z hľadiska technologického, funkčného a estetického</w:t>
      </w:r>
    </w:p>
    <w:p w:rsidR="00194ED0" w:rsidRDefault="00194ED0">
      <w:pPr>
        <w:numPr>
          <w:ilvl w:val="0"/>
          <w:numId w:val="11"/>
        </w:numPr>
        <w:tabs>
          <w:tab w:val="clear" w:pos="360"/>
          <w:tab w:val="num" w:pos="540"/>
        </w:tabs>
        <w:spacing w:after="0" w:line="360" w:lineRule="auto"/>
        <w:ind w:left="539" w:hanging="539"/>
        <w:jc w:val="both"/>
        <w:rPr>
          <w:sz w:val="24"/>
          <w:szCs w:val="24"/>
        </w:rPr>
      </w:pPr>
      <w:r>
        <w:rPr>
          <w:sz w:val="24"/>
          <w:szCs w:val="24"/>
        </w:rPr>
        <w:t>spracovať výtvarnú dokumentáciu</w:t>
      </w:r>
    </w:p>
    <w:p w:rsidR="00194ED0" w:rsidRDefault="00194ED0">
      <w:pPr>
        <w:numPr>
          <w:ilvl w:val="0"/>
          <w:numId w:val="11"/>
        </w:numPr>
        <w:tabs>
          <w:tab w:val="clear" w:pos="360"/>
          <w:tab w:val="num" w:pos="540"/>
          <w:tab w:val="left" w:pos="1134"/>
        </w:tabs>
        <w:spacing w:after="0" w:line="360" w:lineRule="auto"/>
        <w:ind w:left="539" w:hanging="539"/>
        <w:jc w:val="both"/>
        <w:rPr>
          <w:sz w:val="24"/>
          <w:szCs w:val="24"/>
        </w:rPr>
      </w:pPr>
      <w:r>
        <w:rPr>
          <w:sz w:val="24"/>
          <w:szCs w:val="24"/>
        </w:rPr>
        <w:t>aplikovať vo výtvarnej praxi vedomosti z oblasti počítačových systémov a umeleckej prezentácie;</w:t>
      </w:r>
    </w:p>
    <w:p w:rsidR="00194ED0" w:rsidRDefault="00194ED0">
      <w:pPr>
        <w:numPr>
          <w:ilvl w:val="0"/>
          <w:numId w:val="9"/>
        </w:numPr>
        <w:tabs>
          <w:tab w:val="clear" w:pos="360"/>
          <w:tab w:val="num" w:pos="540"/>
        </w:tabs>
        <w:spacing w:after="0" w:line="360" w:lineRule="auto"/>
        <w:ind w:left="540" w:hanging="540"/>
        <w:jc w:val="both"/>
        <w:rPr>
          <w:sz w:val="24"/>
          <w:szCs w:val="24"/>
        </w:rPr>
      </w:pPr>
      <w:r>
        <w:rPr>
          <w:sz w:val="24"/>
          <w:szCs w:val="24"/>
        </w:rPr>
        <w:t>komunikovať prostredníctvom elektronickej pošty, ovládať zasielanie a prijatie príloh, využívať elektronickú komunikáciu ako spôsob komunikácie so svetom, pracovným i súkromným prostredím a predovšetkým ako efektívny spôsob  zdieľania práce</w:t>
      </w:r>
    </w:p>
    <w:p w:rsidR="00194ED0" w:rsidRDefault="00194ED0">
      <w:pPr>
        <w:numPr>
          <w:ilvl w:val="0"/>
          <w:numId w:val="9"/>
        </w:numPr>
        <w:tabs>
          <w:tab w:val="clear" w:pos="360"/>
          <w:tab w:val="num" w:pos="540"/>
        </w:tabs>
        <w:spacing w:after="0" w:line="360" w:lineRule="auto"/>
        <w:ind w:left="540" w:hanging="540"/>
        <w:jc w:val="both"/>
        <w:rPr>
          <w:sz w:val="24"/>
          <w:szCs w:val="24"/>
        </w:rPr>
      </w:pPr>
      <w:r>
        <w:rPr>
          <w:sz w:val="24"/>
          <w:szCs w:val="24"/>
        </w:rPr>
        <w:t>pracovať so softvérom podľa  odborného zamerania</w:t>
      </w:r>
    </w:p>
    <w:p w:rsidR="00194ED0" w:rsidRDefault="00194ED0">
      <w:pPr>
        <w:numPr>
          <w:ilvl w:val="0"/>
          <w:numId w:val="9"/>
        </w:numPr>
        <w:tabs>
          <w:tab w:val="clear" w:pos="360"/>
          <w:tab w:val="num" w:pos="540"/>
        </w:tabs>
        <w:spacing w:after="0" w:line="360" w:lineRule="auto"/>
        <w:ind w:left="540" w:hanging="540"/>
        <w:jc w:val="both"/>
        <w:rPr>
          <w:sz w:val="24"/>
          <w:szCs w:val="24"/>
        </w:rPr>
      </w:pPr>
      <w:r>
        <w:rPr>
          <w:sz w:val="24"/>
          <w:szCs w:val="24"/>
        </w:rPr>
        <w:t>vykonávať pracovné činnosti tak, aby neškodili životnému prostrediu, ale naopak, prispieval k jeho zlepšeniu – recyklácia odpadu</w:t>
      </w:r>
    </w:p>
    <w:p w:rsidR="00EA449E" w:rsidRPr="0010039D" w:rsidRDefault="00194ED0" w:rsidP="00EA449E">
      <w:pPr>
        <w:numPr>
          <w:ilvl w:val="0"/>
          <w:numId w:val="9"/>
        </w:numPr>
        <w:tabs>
          <w:tab w:val="clear" w:pos="360"/>
          <w:tab w:val="num" w:pos="540"/>
        </w:tabs>
        <w:spacing w:before="100" w:beforeAutospacing="1" w:after="0" w:line="360" w:lineRule="auto"/>
        <w:ind w:left="540" w:hanging="540"/>
        <w:jc w:val="both"/>
        <w:rPr>
          <w:sz w:val="24"/>
          <w:szCs w:val="24"/>
          <w:lang w:eastAsia="cs-CZ"/>
        </w:rPr>
      </w:pPr>
      <w:r>
        <w:rPr>
          <w:sz w:val="24"/>
          <w:szCs w:val="24"/>
          <w:lang w:eastAsia="cs-CZ"/>
        </w:rPr>
        <w:t>používať a aplikovať základné ekonomické pojmy, ovládať prvky organizačnej a riadiacej  práce, využívať právne normy  v podnikaní vo svojom odbore</w:t>
      </w:r>
    </w:p>
    <w:p w:rsidR="00194ED0" w:rsidRDefault="00194ED0">
      <w:pPr>
        <w:numPr>
          <w:ilvl w:val="0"/>
          <w:numId w:val="9"/>
        </w:numPr>
        <w:tabs>
          <w:tab w:val="clear" w:pos="360"/>
          <w:tab w:val="num" w:pos="540"/>
        </w:tabs>
        <w:spacing w:after="0" w:line="360" w:lineRule="auto"/>
        <w:ind w:left="540" w:hanging="540"/>
        <w:jc w:val="both"/>
        <w:rPr>
          <w:sz w:val="24"/>
          <w:szCs w:val="24"/>
        </w:rPr>
      </w:pPr>
      <w:r>
        <w:rPr>
          <w:sz w:val="24"/>
          <w:szCs w:val="24"/>
        </w:rPr>
        <w:lastRenderedPageBreak/>
        <w:t>posudzovať podnikateľské príležitosti a konfrontovať ich  so svojimi možnosťami</w:t>
      </w:r>
    </w:p>
    <w:p w:rsidR="00194ED0" w:rsidRDefault="00194ED0">
      <w:pPr>
        <w:numPr>
          <w:ilvl w:val="0"/>
          <w:numId w:val="9"/>
        </w:numPr>
        <w:tabs>
          <w:tab w:val="clear" w:pos="360"/>
          <w:tab w:val="num" w:pos="540"/>
          <w:tab w:val="left" w:pos="600"/>
        </w:tabs>
        <w:spacing w:after="0" w:line="360" w:lineRule="auto"/>
        <w:ind w:left="540" w:hanging="540"/>
        <w:jc w:val="both"/>
        <w:rPr>
          <w:sz w:val="24"/>
          <w:szCs w:val="24"/>
        </w:rPr>
      </w:pPr>
      <w:r>
        <w:rPr>
          <w:sz w:val="24"/>
          <w:szCs w:val="24"/>
        </w:rPr>
        <w:t>využívať informačné médiá pri vyhľadávaní pracovných príležitostí</w:t>
      </w:r>
    </w:p>
    <w:p w:rsidR="00194ED0" w:rsidRDefault="00194ED0">
      <w:pPr>
        <w:numPr>
          <w:ilvl w:val="0"/>
          <w:numId w:val="9"/>
        </w:numPr>
        <w:tabs>
          <w:tab w:val="clear" w:pos="360"/>
          <w:tab w:val="num" w:pos="540"/>
          <w:tab w:val="left" w:pos="600"/>
        </w:tabs>
        <w:spacing w:after="0" w:line="360" w:lineRule="auto"/>
        <w:ind w:left="540" w:hanging="540"/>
        <w:jc w:val="both"/>
        <w:rPr>
          <w:sz w:val="24"/>
          <w:szCs w:val="24"/>
        </w:rPr>
      </w:pPr>
      <w:proofErr w:type="spellStart"/>
      <w:r>
        <w:rPr>
          <w:sz w:val="24"/>
          <w:szCs w:val="24"/>
        </w:rPr>
        <w:t>zosúlaďovať</w:t>
      </w:r>
      <w:proofErr w:type="spellEnd"/>
      <w:r>
        <w:rPr>
          <w:sz w:val="24"/>
          <w:szCs w:val="24"/>
        </w:rPr>
        <w:t xml:space="preserve"> vlastné priority s požiadavkami pre výkon povolania a možnosťami zvyšovania kvalifikácie</w:t>
      </w:r>
    </w:p>
    <w:p w:rsidR="00194ED0" w:rsidRDefault="00194ED0">
      <w:pPr>
        <w:numPr>
          <w:ilvl w:val="0"/>
          <w:numId w:val="9"/>
        </w:numPr>
        <w:tabs>
          <w:tab w:val="clear" w:pos="360"/>
          <w:tab w:val="num" w:pos="540"/>
        </w:tabs>
        <w:spacing w:before="120" w:after="0" w:line="360" w:lineRule="auto"/>
        <w:ind w:left="539" w:hanging="539"/>
        <w:jc w:val="both"/>
        <w:rPr>
          <w:snapToGrid w:val="0"/>
          <w:sz w:val="24"/>
          <w:szCs w:val="24"/>
        </w:rPr>
      </w:pPr>
      <w:r>
        <w:rPr>
          <w:snapToGrid w:val="0"/>
          <w:sz w:val="24"/>
          <w:szCs w:val="24"/>
        </w:rPr>
        <w:t>samostatne navrhovať a výtvarné návrhy realizovať v rôznych materiáloch, vybrať najvhodnejší materiál s ohľadom na funkčné zameranie, estetickú a ekonomickú stránku</w:t>
      </w:r>
    </w:p>
    <w:p w:rsidR="00194ED0" w:rsidRDefault="00194ED0">
      <w:pPr>
        <w:numPr>
          <w:ilvl w:val="0"/>
          <w:numId w:val="9"/>
        </w:numPr>
        <w:tabs>
          <w:tab w:val="clear" w:pos="360"/>
          <w:tab w:val="num" w:pos="540"/>
        </w:tabs>
        <w:spacing w:after="0" w:line="360" w:lineRule="auto"/>
        <w:ind w:left="540" w:hanging="540"/>
        <w:jc w:val="both"/>
        <w:rPr>
          <w:snapToGrid w:val="0"/>
          <w:sz w:val="24"/>
          <w:szCs w:val="24"/>
        </w:rPr>
      </w:pPr>
      <w:r>
        <w:rPr>
          <w:snapToGrid w:val="0"/>
          <w:sz w:val="24"/>
          <w:szCs w:val="24"/>
        </w:rPr>
        <w:t>kultivovane prezentovať svoje práce, využívať rôzne formy a druhy prezentácie</w:t>
      </w:r>
    </w:p>
    <w:p w:rsidR="0010039D" w:rsidRDefault="00194ED0">
      <w:pPr>
        <w:numPr>
          <w:ilvl w:val="0"/>
          <w:numId w:val="9"/>
        </w:numPr>
        <w:spacing w:after="0" w:line="360" w:lineRule="auto"/>
        <w:ind w:left="540" w:hanging="540"/>
        <w:jc w:val="both"/>
        <w:rPr>
          <w:snapToGrid w:val="0"/>
          <w:sz w:val="24"/>
          <w:szCs w:val="24"/>
        </w:rPr>
      </w:pPr>
      <w:r>
        <w:rPr>
          <w:snapToGrid w:val="0"/>
          <w:sz w:val="24"/>
          <w:szCs w:val="24"/>
        </w:rPr>
        <w:t xml:space="preserve">   transformovať inšpiráciu cez výtvarný prejav na základe myšlienky do realizácie </w:t>
      </w:r>
    </w:p>
    <w:p w:rsidR="0010039D" w:rsidRDefault="0010039D" w:rsidP="0010039D">
      <w:pPr>
        <w:spacing w:after="0" w:line="360" w:lineRule="auto"/>
        <w:ind w:left="540"/>
        <w:jc w:val="both"/>
        <w:rPr>
          <w:snapToGrid w:val="0"/>
          <w:sz w:val="24"/>
          <w:szCs w:val="24"/>
        </w:rPr>
      </w:pPr>
    </w:p>
    <w:p w:rsidR="00194ED0" w:rsidRDefault="0010039D" w:rsidP="0010039D">
      <w:pPr>
        <w:spacing w:after="0" w:line="360" w:lineRule="auto"/>
        <w:jc w:val="both"/>
        <w:rPr>
          <w:snapToGrid w:val="0"/>
          <w:sz w:val="24"/>
          <w:szCs w:val="24"/>
        </w:rPr>
      </w:pPr>
      <w:r>
        <w:rPr>
          <w:snapToGrid w:val="0"/>
          <w:sz w:val="24"/>
          <w:szCs w:val="24"/>
        </w:rPr>
        <w:t xml:space="preserve">         </w:t>
      </w:r>
      <w:r w:rsidR="00194ED0">
        <w:rPr>
          <w:snapToGrid w:val="0"/>
          <w:sz w:val="24"/>
          <w:szCs w:val="24"/>
        </w:rPr>
        <w:t>diela</w:t>
      </w:r>
    </w:p>
    <w:p w:rsidR="00194ED0" w:rsidRDefault="00194ED0">
      <w:pPr>
        <w:pStyle w:val="Zkladntext"/>
        <w:numPr>
          <w:ilvl w:val="0"/>
          <w:numId w:val="9"/>
        </w:numPr>
        <w:spacing w:after="0" w:line="360" w:lineRule="auto"/>
        <w:ind w:left="540" w:hanging="540"/>
        <w:jc w:val="both"/>
        <w:rPr>
          <w:sz w:val="24"/>
          <w:szCs w:val="24"/>
        </w:rPr>
      </w:pPr>
      <w:r>
        <w:rPr>
          <w:sz w:val="24"/>
          <w:szCs w:val="24"/>
        </w:rPr>
        <w:t xml:space="preserve">   využívať invenčnosť, kreativitu a voliť adekvátne výtvarné prostriedky pri finalizácii návrhov</w:t>
      </w:r>
    </w:p>
    <w:p w:rsidR="00194ED0" w:rsidRDefault="00194ED0">
      <w:pPr>
        <w:numPr>
          <w:ilvl w:val="0"/>
          <w:numId w:val="9"/>
        </w:numPr>
        <w:tabs>
          <w:tab w:val="clear" w:pos="360"/>
          <w:tab w:val="num" w:pos="540"/>
        </w:tabs>
        <w:spacing w:after="0" w:line="360" w:lineRule="auto"/>
        <w:ind w:left="540" w:hanging="540"/>
        <w:jc w:val="both"/>
        <w:rPr>
          <w:snapToGrid w:val="0"/>
          <w:sz w:val="24"/>
          <w:szCs w:val="24"/>
        </w:rPr>
      </w:pPr>
      <w:r>
        <w:rPr>
          <w:snapToGrid w:val="0"/>
          <w:sz w:val="24"/>
          <w:szCs w:val="24"/>
        </w:rPr>
        <w:t>multimediálne zaznamenávať, spracovávať a prezentovať vlastnú tvorbu,</w:t>
      </w:r>
    </w:p>
    <w:p w:rsidR="00194ED0" w:rsidRDefault="00194ED0">
      <w:pPr>
        <w:numPr>
          <w:ilvl w:val="0"/>
          <w:numId w:val="9"/>
        </w:numPr>
        <w:tabs>
          <w:tab w:val="clear" w:pos="360"/>
          <w:tab w:val="num" w:pos="540"/>
        </w:tabs>
        <w:spacing w:after="0" w:line="360" w:lineRule="auto"/>
        <w:ind w:left="540" w:hanging="540"/>
        <w:jc w:val="both"/>
        <w:rPr>
          <w:sz w:val="24"/>
          <w:szCs w:val="24"/>
        </w:rPr>
      </w:pPr>
      <w:r>
        <w:rPr>
          <w:sz w:val="24"/>
          <w:szCs w:val="24"/>
        </w:rPr>
        <w:t>využívať aplikačné a grafické programy podľa študijného zamerania</w:t>
      </w:r>
    </w:p>
    <w:p w:rsidR="00194ED0" w:rsidRDefault="00194ED0">
      <w:pPr>
        <w:numPr>
          <w:ilvl w:val="0"/>
          <w:numId w:val="9"/>
        </w:numPr>
        <w:tabs>
          <w:tab w:val="clear" w:pos="360"/>
          <w:tab w:val="num" w:pos="540"/>
        </w:tabs>
        <w:spacing w:after="0" w:line="360" w:lineRule="auto"/>
        <w:ind w:left="540" w:hanging="540"/>
        <w:jc w:val="both"/>
        <w:rPr>
          <w:sz w:val="24"/>
          <w:szCs w:val="24"/>
        </w:rPr>
      </w:pPr>
      <w:r>
        <w:rPr>
          <w:sz w:val="24"/>
          <w:szCs w:val="24"/>
        </w:rPr>
        <w:t>vytvárať a digitalizovať obraz, zvuk, video a animácie s využitím v odborných predmetoch</w:t>
      </w:r>
    </w:p>
    <w:p w:rsidR="00194ED0" w:rsidRDefault="00194ED0">
      <w:pPr>
        <w:numPr>
          <w:ilvl w:val="0"/>
          <w:numId w:val="9"/>
        </w:numPr>
        <w:spacing w:after="0" w:line="360" w:lineRule="auto"/>
        <w:ind w:left="540" w:hanging="540"/>
        <w:jc w:val="both"/>
        <w:rPr>
          <w:sz w:val="24"/>
          <w:szCs w:val="24"/>
        </w:rPr>
      </w:pPr>
      <w:r>
        <w:rPr>
          <w:sz w:val="24"/>
          <w:szCs w:val="24"/>
        </w:rPr>
        <w:t xml:space="preserve">   navrhnúť esteticky, funkčne a vzhľadne riešený výrobok, dizajnový návrh, kostýmový alebo scénický návrh a iné diela výtvarného a umeleckého charakteru s variovaním jeho použitia v praxi</w:t>
      </w:r>
    </w:p>
    <w:p w:rsidR="00194ED0" w:rsidRDefault="00194ED0">
      <w:pPr>
        <w:spacing w:after="0" w:line="360" w:lineRule="auto"/>
        <w:ind w:left="540"/>
        <w:jc w:val="both"/>
        <w:rPr>
          <w:rFonts w:ascii="Arial" w:hAnsi="Arial" w:cs="Arial"/>
          <w:sz w:val="24"/>
          <w:szCs w:val="24"/>
        </w:rPr>
      </w:pPr>
    </w:p>
    <w:p w:rsidR="00194ED0" w:rsidRDefault="00194ED0">
      <w:pPr>
        <w:spacing w:after="0" w:line="360" w:lineRule="auto"/>
        <w:jc w:val="both"/>
        <w:rPr>
          <w:snapToGrid w:val="0"/>
          <w:sz w:val="24"/>
          <w:szCs w:val="24"/>
        </w:rPr>
      </w:pPr>
      <w:r>
        <w:rPr>
          <w:snapToGrid w:val="0"/>
          <w:sz w:val="24"/>
          <w:szCs w:val="24"/>
        </w:rPr>
        <w:t>Školský vzdelávací program si ponecháva pri špecifikácii výchovno-vzdelávacích cieľov priestor aj na rozvoj a podporu  osobnostných  predpokladov zvyšujúcich úspech štúdia i uplatniteľnosť v praxi:</w:t>
      </w:r>
    </w:p>
    <w:p w:rsidR="00194ED0" w:rsidRDefault="00194ED0">
      <w:pPr>
        <w:numPr>
          <w:ilvl w:val="0"/>
          <w:numId w:val="12"/>
        </w:numPr>
        <w:tabs>
          <w:tab w:val="num" w:pos="540"/>
        </w:tabs>
        <w:spacing w:before="120" w:after="0" w:line="360" w:lineRule="auto"/>
        <w:jc w:val="both"/>
        <w:rPr>
          <w:rFonts w:ascii="Times New Roman" w:hAnsi="Times New Roman" w:cs="Times New Roman"/>
          <w:sz w:val="24"/>
          <w:szCs w:val="24"/>
        </w:rPr>
      </w:pPr>
      <w:r>
        <w:rPr>
          <w:color w:val="000000"/>
          <w:sz w:val="24"/>
          <w:szCs w:val="24"/>
        </w:rPr>
        <w:t>spoľahlivosť, trpezlivosť, dôslednosť, presnosť a schopnosť spolupracovať    pri plnení študijných úloh ako predpoklad úspešnej prípravy pre fungovanie v praxi</w:t>
      </w:r>
    </w:p>
    <w:p w:rsidR="00194ED0" w:rsidRDefault="00194ED0">
      <w:pPr>
        <w:numPr>
          <w:ilvl w:val="0"/>
          <w:numId w:val="12"/>
        </w:numPr>
        <w:tabs>
          <w:tab w:val="num" w:pos="540"/>
        </w:tabs>
        <w:spacing w:after="0" w:line="360" w:lineRule="auto"/>
        <w:jc w:val="both"/>
        <w:rPr>
          <w:rFonts w:ascii="Times New Roman" w:hAnsi="Times New Roman" w:cs="Times New Roman"/>
          <w:sz w:val="24"/>
          <w:szCs w:val="24"/>
        </w:rPr>
      </w:pPr>
      <w:r>
        <w:rPr>
          <w:sz w:val="24"/>
          <w:szCs w:val="24"/>
        </w:rPr>
        <w:t>tvorivé  a samostatné výtvarné myslenie, podpora individuality každej tvorivej osobnosti a miery tolerancie voči odlišným názorom a postojom pri práci, ktoré sú prínosné a pozitívne</w:t>
      </w:r>
    </w:p>
    <w:p w:rsidR="00194ED0" w:rsidRDefault="00194ED0">
      <w:pPr>
        <w:numPr>
          <w:ilvl w:val="0"/>
          <w:numId w:val="12"/>
        </w:numPr>
        <w:tabs>
          <w:tab w:val="num" w:pos="540"/>
        </w:tabs>
        <w:spacing w:after="0" w:line="360" w:lineRule="auto"/>
        <w:jc w:val="both"/>
        <w:rPr>
          <w:sz w:val="24"/>
          <w:szCs w:val="24"/>
        </w:rPr>
      </w:pPr>
      <w:r>
        <w:rPr>
          <w:sz w:val="24"/>
          <w:szCs w:val="24"/>
        </w:rPr>
        <w:t xml:space="preserve"> zmysel pre krásu a pozitívny vzťah k životnému prostrediu</w:t>
      </w:r>
    </w:p>
    <w:p w:rsidR="00EA449E" w:rsidRDefault="00194ED0">
      <w:pPr>
        <w:numPr>
          <w:ilvl w:val="0"/>
          <w:numId w:val="12"/>
        </w:numPr>
        <w:tabs>
          <w:tab w:val="num" w:pos="540"/>
        </w:tabs>
        <w:spacing w:after="0" w:line="360" w:lineRule="auto"/>
        <w:jc w:val="both"/>
        <w:rPr>
          <w:sz w:val="24"/>
          <w:szCs w:val="24"/>
        </w:rPr>
      </w:pPr>
      <w:r>
        <w:rPr>
          <w:sz w:val="24"/>
          <w:szCs w:val="24"/>
        </w:rPr>
        <w:lastRenderedPageBreak/>
        <w:t xml:space="preserve">podpora a učenie sa dôslednosti a zodpovednosti pri riešení </w:t>
      </w:r>
    </w:p>
    <w:p w:rsidR="00194ED0" w:rsidRDefault="00194ED0">
      <w:pPr>
        <w:numPr>
          <w:ilvl w:val="0"/>
          <w:numId w:val="12"/>
        </w:numPr>
        <w:tabs>
          <w:tab w:val="num" w:pos="540"/>
        </w:tabs>
        <w:spacing w:after="0" w:line="360" w:lineRule="auto"/>
        <w:jc w:val="both"/>
        <w:rPr>
          <w:sz w:val="24"/>
          <w:szCs w:val="24"/>
        </w:rPr>
      </w:pPr>
      <w:r>
        <w:rPr>
          <w:sz w:val="24"/>
          <w:szCs w:val="24"/>
        </w:rPr>
        <w:t>pracovných povinností v škole a následne v profesijnom živote</w:t>
      </w:r>
    </w:p>
    <w:p w:rsidR="00194ED0" w:rsidRDefault="00194ED0">
      <w:pPr>
        <w:numPr>
          <w:ilvl w:val="0"/>
          <w:numId w:val="12"/>
        </w:numPr>
        <w:tabs>
          <w:tab w:val="num" w:pos="540"/>
        </w:tabs>
        <w:spacing w:after="0" w:line="360" w:lineRule="auto"/>
        <w:jc w:val="both"/>
        <w:rPr>
          <w:sz w:val="24"/>
          <w:szCs w:val="24"/>
        </w:rPr>
      </w:pPr>
      <w:r>
        <w:rPr>
          <w:sz w:val="24"/>
          <w:szCs w:val="24"/>
        </w:rPr>
        <w:t xml:space="preserve">rozvoj samostatnosti pri práci, samostatného riešenia bežných úloh  </w:t>
      </w:r>
    </w:p>
    <w:p w:rsidR="00194ED0" w:rsidRDefault="00194ED0">
      <w:pPr>
        <w:numPr>
          <w:ilvl w:val="0"/>
          <w:numId w:val="12"/>
        </w:numPr>
        <w:tabs>
          <w:tab w:val="num" w:pos="540"/>
        </w:tabs>
        <w:spacing w:after="0" w:line="360" w:lineRule="auto"/>
        <w:jc w:val="both"/>
        <w:rPr>
          <w:sz w:val="24"/>
          <w:szCs w:val="24"/>
        </w:rPr>
      </w:pPr>
      <w:r>
        <w:rPr>
          <w:sz w:val="24"/>
          <w:szCs w:val="24"/>
        </w:rPr>
        <w:t>manuálna zručnosť v činnostiach konkrétneho odboru podporovať primeranými a zvládnuteľnými úlohami, s presnosťou ich zadania a dôslednosťou ich kontroly</w:t>
      </w:r>
    </w:p>
    <w:p w:rsidR="00194ED0" w:rsidRDefault="00194ED0">
      <w:pPr>
        <w:numPr>
          <w:ilvl w:val="0"/>
          <w:numId w:val="12"/>
        </w:numPr>
        <w:tabs>
          <w:tab w:val="num" w:pos="540"/>
        </w:tabs>
        <w:spacing w:after="0" w:line="360" w:lineRule="auto"/>
        <w:jc w:val="both"/>
        <w:rPr>
          <w:sz w:val="24"/>
          <w:szCs w:val="24"/>
        </w:rPr>
      </w:pPr>
      <w:r>
        <w:rPr>
          <w:sz w:val="24"/>
          <w:szCs w:val="24"/>
        </w:rPr>
        <w:t>schopnosť integrácie a adaptability pri rôznych úlohách a zadaniach, pri nových pracovných a študijných situáciách, prispôsobenie novosti, stresu, konkurencii, hodnoteniu</w:t>
      </w:r>
    </w:p>
    <w:p w:rsidR="0010039D" w:rsidRDefault="00194ED0">
      <w:pPr>
        <w:numPr>
          <w:ilvl w:val="0"/>
          <w:numId w:val="12"/>
        </w:numPr>
        <w:tabs>
          <w:tab w:val="num" w:pos="540"/>
        </w:tabs>
        <w:spacing w:after="0" w:line="360" w:lineRule="auto"/>
        <w:jc w:val="both"/>
        <w:rPr>
          <w:sz w:val="24"/>
          <w:szCs w:val="24"/>
        </w:rPr>
      </w:pPr>
      <w:r>
        <w:rPr>
          <w:sz w:val="24"/>
          <w:szCs w:val="24"/>
        </w:rPr>
        <w:t xml:space="preserve">organizačné  a komunikačné zručnosťami, pri práci, komunikácii s pedagógmi, kolegami, získavaní informácií, prezentovaní výsledkov </w:t>
      </w:r>
    </w:p>
    <w:p w:rsidR="00194ED0" w:rsidRDefault="00194ED0" w:rsidP="0010039D">
      <w:pPr>
        <w:spacing w:after="0" w:line="360" w:lineRule="auto"/>
        <w:ind w:left="1494"/>
        <w:jc w:val="both"/>
        <w:rPr>
          <w:sz w:val="24"/>
          <w:szCs w:val="24"/>
        </w:rPr>
      </w:pPr>
      <w:r>
        <w:rPr>
          <w:sz w:val="24"/>
          <w:szCs w:val="24"/>
        </w:rPr>
        <w:t>práce</w:t>
      </w:r>
    </w:p>
    <w:p w:rsidR="00194ED0" w:rsidRDefault="00194ED0">
      <w:pPr>
        <w:numPr>
          <w:ilvl w:val="0"/>
          <w:numId w:val="12"/>
        </w:numPr>
        <w:tabs>
          <w:tab w:val="num" w:pos="540"/>
        </w:tabs>
        <w:spacing w:after="0" w:line="360" w:lineRule="auto"/>
        <w:jc w:val="both"/>
        <w:rPr>
          <w:sz w:val="24"/>
          <w:szCs w:val="24"/>
        </w:rPr>
      </w:pPr>
      <w:r>
        <w:rPr>
          <w:sz w:val="24"/>
          <w:szCs w:val="24"/>
        </w:rPr>
        <w:t xml:space="preserve">vhodné  sociálne správanie a prejavy </w:t>
      </w:r>
    </w:p>
    <w:p w:rsidR="00194ED0" w:rsidRDefault="00194ED0">
      <w:pPr>
        <w:numPr>
          <w:ilvl w:val="0"/>
          <w:numId w:val="12"/>
        </w:numPr>
        <w:tabs>
          <w:tab w:val="num" w:pos="540"/>
        </w:tabs>
        <w:spacing w:after="0" w:line="360" w:lineRule="auto"/>
        <w:jc w:val="both"/>
        <w:rPr>
          <w:sz w:val="24"/>
          <w:szCs w:val="24"/>
        </w:rPr>
      </w:pPr>
      <w:r>
        <w:rPr>
          <w:sz w:val="24"/>
          <w:szCs w:val="24"/>
        </w:rPr>
        <w:t>sebadisciplína a mobilita, schopnosť prispôsobiť sa novým situáciám, zmeneným podmienkam počas práce so zachovaním zmyslu pre zodpovedné dokončenie práce a eliminovanie lenivosti a sklonu k výhovorkám</w:t>
      </w:r>
    </w:p>
    <w:p w:rsidR="00194ED0" w:rsidRPr="00EA449E" w:rsidRDefault="00194ED0" w:rsidP="00EA449E">
      <w:pPr>
        <w:numPr>
          <w:ilvl w:val="0"/>
          <w:numId w:val="12"/>
        </w:numPr>
        <w:tabs>
          <w:tab w:val="num" w:pos="540"/>
        </w:tabs>
        <w:spacing w:after="0" w:line="360" w:lineRule="auto"/>
        <w:jc w:val="both"/>
        <w:rPr>
          <w:sz w:val="24"/>
          <w:szCs w:val="24"/>
        </w:rPr>
      </w:pPr>
      <w:r>
        <w:rPr>
          <w:sz w:val="24"/>
          <w:szCs w:val="24"/>
        </w:rPr>
        <w:t>potrebnou dávkou sebadôvery a pozitívnym prístupom k povinnostiam, ich podpora pozitívnou a tolerantnou spätnou väzbou na základe úctivého a láskavého prístupu k žiakom zo strany pedagógov</w:t>
      </w:r>
    </w:p>
    <w:p w:rsidR="008C4505" w:rsidRDefault="008C4505">
      <w:pPr>
        <w:autoSpaceDE w:val="0"/>
        <w:autoSpaceDN w:val="0"/>
        <w:adjustRightInd w:val="0"/>
        <w:spacing w:after="0" w:line="240" w:lineRule="auto"/>
        <w:jc w:val="both"/>
        <w:rPr>
          <w:rFonts w:ascii="Arial" w:hAnsi="Arial" w:cs="Arial"/>
          <w:b/>
          <w:bCs/>
          <w:color w:val="42CD37"/>
          <w:sz w:val="24"/>
          <w:szCs w:val="24"/>
        </w:rPr>
      </w:pPr>
    </w:p>
    <w:p w:rsidR="008C4505" w:rsidRDefault="008C4505">
      <w:pPr>
        <w:autoSpaceDE w:val="0"/>
        <w:autoSpaceDN w:val="0"/>
        <w:adjustRightInd w:val="0"/>
        <w:spacing w:after="0" w:line="240" w:lineRule="auto"/>
        <w:jc w:val="both"/>
        <w:rPr>
          <w:rFonts w:ascii="Arial" w:hAnsi="Arial" w:cs="Arial"/>
          <w:b/>
          <w:bCs/>
          <w:color w:val="42CD37"/>
          <w:sz w:val="24"/>
          <w:szCs w:val="24"/>
        </w:rPr>
      </w:pPr>
    </w:p>
    <w:p w:rsidR="008C4505" w:rsidRDefault="008C4505">
      <w:pPr>
        <w:autoSpaceDE w:val="0"/>
        <w:autoSpaceDN w:val="0"/>
        <w:adjustRightInd w:val="0"/>
        <w:spacing w:after="0" w:line="240" w:lineRule="auto"/>
        <w:jc w:val="both"/>
        <w:rPr>
          <w:rFonts w:ascii="Arial" w:hAnsi="Arial" w:cs="Arial"/>
          <w:b/>
          <w:bCs/>
          <w:color w:val="42CD37"/>
          <w:sz w:val="24"/>
          <w:szCs w:val="24"/>
        </w:rPr>
      </w:pPr>
    </w:p>
    <w:p w:rsidR="00194ED0" w:rsidRDefault="00C75A1E">
      <w:pPr>
        <w:autoSpaceDE w:val="0"/>
        <w:autoSpaceDN w:val="0"/>
        <w:adjustRightInd w:val="0"/>
        <w:spacing w:after="0" w:line="240" w:lineRule="auto"/>
        <w:jc w:val="both"/>
        <w:rPr>
          <w:b/>
          <w:bCs/>
          <w:sz w:val="24"/>
          <w:szCs w:val="24"/>
        </w:rPr>
      </w:pPr>
      <w:r>
        <w:rPr>
          <w:rFonts w:ascii="Arial" w:hAnsi="Arial" w:cs="Arial"/>
          <w:b/>
          <w:bCs/>
          <w:sz w:val="24"/>
          <w:szCs w:val="24"/>
        </w:rPr>
        <w:t>8</w:t>
      </w:r>
      <w:r w:rsidR="00AA566E">
        <w:rPr>
          <w:rFonts w:ascii="Arial" w:hAnsi="Arial" w:cs="Arial"/>
          <w:b/>
          <w:bCs/>
          <w:sz w:val="24"/>
          <w:szCs w:val="24"/>
        </w:rPr>
        <w:t>.</w:t>
      </w:r>
      <w:r w:rsidR="00DD716E">
        <w:rPr>
          <w:b/>
          <w:bCs/>
          <w:sz w:val="24"/>
          <w:szCs w:val="24"/>
        </w:rPr>
        <w:t xml:space="preserve">  UČEBNÉ PLÁNY </w:t>
      </w:r>
    </w:p>
    <w:p w:rsidR="00194ED0" w:rsidRDefault="00194ED0">
      <w:pPr>
        <w:autoSpaceDE w:val="0"/>
        <w:autoSpaceDN w:val="0"/>
        <w:adjustRightInd w:val="0"/>
        <w:spacing w:after="0" w:line="240" w:lineRule="auto"/>
        <w:jc w:val="both"/>
        <w:rPr>
          <w:b/>
          <w:bCs/>
          <w:sz w:val="24"/>
          <w:szCs w:val="24"/>
        </w:rPr>
      </w:pPr>
    </w:p>
    <w:p w:rsidR="00194ED0" w:rsidRDefault="00194ED0">
      <w:pPr>
        <w:autoSpaceDE w:val="0"/>
        <w:autoSpaceDN w:val="0"/>
        <w:adjustRightInd w:val="0"/>
        <w:spacing w:after="0"/>
        <w:jc w:val="both"/>
        <w:rPr>
          <w:rStyle w:val="Siln"/>
          <w:rFonts w:ascii="Arial" w:hAnsi="Arial" w:cs="Arial"/>
          <w:b w:val="0"/>
          <w:bCs w:val="0"/>
          <w:i/>
          <w:iCs/>
          <w:sz w:val="28"/>
          <w:szCs w:val="28"/>
        </w:rPr>
      </w:pPr>
      <w:r>
        <w:rPr>
          <w:rStyle w:val="Siln"/>
          <w:rFonts w:ascii="Calibri" w:hAnsi="Calibri" w:cs="Calibri"/>
          <w:sz w:val="28"/>
          <w:szCs w:val="28"/>
        </w:rPr>
        <w:t xml:space="preserve">učebný plán pre študijný odbor </w:t>
      </w:r>
      <w:r>
        <w:rPr>
          <w:rStyle w:val="Siln"/>
          <w:rFonts w:ascii="Calibri" w:hAnsi="Calibri" w:cs="Calibri"/>
          <w:i/>
          <w:iCs/>
          <w:sz w:val="28"/>
          <w:szCs w:val="28"/>
        </w:rPr>
        <w:t>scénická</w:t>
      </w:r>
      <w:r>
        <w:rPr>
          <w:rStyle w:val="Siln"/>
          <w:rFonts w:ascii="Calibri" w:hAnsi="Calibri" w:cs="Calibri"/>
          <w:sz w:val="28"/>
          <w:szCs w:val="28"/>
        </w:rPr>
        <w:t xml:space="preserve"> </w:t>
      </w:r>
      <w:r>
        <w:rPr>
          <w:rStyle w:val="Siln"/>
          <w:rFonts w:ascii="Calibri" w:hAnsi="Calibri" w:cs="Calibri"/>
          <w:i/>
          <w:iCs/>
          <w:sz w:val="28"/>
          <w:szCs w:val="28"/>
        </w:rPr>
        <w:t>kostýmová tvorba (8270 M)</w:t>
      </w:r>
    </w:p>
    <w:tbl>
      <w:tblPr>
        <w:tblW w:w="9391"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0"/>
        <w:gridCol w:w="2353"/>
        <w:gridCol w:w="580"/>
        <w:gridCol w:w="580"/>
        <w:gridCol w:w="434"/>
        <w:gridCol w:w="434"/>
        <w:gridCol w:w="780"/>
        <w:gridCol w:w="780"/>
      </w:tblGrid>
      <w:tr w:rsidR="009A5082" w:rsidRPr="00194A32" w:rsidTr="009A5082">
        <w:tc>
          <w:tcPr>
            <w:tcW w:w="3450" w:type="dxa"/>
            <w:shd w:val="clear" w:color="auto" w:fill="FFFF00"/>
          </w:tcPr>
          <w:p w:rsidR="009A5082" w:rsidRPr="0089300E" w:rsidRDefault="009A5082">
            <w:pPr>
              <w:pStyle w:val="Nadpis1"/>
              <w:tabs>
                <w:tab w:val="left" w:pos="6810"/>
              </w:tabs>
              <w:spacing w:after="0"/>
              <w:jc w:val="both"/>
              <w:rPr>
                <w:rFonts w:ascii="Calibri" w:hAnsi="Calibri" w:cs="Calibri"/>
                <w:sz w:val="20"/>
                <w:szCs w:val="20"/>
                <w:lang w:val="sk-SK"/>
              </w:rPr>
            </w:pPr>
            <w:bookmarkStart w:id="7" w:name="_Toc371348867"/>
            <w:bookmarkStart w:id="8" w:name="_Toc371349451"/>
            <w:bookmarkStart w:id="9" w:name="_Toc371349483"/>
            <w:bookmarkStart w:id="10" w:name="_Toc371350316"/>
            <w:r w:rsidRPr="002A0086">
              <w:rPr>
                <w:rFonts w:ascii="Calibri" w:hAnsi="Calibri" w:cs="Calibri"/>
                <w:sz w:val="20"/>
                <w:szCs w:val="20"/>
                <w:lang w:val="sk-SK"/>
              </w:rPr>
              <w:t>Kategória predmetov  a vzdelávacie oblasť</w:t>
            </w:r>
            <w:bookmarkEnd w:id="7"/>
            <w:bookmarkEnd w:id="8"/>
            <w:bookmarkEnd w:id="9"/>
            <w:bookmarkEnd w:id="10"/>
          </w:p>
        </w:tc>
        <w:tc>
          <w:tcPr>
            <w:tcW w:w="2353" w:type="dxa"/>
            <w:shd w:val="clear" w:color="auto" w:fill="FFFF00"/>
          </w:tcPr>
          <w:p w:rsidR="009A5082" w:rsidRPr="0089300E" w:rsidRDefault="009A5082">
            <w:pPr>
              <w:pStyle w:val="Nadpis1"/>
              <w:tabs>
                <w:tab w:val="left" w:pos="6810"/>
              </w:tabs>
              <w:spacing w:after="0"/>
              <w:jc w:val="both"/>
              <w:rPr>
                <w:rFonts w:ascii="Calibri" w:hAnsi="Calibri" w:cs="Calibri"/>
                <w:sz w:val="20"/>
                <w:szCs w:val="20"/>
                <w:lang w:val="sk-SK"/>
              </w:rPr>
            </w:pPr>
            <w:bookmarkStart w:id="11" w:name="_Toc371348868"/>
            <w:bookmarkStart w:id="12" w:name="_Toc371349452"/>
            <w:bookmarkStart w:id="13" w:name="_Toc371349484"/>
            <w:bookmarkStart w:id="14" w:name="_Toc371350317"/>
            <w:r w:rsidRPr="002A0086">
              <w:rPr>
                <w:rFonts w:ascii="Calibri" w:hAnsi="Calibri" w:cs="Calibri"/>
                <w:sz w:val="20"/>
                <w:szCs w:val="20"/>
                <w:lang w:val="sk-SK"/>
              </w:rPr>
              <w:t>Predmet/ročník</w:t>
            </w:r>
            <w:bookmarkEnd w:id="11"/>
            <w:bookmarkEnd w:id="12"/>
            <w:bookmarkEnd w:id="13"/>
            <w:bookmarkEnd w:id="14"/>
            <w:r w:rsidRPr="002A0086">
              <w:rPr>
                <w:rFonts w:ascii="Calibri" w:hAnsi="Calibri" w:cs="Calibri"/>
                <w:sz w:val="20"/>
                <w:szCs w:val="20"/>
                <w:lang w:val="sk-SK"/>
              </w:rPr>
              <w:t xml:space="preserve"> </w:t>
            </w:r>
          </w:p>
        </w:tc>
        <w:tc>
          <w:tcPr>
            <w:tcW w:w="580" w:type="dxa"/>
            <w:shd w:val="clear" w:color="auto" w:fill="FFFF00"/>
          </w:tcPr>
          <w:p w:rsidR="009A5082" w:rsidRPr="008C786B" w:rsidRDefault="009A5082">
            <w:pPr>
              <w:spacing w:after="0"/>
              <w:jc w:val="both"/>
              <w:rPr>
                <w:b/>
                <w:bCs/>
                <w:sz w:val="20"/>
                <w:szCs w:val="20"/>
              </w:rPr>
            </w:pPr>
            <w:r w:rsidRPr="008C786B">
              <w:rPr>
                <w:b/>
                <w:bCs/>
                <w:sz w:val="20"/>
                <w:szCs w:val="20"/>
              </w:rPr>
              <w:t>1.</w:t>
            </w:r>
          </w:p>
        </w:tc>
        <w:tc>
          <w:tcPr>
            <w:tcW w:w="580" w:type="dxa"/>
            <w:shd w:val="clear" w:color="auto" w:fill="FFFF00"/>
          </w:tcPr>
          <w:p w:rsidR="009A5082" w:rsidRPr="008C786B" w:rsidRDefault="009A5082">
            <w:pPr>
              <w:spacing w:after="0"/>
              <w:jc w:val="both"/>
              <w:rPr>
                <w:b/>
                <w:bCs/>
                <w:sz w:val="20"/>
                <w:szCs w:val="20"/>
              </w:rPr>
            </w:pPr>
            <w:r w:rsidRPr="008C786B">
              <w:rPr>
                <w:b/>
                <w:bCs/>
                <w:sz w:val="20"/>
                <w:szCs w:val="20"/>
              </w:rPr>
              <w:t>2.</w:t>
            </w:r>
          </w:p>
        </w:tc>
        <w:tc>
          <w:tcPr>
            <w:tcW w:w="434" w:type="dxa"/>
            <w:shd w:val="clear" w:color="auto" w:fill="FFFF00"/>
          </w:tcPr>
          <w:p w:rsidR="009A5082" w:rsidRPr="008C786B" w:rsidRDefault="009A5082">
            <w:pPr>
              <w:spacing w:after="0"/>
              <w:jc w:val="both"/>
              <w:rPr>
                <w:b/>
                <w:bCs/>
                <w:sz w:val="20"/>
                <w:szCs w:val="20"/>
              </w:rPr>
            </w:pPr>
            <w:r w:rsidRPr="008C786B">
              <w:rPr>
                <w:b/>
                <w:bCs/>
                <w:sz w:val="20"/>
                <w:szCs w:val="20"/>
              </w:rPr>
              <w:t>3.</w:t>
            </w:r>
          </w:p>
        </w:tc>
        <w:tc>
          <w:tcPr>
            <w:tcW w:w="434" w:type="dxa"/>
            <w:shd w:val="clear" w:color="auto" w:fill="FFFF00"/>
          </w:tcPr>
          <w:p w:rsidR="009A5082" w:rsidRPr="008C786B" w:rsidRDefault="009A5082">
            <w:pPr>
              <w:spacing w:after="0"/>
              <w:jc w:val="both"/>
              <w:rPr>
                <w:b/>
                <w:bCs/>
                <w:sz w:val="20"/>
                <w:szCs w:val="20"/>
              </w:rPr>
            </w:pPr>
            <w:r w:rsidRPr="008C786B">
              <w:rPr>
                <w:b/>
                <w:bCs/>
                <w:sz w:val="20"/>
                <w:szCs w:val="20"/>
              </w:rPr>
              <w:t>4.</w:t>
            </w:r>
          </w:p>
        </w:tc>
        <w:tc>
          <w:tcPr>
            <w:tcW w:w="780" w:type="dxa"/>
            <w:shd w:val="clear" w:color="auto" w:fill="FFFF00"/>
          </w:tcPr>
          <w:p w:rsidR="003124CB" w:rsidRDefault="003124CB">
            <w:pPr>
              <w:spacing w:after="0"/>
              <w:jc w:val="both"/>
              <w:rPr>
                <w:b/>
                <w:bCs/>
                <w:sz w:val="20"/>
                <w:szCs w:val="20"/>
              </w:rPr>
            </w:pPr>
            <w:proofErr w:type="spellStart"/>
            <w:r>
              <w:rPr>
                <w:b/>
                <w:bCs/>
                <w:sz w:val="20"/>
                <w:szCs w:val="20"/>
              </w:rPr>
              <w:t>ŠkVP</w:t>
            </w:r>
            <w:proofErr w:type="spellEnd"/>
          </w:p>
          <w:p w:rsidR="009A5082" w:rsidRPr="008C786B" w:rsidRDefault="003124CB">
            <w:pPr>
              <w:spacing w:after="0"/>
              <w:jc w:val="both"/>
              <w:rPr>
                <w:b/>
                <w:bCs/>
                <w:sz w:val="20"/>
                <w:szCs w:val="20"/>
              </w:rPr>
            </w:pPr>
            <w:r>
              <w:rPr>
                <w:b/>
                <w:bCs/>
                <w:sz w:val="20"/>
                <w:szCs w:val="20"/>
              </w:rPr>
              <w:t>s</w:t>
            </w:r>
            <w:r w:rsidR="009A5082" w:rsidRPr="008C786B">
              <w:rPr>
                <w:b/>
                <w:bCs/>
                <w:sz w:val="20"/>
                <w:szCs w:val="20"/>
              </w:rPr>
              <w:t xml:space="preserve">polu </w:t>
            </w:r>
          </w:p>
        </w:tc>
        <w:tc>
          <w:tcPr>
            <w:tcW w:w="780" w:type="dxa"/>
            <w:shd w:val="clear" w:color="auto" w:fill="FFFF00"/>
          </w:tcPr>
          <w:p w:rsidR="003124CB" w:rsidRDefault="003124CB">
            <w:pPr>
              <w:spacing w:after="0"/>
              <w:jc w:val="both"/>
              <w:rPr>
                <w:b/>
                <w:bCs/>
                <w:sz w:val="20"/>
                <w:szCs w:val="20"/>
              </w:rPr>
            </w:pPr>
            <w:r>
              <w:rPr>
                <w:b/>
                <w:bCs/>
                <w:sz w:val="20"/>
                <w:szCs w:val="20"/>
              </w:rPr>
              <w:t>ŠVP</w:t>
            </w:r>
          </w:p>
          <w:p w:rsidR="009A5082" w:rsidRPr="008C786B" w:rsidRDefault="009A5082">
            <w:pPr>
              <w:spacing w:after="0"/>
              <w:jc w:val="both"/>
              <w:rPr>
                <w:b/>
                <w:bCs/>
                <w:sz w:val="20"/>
                <w:szCs w:val="20"/>
              </w:rPr>
            </w:pPr>
            <w:r w:rsidRPr="008C786B">
              <w:rPr>
                <w:b/>
                <w:bCs/>
                <w:sz w:val="20"/>
                <w:szCs w:val="20"/>
              </w:rPr>
              <w:t>RUP</w:t>
            </w:r>
          </w:p>
        </w:tc>
      </w:tr>
      <w:tr w:rsidR="009A5082" w:rsidRPr="00194A32" w:rsidTr="009A5082">
        <w:tc>
          <w:tcPr>
            <w:tcW w:w="3450" w:type="dxa"/>
            <w:shd w:val="clear" w:color="auto" w:fill="E5B8B7"/>
          </w:tcPr>
          <w:p w:rsidR="009A5082" w:rsidRPr="008C786B" w:rsidRDefault="009A5082">
            <w:pPr>
              <w:spacing w:after="0"/>
              <w:jc w:val="both"/>
              <w:rPr>
                <w:b/>
                <w:bCs/>
                <w:sz w:val="20"/>
                <w:szCs w:val="20"/>
              </w:rPr>
            </w:pPr>
            <w:r w:rsidRPr="008C786B">
              <w:rPr>
                <w:b/>
                <w:bCs/>
                <w:sz w:val="20"/>
                <w:szCs w:val="20"/>
              </w:rPr>
              <w:t>Všeobecnovzdelávacie predmety</w:t>
            </w:r>
          </w:p>
        </w:tc>
        <w:tc>
          <w:tcPr>
            <w:tcW w:w="2353"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580"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15</w:t>
            </w:r>
          </w:p>
        </w:tc>
        <w:tc>
          <w:tcPr>
            <w:tcW w:w="580"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16</w:t>
            </w:r>
          </w:p>
        </w:tc>
        <w:tc>
          <w:tcPr>
            <w:tcW w:w="434"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13</w:t>
            </w:r>
          </w:p>
        </w:tc>
        <w:tc>
          <w:tcPr>
            <w:tcW w:w="434"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10</w:t>
            </w:r>
          </w:p>
        </w:tc>
        <w:tc>
          <w:tcPr>
            <w:tcW w:w="780"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54</w:t>
            </w:r>
          </w:p>
        </w:tc>
        <w:tc>
          <w:tcPr>
            <w:tcW w:w="780" w:type="dxa"/>
            <w:shd w:val="clear" w:color="auto" w:fill="95B3D7"/>
          </w:tcPr>
          <w:p w:rsidR="009A5082" w:rsidRPr="008C786B" w:rsidRDefault="009A5082">
            <w:pPr>
              <w:spacing w:after="0"/>
              <w:jc w:val="both"/>
              <w:rPr>
                <w:b/>
                <w:bCs/>
                <w:sz w:val="20"/>
                <w:szCs w:val="20"/>
              </w:rPr>
            </w:pPr>
            <w:r w:rsidRPr="008C786B">
              <w:rPr>
                <w:b/>
                <w:bCs/>
                <w:sz w:val="20"/>
                <w:szCs w:val="20"/>
              </w:rPr>
              <w:t>54</w:t>
            </w:r>
          </w:p>
        </w:tc>
      </w:tr>
      <w:tr w:rsidR="009A5082" w:rsidRPr="00194A32" w:rsidTr="009A5082">
        <w:tc>
          <w:tcPr>
            <w:tcW w:w="3450" w:type="dxa"/>
            <w:shd w:val="clear" w:color="auto" w:fill="E5B8B7"/>
          </w:tcPr>
          <w:p w:rsidR="009A5082" w:rsidRPr="008C786B" w:rsidRDefault="009A5082">
            <w:pPr>
              <w:spacing w:after="0"/>
              <w:jc w:val="both"/>
              <w:rPr>
                <w:b/>
                <w:bCs/>
                <w:sz w:val="20"/>
                <w:szCs w:val="20"/>
              </w:rPr>
            </w:pPr>
            <w:r w:rsidRPr="008C786B">
              <w:rPr>
                <w:b/>
                <w:bCs/>
                <w:sz w:val="20"/>
                <w:szCs w:val="20"/>
              </w:rPr>
              <w:t>Jazyk a komunikácia</w:t>
            </w:r>
          </w:p>
        </w:tc>
        <w:tc>
          <w:tcPr>
            <w:tcW w:w="2353" w:type="dxa"/>
          </w:tcPr>
          <w:p w:rsidR="009A5082" w:rsidRPr="008C786B" w:rsidRDefault="009A5082">
            <w:pPr>
              <w:spacing w:after="0"/>
              <w:jc w:val="both"/>
              <w:rPr>
                <w:sz w:val="20"/>
                <w:szCs w:val="20"/>
              </w:rPr>
            </w:pPr>
            <w:r w:rsidRPr="008C786B">
              <w:rPr>
                <w:sz w:val="20"/>
                <w:szCs w:val="20"/>
              </w:rPr>
              <w:t>slovenský jazyk a literatúra</w:t>
            </w:r>
          </w:p>
        </w:tc>
        <w:tc>
          <w:tcPr>
            <w:tcW w:w="580" w:type="dxa"/>
            <w:vAlign w:val="center"/>
          </w:tcPr>
          <w:p w:rsidR="009A5082" w:rsidRPr="008C786B" w:rsidRDefault="009A5082">
            <w:pPr>
              <w:spacing w:after="0"/>
              <w:jc w:val="both"/>
              <w:rPr>
                <w:sz w:val="20"/>
                <w:szCs w:val="20"/>
              </w:rPr>
            </w:pPr>
            <w:r w:rsidRPr="008C786B">
              <w:rPr>
                <w:sz w:val="20"/>
                <w:szCs w:val="20"/>
              </w:rPr>
              <w:t>3</w:t>
            </w:r>
          </w:p>
        </w:tc>
        <w:tc>
          <w:tcPr>
            <w:tcW w:w="580" w:type="dxa"/>
            <w:vAlign w:val="center"/>
          </w:tcPr>
          <w:p w:rsidR="009A5082" w:rsidRPr="008C786B" w:rsidRDefault="009A5082">
            <w:pPr>
              <w:spacing w:after="0"/>
              <w:jc w:val="both"/>
              <w:rPr>
                <w:sz w:val="20"/>
                <w:szCs w:val="20"/>
              </w:rPr>
            </w:pPr>
            <w:r w:rsidRPr="008C786B">
              <w:rPr>
                <w:sz w:val="20"/>
                <w:szCs w:val="20"/>
              </w:rPr>
              <w:t>3</w:t>
            </w:r>
          </w:p>
        </w:tc>
        <w:tc>
          <w:tcPr>
            <w:tcW w:w="434" w:type="dxa"/>
            <w:vAlign w:val="center"/>
          </w:tcPr>
          <w:p w:rsidR="009A5082" w:rsidRPr="008C786B" w:rsidRDefault="009A5082">
            <w:pPr>
              <w:spacing w:after="0"/>
              <w:jc w:val="both"/>
              <w:rPr>
                <w:sz w:val="20"/>
                <w:szCs w:val="20"/>
              </w:rPr>
            </w:pPr>
            <w:r w:rsidRPr="008C786B">
              <w:rPr>
                <w:sz w:val="20"/>
                <w:szCs w:val="20"/>
              </w:rPr>
              <w:t>3</w:t>
            </w:r>
          </w:p>
        </w:tc>
        <w:tc>
          <w:tcPr>
            <w:tcW w:w="434" w:type="dxa"/>
            <w:vAlign w:val="center"/>
          </w:tcPr>
          <w:p w:rsidR="009A5082" w:rsidRPr="008C786B" w:rsidRDefault="009A5082">
            <w:pPr>
              <w:spacing w:after="0"/>
              <w:jc w:val="both"/>
              <w:rPr>
                <w:sz w:val="20"/>
                <w:szCs w:val="20"/>
              </w:rPr>
            </w:pPr>
            <w:r w:rsidRPr="008C786B">
              <w:rPr>
                <w:sz w:val="20"/>
                <w:szCs w:val="20"/>
              </w:rPr>
              <w:t>3</w:t>
            </w:r>
          </w:p>
        </w:tc>
        <w:tc>
          <w:tcPr>
            <w:tcW w:w="780" w:type="dxa"/>
            <w:vAlign w:val="center"/>
          </w:tcPr>
          <w:p w:rsidR="009A5082" w:rsidRPr="008C786B" w:rsidRDefault="009A5082">
            <w:pPr>
              <w:spacing w:after="0"/>
              <w:jc w:val="both"/>
              <w:rPr>
                <w:sz w:val="20"/>
                <w:szCs w:val="20"/>
              </w:rPr>
            </w:pPr>
            <w:r w:rsidRPr="008C786B">
              <w:rPr>
                <w:sz w:val="20"/>
                <w:szCs w:val="20"/>
              </w:rPr>
              <w:t>12</w:t>
            </w:r>
          </w:p>
        </w:tc>
        <w:tc>
          <w:tcPr>
            <w:tcW w:w="780" w:type="dxa"/>
          </w:tcPr>
          <w:p w:rsidR="009A5082" w:rsidRPr="008C786B" w:rsidRDefault="009A5082">
            <w:pPr>
              <w:spacing w:after="0"/>
              <w:jc w:val="both"/>
              <w:rPr>
                <w:sz w:val="20"/>
                <w:szCs w:val="20"/>
              </w:rPr>
            </w:pPr>
          </w:p>
        </w:tc>
      </w:tr>
      <w:tr w:rsidR="009A5082" w:rsidRPr="00194A32" w:rsidTr="009A5082">
        <w:trPr>
          <w:trHeight w:val="380"/>
        </w:trPr>
        <w:tc>
          <w:tcPr>
            <w:tcW w:w="3450" w:type="dxa"/>
          </w:tcPr>
          <w:p w:rsidR="009A5082" w:rsidRPr="008C786B" w:rsidRDefault="009A5082">
            <w:pPr>
              <w:spacing w:after="0"/>
              <w:jc w:val="both"/>
              <w:rPr>
                <w:rFonts w:ascii="Times New Roman" w:hAnsi="Times New Roman" w:cs="Times New Roman"/>
                <w:sz w:val="20"/>
                <w:szCs w:val="20"/>
              </w:rPr>
            </w:pPr>
          </w:p>
        </w:tc>
        <w:tc>
          <w:tcPr>
            <w:tcW w:w="2353" w:type="dxa"/>
            <w:vAlign w:val="center"/>
          </w:tcPr>
          <w:p w:rsidR="009A5082" w:rsidRPr="008C786B" w:rsidRDefault="009A5082">
            <w:pPr>
              <w:spacing w:after="0"/>
              <w:jc w:val="both"/>
              <w:rPr>
                <w:sz w:val="20"/>
                <w:szCs w:val="20"/>
              </w:rPr>
            </w:pPr>
            <w:r w:rsidRPr="008C786B">
              <w:rPr>
                <w:sz w:val="20"/>
                <w:szCs w:val="20"/>
              </w:rPr>
              <w:t>prvý cudzí jazyk</w:t>
            </w:r>
          </w:p>
        </w:tc>
        <w:tc>
          <w:tcPr>
            <w:tcW w:w="580" w:type="dxa"/>
            <w:vAlign w:val="center"/>
          </w:tcPr>
          <w:p w:rsidR="009A5082" w:rsidRPr="008C786B" w:rsidRDefault="009A5082">
            <w:pPr>
              <w:spacing w:after="0"/>
              <w:jc w:val="both"/>
              <w:rPr>
                <w:sz w:val="20"/>
                <w:szCs w:val="20"/>
              </w:rPr>
            </w:pPr>
            <w:r w:rsidRPr="008C786B">
              <w:rPr>
                <w:sz w:val="20"/>
                <w:szCs w:val="20"/>
              </w:rPr>
              <w:t>4</w:t>
            </w:r>
          </w:p>
        </w:tc>
        <w:tc>
          <w:tcPr>
            <w:tcW w:w="580" w:type="dxa"/>
            <w:vAlign w:val="center"/>
          </w:tcPr>
          <w:p w:rsidR="009A5082" w:rsidRPr="008C786B" w:rsidRDefault="009A5082">
            <w:pPr>
              <w:spacing w:after="0"/>
              <w:jc w:val="both"/>
              <w:rPr>
                <w:sz w:val="20"/>
                <w:szCs w:val="20"/>
              </w:rPr>
            </w:pPr>
            <w:r w:rsidRPr="008C786B">
              <w:rPr>
                <w:sz w:val="20"/>
                <w:szCs w:val="20"/>
              </w:rPr>
              <w:t>4</w:t>
            </w:r>
          </w:p>
        </w:tc>
        <w:tc>
          <w:tcPr>
            <w:tcW w:w="434" w:type="dxa"/>
            <w:vAlign w:val="center"/>
          </w:tcPr>
          <w:p w:rsidR="009A5082" w:rsidRPr="008C786B" w:rsidRDefault="009A5082">
            <w:pPr>
              <w:spacing w:after="0"/>
              <w:jc w:val="both"/>
              <w:rPr>
                <w:sz w:val="20"/>
                <w:szCs w:val="20"/>
              </w:rPr>
            </w:pPr>
            <w:r w:rsidRPr="008C786B">
              <w:rPr>
                <w:sz w:val="20"/>
                <w:szCs w:val="20"/>
              </w:rPr>
              <w:t>4</w:t>
            </w:r>
          </w:p>
        </w:tc>
        <w:tc>
          <w:tcPr>
            <w:tcW w:w="434" w:type="dxa"/>
            <w:vAlign w:val="center"/>
          </w:tcPr>
          <w:p w:rsidR="009A5082" w:rsidRPr="008C786B" w:rsidRDefault="009A5082">
            <w:pPr>
              <w:spacing w:after="0"/>
              <w:jc w:val="both"/>
              <w:rPr>
                <w:sz w:val="20"/>
                <w:szCs w:val="20"/>
              </w:rPr>
            </w:pPr>
            <w:r w:rsidRPr="008C786B">
              <w:rPr>
                <w:sz w:val="20"/>
                <w:szCs w:val="20"/>
              </w:rPr>
              <w:t>4</w:t>
            </w:r>
          </w:p>
        </w:tc>
        <w:tc>
          <w:tcPr>
            <w:tcW w:w="780" w:type="dxa"/>
            <w:vAlign w:val="center"/>
          </w:tcPr>
          <w:p w:rsidR="009A5082" w:rsidRPr="008C786B" w:rsidRDefault="009A5082">
            <w:pPr>
              <w:spacing w:after="0"/>
              <w:jc w:val="both"/>
              <w:rPr>
                <w:sz w:val="20"/>
                <w:szCs w:val="20"/>
              </w:rPr>
            </w:pPr>
            <w:r w:rsidRPr="008C786B">
              <w:rPr>
                <w:sz w:val="20"/>
                <w:szCs w:val="20"/>
              </w:rPr>
              <w:t>16</w:t>
            </w:r>
          </w:p>
        </w:tc>
        <w:tc>
          <w:tcPr>
            <w:tcW w:w="780" w:type="dxa"/>
          </w:tcPr>
          <w:p w:rsidR="009A5082" w:rsidRPr="008C786B" w:rsidRDefault="009A5082">
            <w:pPr>
              <w:spacing w:after="0"/>
              <w:jc w:val="both"/>
              <w:rPr>
                <w:sz w:val="20"/>
                <w:szCs w:val="20"/>
              </w:rPr>
            </w:pPr>
          </w:p>
        </w:tc>
      </w:tr>
      <w:tr w:rsidR="009A5082" w:rsidRPr="00194A32" w:rsidTr="009A5082">
        <w:tc>
          <w:tcPr>
            <w:tcW w:w="3450" w:type="dxa"/>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b/>
                <w:bCs/>
                <w:sz w:val="20"/>
                <w:szCs w:val="20"/>
              </w:rPr>
            </w:pPr>
            <w:r w:rsidRPr="008C786B">
              <w:rPr>
                <w:b/>
                <w:bCs/>
                <w:sz w:val="20"/>
                <w:szCs w:val="20"/>
              </w:rPr>
              <w:t>Človek, hodnoty a spoločnosť</w:t>
            </w:r>
          </w:p>
        </w:tc>
        <w:tc>
          <w:tcPr>
            <w:tcW w:w="2353" w:type="dxa"/>
          </w:tcPr>
          <w:p w:rsidR="009A5082" w:rsidRPr="008C786B" w:rsidRDefault="009A5082">
            <w:pPr>
              <w:spacing w:after="0"/>
              <w:jc w:val="both"/>
              <w:rPr>
                <w:sz w:val="20"/>
                <w:szCs w:val="20"/>
              </w:rPr>
            </w:pPr>
            <w:r w:rsidRPr="008C786B">
              <w:rPr>
                <w:sz w:val="20"/>
                <w:szCs w:val="20"/>
              </w:rPr>
              <w:t xml:space="preserve">etická výchova/ náboženská výchova  </w:t>
            </w:r>
          </w:p>
        </w:tc>
        <w:tc>
          <w:tcPr>
            <w:tcW w:w="580" w:type="dxa"/>
            <w:vAlign w:val="center"/>
          </w:tcPr>
          <w:p w:rsidR="009A5082" w:rsidRPr="008C786B" w:rsidRDefault="009A5082">
            <w:pPr>
              <w:spacing w:after="0"/>
              <w:jc w:val="both"/>
              <w:rPr>
                <w:sz w:val="20"/>
                <w:szCs w:val="20"/>
              </w:rPr>
            </w:pPr>
            <w:r w:rsidRPr="008C786B">
              <w:rPr>
                <w:sz w:val="20"/>
                <w:szCs w:val="20"/>
              </w:rPr>
              <w:t>1</w:t>
            </w:r>
          </w:p>
        </w:tc>
        <w:tc>
          <w:tcPr>
            <w:tcW w:w="580" w:type="dxa"/>
            <w:vAlign w:val="center"/>
          </w:tcPr>
          <w:p w:rsidR="009A5082" w:rsidRPr="008C786B" w:rsidRDefault="009A5082">
            <w:pPr>
              <w:spacing w:after="0"/>
              <w:jc w:val="both"/>
              <w:rPr>
                <w:sz w:val="20"/>
                <w:szCs w:val="20"/>
              </w:rPr>
            </w:pPr>
            <w:r w:rsidRPr="008C786B">
              <w:rPr>
                <w:sz w:val="20"/>
                <w:szCs w:val="20"/>
              </w:rPr>
              <w:t>1</w:t>
            </w:r>
          </w:p>
        </w:tc>
        <w:tc>
          <w:tcPr>
            <w:tcW w:w="434"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r w:rsidRPr="008C786B">
              <w:rPr>
                <w:sz w:val="20"/>
                <w:szCs w:val="20"/>
              </w:rPr>
              <w:t>2</w:t>
            </w:r>
          </w:p>
        </w:tc>
        <w:tc>
          <w:tcPr>
            <w:tcW w:w="780" w:type="dxa"/>
          </w:tcPr>
          <w:p w:rsidR="009A5082" w:rsidRPr="008C786B" w:rsidRDefault="009A5082">
            <w:pPr>
              <w:spacing w:after="0"/>
              <w:jc w:val="both"/>
              <w:rPr>
                <w:sz w:val="20"/>
                <w:szCs w:val="20"/>
              </w:rPr>
            </w:pPr>
          </w:p>
        </w:tc>
      </w:tr>
      <w:tr w:rsidR="009A5082" w:rsidRPr="00194A32" w:rsidTr="009A5082">
        <w:trPr>
          <w:cantSplit/>
        </w:trPr>
        <w:tc>
          <w:tcPr>
            <w:tcW w:w="3450" w:type="dxa"/>
            <w:vMerge w:val="restart"/>
          </w:tcPr>
          <w:p w:rsidR="009A5082" w:rsidRPr="008C786B" w:rsidRDefault="009A5082">
            <w:pPr>
              <w:spacing w:after="0"/>
              <w:jc w:val="both"/>
              <w:rPr>
                <w:rFonts w:ascii="Times New Roman" w:hAnsi="Times New Roman" w:cs="Times New Roman"/>
                <w:sz w:val="20"/>
                <w:szCs w:val="20"/>
              </w:rPr>
            </w:pPr>
          </w:p>
        </w:tc>
        <w:tc>
          <w:tcPr>
            <w:tcW w:w="2353" w:type="dxa"/>
          </w:tcPr>
          <w:p w:rsidR="009A5082" w:rsidRPr="008C786B" w:rsidRDefault="009A5082">
            <w:pPr>
              <w:spacing w:after="0"/>
              <w:jc w:val="both"/>
              <w:rPr>
                <w:sz w:val="20"/>
                <w:szCs w:val="20"/>
              </w:rPr>
            </w:pPr>
            <w:r w:rsidRPr="008C786B">
              <w:rPr>
                <w:sz w:val="20"/>
                <w:szCs w:val="20"/>
              </w:rPr>
              <w:t>dejepis</w:t>
            </w:r>
          </w:p>
        </w:tc>
        <w:tc>
          <w:tcPr>
            <w:tcW w:w="580" w:type="dxa"/>
            <w:vAlign w:val="center"/>
          </w:tcPr>
          <w:p w:rsidR="009A5082" w:rsidRPr="008C786B" w:rsidRDefault="009A5082">
            <w:pPr>
              <w:spacing w:after="0"/>
              <w:jc w:val="both"/>
              <w:rPr>
                <w:sz w:val="20"/>
                <w:szCs w:val="20"/>
              </w:rPr>
            </w:pPr>
            <w:r w:rsidRPr="008C786B">
              <w:rPr>
                <w:sz w:val="20"/>
                <w:szCs w:val="20"/>
              </w:rPr>
              <w:t>1</w:t>
            </w:r>
          </w:p>
        </w:tc>
        <w:tc>
          <w:tcPr>
            <w:tcW w:w="580"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r w:rsidRPr="008C786B">
              <w:rPr>
                <w:sz w:val="20"/>
                <w:szCs w:val="20"/>
              </w:rPr>
              <w:t>1</w:t>
            </w:r>
          </w:p>
        </w:tc>
        <w:tc>
          <w:tcPr>
            <w:tcW w:w="780" w:type="dxa"/>
          </w:tcPr>
          <w:p w:rsidR="009A5082" w:rsidRPr="008C786B" w:rsidRDefault="009A5082">
            <w:pPr>
              <w:spacing w:after="0"/>
              <w:jc w:val="both"/>
              <w:rPr>
                <w:sz w:val="20"/>
                <w:szCs w:val="20"/>
              </w:rPr>
            </w:pPr>
          </w:p>
        </w:tc>
      </w:tr>
      <w:tr w:rsidR="009A5082" w:rsidRPr="00194A32" w:rsidTr="009A5082">
        <w:trPr>
          <w:cantSplit/>
          <w:trHeight w:val="529"/>
        </w:trPr>
        <w:tc>
          <w:tcPr>
            <w:tcW w:w="3450" w:type="dxa"/>
            <w:vMerge/>
          </w:tcPr>
          <w:p w:rsidR="009A5082" w:rsidRPr="008C786B" w:rsidRDefault="009A5082">
            <w:pPr>
              <w:spacing w:after="0"/>
              <w:jc w:val="both"/>
              <w:rPr>
                <w:rFonts w:ascii="Times New Roman" w:hAnsi="Times New Roman" w:cs="Times New Roman"/>
                <w:sz w:val="20"/>
                <w:szCs w:val="20"/>
              </w:rPr>
            </w:pPr>
          </w:p>
        </w:tc>
        <w:tc>
          <w:tcPr>
            <w:tcW w:w="2353" w:type="dxa"/>
          </w:tcPr>
          <w:p w:rsidR="009A5082" w:rsidRPr="008C786B" w:rsidRDefault="009A5082">
            <w:pPr>
              <w:spacing w:after="0"/>
              <w:jc w:val="both"/>
              <w:rPr>
                <w:sz w:val="20"/>
                <w:szCs w:val="20"/>
              </w:rPr>
            </w:pPr>
            <w:r w:rsidRPr="008C786B">
              <w:rPr>
                <w:sz w:val="20"/>
                <w:szCs w:val="20"/>
              </w:rPr>
              <w:t xml:space="preserve">občianska náuka </w:t>
            </w:r>
          </w:p>
        </w:tc>
        <w:tc>
          <w:tcPr>
            <w:tcW w:w="580" w:type="dxa"/>
            <w:vAlign w:val="center"/>
          </w:tcPr>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r w:rsidRPr="008C786B">
              <w:rPr>
                <w:sz w:val="20"/>
                <w:szCs w:val="20"/>
              </w:rPr>
              <w:t>1</w:t>
            </w:r>
          </w:p>
        </w:tc>
        <w:tc>
          <w:tcPr>
            <w:tcW w:w="434" w:type="dxa"/>
            <w:vAlign w:val="center"/>
          </w:tcPr>
          <w:p w:rsidR="009A5082" w:rsidRPr="008C786B" w:rsidRDefault="009A5082">
            <w:pPr>
              <w:spacing w:after="0"/>
              <w:jc w:val="both"/>
              <w:rPr>
                <w:sz w:val="20"/>
                <w:szCs w:val="20"/>
              </w:rPr>
            </w:pPr>
            <w:r w:rsidRPr="008C786B">
              <w:rPr>
                <w:sz w:val="20"/>
                <w:szCs w:val="20"/>
              </w:rPr>
              <w:t>1</w:t>
            </w:r>
          </w:p>
        </w:tc>
        <w:tc>
          <w:tcPr>
            <w:tcW w:w="780" w:type="dxa"/>
            <w:vAlign w:val="center"/>
          </w:tcPr>
          <w:p w:rsidR="009A5082" w:rsidRPr="008C786B" w:rsidRDefault="009A5082">
            <w:pPr>
              <w:spacing w:after="0"/>
              <w:jc w:val="both"/>
              <w:rPr>
                <w:sz w:val="20"/>
                <w:szCs w:val="20"/>
              </w:rPr>
            </w:pPr>
            <w:r w:rsidRPr="008C786B">
              <w:rPr>
                <w:sz w:val="20"/>
                <w:szCs w:val="20"/>
              </w:rPr>
              <w:t>2</w:t>
            </w:r>
          </w:p>
        </w:tc>
        <w:tc>
          <w:tcPr>
            <w:tcW w:w="780" w:type="dxa"/>
          </w:tcPr>
          <w:p w:rsidR="009A5082" w:rsidRPr="008C786B" w:rsidRDefault="009A5082">
            <w:pPr>
              <w:spacing w:after="0"/>
              <w:jc w:val="both"/>
              <w:rPr>
                <w:sz w:val="20"/>
                <w:szCs w:val="20"/>
              </w:rPr>
            </w:pPr>
          </w:p>
        </w:tc>
      </w:tr>
      <w:tr w:rsidR="009A5082" w:rsidRPr="00194A32" w:rsidTr="009A5082">
        <w:tc>
          <w:tcPr>
            <w:tcW w:w="3450" w:type="dxa"/>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rFonts w:ascii="Times New Roman" w:hAnsi="Times New Roman" w:cs="Times New Roman"/>
                <w:b/>
                <w:bCs/>
                <w:sz w:val="20"/>
                <w:szCs w:val="20"/>
              </w:rPr>
            </w:pPr>
            <w:r w:rsidRPr="008C786B">
              <w:rPr>
                <w:b/>
                <w:bCs/>
                <w:sz w:val="20"/>
                <w:szCs w:val="20"/>
                <w:shd w:val="clear" w:color="auto" w:fill="E5B8B7"/>
              </w:rPr>
              <w:t>Človek a príroda</w:t>
            </w:r>
          </w:p>
        </w:tc>
        <w:tc>
          <w:tcPr>
            <w:tcW w:w="2353" w:type="dxa"/>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sz w:val="20"/>
                <w:szCs w:val="20"/>
              </w:rPr>
            </w:pPr>
            <w:r w:rsidRPr="008C786B">
              <w:rPr>
                <w:sz w:val="20"/>
                <w:szCs w:val="20"/>
              </w:rPr>
              <w:t>ekológia</w:t>
            </w:r>
          </w:p>
        </w:tc>
        <w:tc>
          <w:tcPr>
            <w:tcW w:w="580"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1</w:t>
            </w: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1</w:t>
            </w:r>
          </w:p>
        </w:tc>
        <w:tc>
          <w:tcPr>
            <w:tcW w:w="780" w:type="dxa"/>
          </w:tcPr>
          <w:p w:rsidR="009A5082" w:rsidRPr="008C786B" w:rsidRDefault="009A5082">
            <w:pPr>
              <w:spacing w:after="0"/>
              <w:jc w:val="both"/>
              <w:rPr>
                <w:sz w:val="20"/>
                <w:szCs w:val="20"/>
              </w:rPr>
            </w:pPr>
          </w:p>
        </w:tc>
      </w:tr>
      <w:tr w:rsidR="009A5082" w:rsidRPr="00194A32" w:rsidTr="009A5082">
        <w:trPr>
          <w:trHeight w:val="340"/>
        </w:trPr>
        <w:tc>
          <w:tcPr>
            <w:tcW w:w="3450" w:type="dxa"/>
          </w:tcPr>
          <w:p w:rsidR="009A5082" w:rsidRPr="008C786B" w:rsidRDefault="009A5082">
            <w:pPr>
              <w:spacing w:after="0"/>
              <w:jc w:val="both"/>
              <w:rPr>
                <w:rFonts w:ascii="Times New Roman" w:hAnsi="Times New Roman" w:cs="Times New Roman"/>
                <w:sz w:val="20"/>
                <w:szCs w:val="20"/>
              </w:rPr>
            </w:pPr>
          </w:p>
        </w:tc>
        <w:tc>
          <w:tcPr>
            <w:tcW w:w="2353" w:type="dxa"/>
            <w:vAlign w:val="center"/>
          </w:tcPr>
          <w:p w:rsidR="009A5082" w:rsidRPr="008C786B" w:rsidRDefault="009A5082">
            <w:pPr>
              <w:spacing w:after="0"/>
              <w:jc w:val="both"/>
              <w:rPr>
                <w:sz w:val="20"/>
                <w:szCs w:val="20"/>
              </w:rPr>
            </w:pPr>
            <w:r w:rsidRPr="008C786B">
              <w:rPr>
                <w:sz w:val="20"/>
                <w:szCs w:val="20"/>
              </w:rPr>
              <w:t>chémia</w:t>
            </w:r>
          </w:p>
        </w:tc>
        <w:tc>
          <w:tcPr>
            <w:tcW w:w="580" w:type="dxa"/>
            <w:vAlign w:val="center"/>
          </w:tcPr>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sz w:val="20"/>
                <w:szCs w:val="20"/>
              </w:rPr>
            </w:pPr>
          </w:p>
        </w:tc>
        <w:tc>
          <w:tcPr>
            <w:tcW w:w="780" w:type="dxa"/>
          </w:tcPr>
          <w:p w:rsidR="009A5082" w:rsidRPr="008C786B" w:rsidRDefault="009A5082">
            <w:pPr>
              <w:spacing w:after="0"/>
              <w:jc w:val="both"/>
              <w:rPr>
                <w:sz w:val="20"/>
                <w:szCs w:val="20"/>
              </w:rPr>
            </w:pPr>
          </w:p>
        </w:tc>
      </w:tr>
      <w:tr w:rsidR="009A5082" w:rsidRPr="00194A32" w:rsidTr="009A5082">
        <w:tc>
          <w:tcPr>
            <w:tcW w:w="3450" w:type="dxa"/>
            <w:shd w:val="clear" w:color="auto" w:fill="E5B8B7"/>
          </w:tcPr>
          <w:p w:rsidR="009A5082" w:rsidRPr="008C786B" w:rsidRDefault="009A5082">
            <w:pPr>
              <w:spacing w:after="0"/>
              <w:jc w:val="both"/>
              <w:rPr>
                <w:b/>
                <w:bCs/>
                <w:sz w:val="20"/>
                <w:szCs w:val="20"/>
              </w:rPr>
            </w:pPr>
            <w:r w:rsidRPr="008C786B">
              <w:rPr>
                <w:b/>
                <w:bCs/>
                <w:sz w:val="20"/>
                <w:szCs w:val="20"/>
              </w:rPr>
              <w:t>Matematika a práca s informáciami</w:t>
            </w:r>
          </w:p>
        </w:tc>
        <w:tc>
          <w:tcPr>
            <w:tcW w:w="2353" w:type="dxa"/>
          </w:tcPr>
          <w:p w:rsidR="009A5082" w:rsidRPr="008C786B" w:rsidRDefault="009A5082">
            <w:pPr>
              <w:spacing w:after="0"/>
              <w:jc w:val="both"/>
              <w:rPr>
                <w:sz w:val="20"/>
                <w:szCs w:val="20"/>
              </w:rPr>
            </w:pPr>
            <w:r w:rsidRPr="008C786B">
              <w:rPr>
                <w:sz w:val="20"/>
                <w:szCs w:val="20"/>
              </w:rPr>
              <w:t xml:space="preserve">matematika </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r w:rsidRPr="008C786B">
              <w:rPr>
                <w:sz w:val="20"/>
                <w:szCs w:val="20"/>
              </w:rPr>
              <w:t>4</w:t>
            </w:r>
          </w:p>
        </w:tc>
        <w:tc>
          <w:tcPr>
            <w:tcW w:w="780" w:type="dxa"/>
          </w:tcPr>
          <w:p w:rsidR="009A5082" w:rsidRPr="008C786B" w:rsidRDefault="009A5082">
            <w:pPr>
              <w:spacing w:after="0"/>
              <w:jc w:val="both"/>
              <w:rPr>
                <w:sz w:val="20"/>
                <w:szCs w:val="20"/>
              </w:rPr>
            </w:pPr>
          </w:p>
        </w:tc>
      </w:tr>
      <w:tr w:rsidR="009A5082" w:rsidRPr="00194A32" w:rsidTr="009A5082">
        <w:tc>
          <w:tcPr>
            <w:tcW w:w="3450" w:type="dxa"/>
          </w:tcPr>
          <w:p w:rsidR="009A5082" w:rsidRPr="008C786B" w:rsidRDefault="009A5082">
            <w:pPr>
              <w:spacing w:after="0"/>
              <w:jc w:val="both"/>
              <w:rPr>
                <w:rFonts w:ascii="Times New Roman" w:hAnsi="Times New Roman" w:cs="Times New Roman"/>
                <w:sz w:val="20"/>
                <w:szCs w:val="20"/>
              </w:rPr>
            </w:pPr>
          </w:p>
        </w:tc>
        <w:tc>
          <w:tcPr>
            <w:tcW w:w="2353" w:type="dxa"/>
          </w:tcPr>
          <w:p w:rsidR="009A5082" w:rsidRPr="008C786B" w:rsidRDefault="009A5082">
            <w:pPr>
              <w:spacing w:after="0"/>
              <w:jc w:val="both"/>
              <w:rPr>
                <w:sz w:val="20"/>
                <w:szCs w:val="20"/>
              </w:rPr>
            </w:pPr>
            <w:r w:rsidRPr="008C786B">
              <w:rPr>
                <w:sz w:val="20"/>
                <w:szCs w:val="20"/>
              </w:rPr>
              <w:t>informatika</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r w:rsidRPr="008C786B">
              <w:rPr>
                <w:sz w:val="20"/>
                <w:szCs w:val="20"/>
              </w:rPr>
              <w:t>6</w:t>
            </w:r>
          </w:p>
        </w:tc>
        <w:tc>
          <w:tcPr>
            <w:tcW w:w="780" w:type="dxa"/>
          </w:tcPr>
          <w:p w:rsidR="009A5082" w:rsidRPr="008C786B" w:rsidRDefault="009A5082">
            <w:pPr>
              <w:spacing w:after="0"/>
              <w:jc w:val="both"/>
              <w:rPr>
                <w:sz w:val="20"/>
                <w:szCs w:val="20"/>
              </w:rPr>
            </w:pPr>
          </w:p>
        </w:tc>
      </w:tr>
      <w:tr w:rsidR="009A5082" w:rsidRPr="00194A32" w:rsidTr="009A5082">
        <w:tc>
          <w:tcPr>
            <w:tcW w:w="3450" w:type="dxa"/>
            <w:shd w:val="clear" w:color="auto" w:fill="E5B8B7"/>
          </w:tcPr>
          <w:p w:rsidR="009A5082" w:rsidRPr="008C786B" w:rsidRDefault="009A5082">
            <w:pPr>
              <w:spacing w:after="0"/>
              <w:jc w:val="both"/>
              <w:rPr>
                <w:b/>
                <w:bCs/>
                <w:sz w:val="20"/>
                <w:szCs w:val="20"/>
              </w:rPr>
            </w:pPr>
            <w:r w:rsidRPr="008C786B">
              <w:rPr>
                <w:b/>
                <w:bCs/>
                <w:sz w:val="20"/>
                <w:szCs w:val="20"/>
              </w:rPr>
              <w:t>Zdravie a pohyb</w:t>
            </w:r>
          </w:p>
        </w:tc>
        <w:tc>
          <w:tcPr>
            <w:tcW w:w="2353" w:type="dxa"/>
          </w:tcPr>
          <w:p w:rsidR="009A5082" w:rsidRPr="008C786B" w:rsidRDefault="009A5082">
            <w:pPr>
              <w:spacing w:after="0"/>
              <w:jc w:val="both"/>
              <w:rPr>
                <w:sz w:val="20"/>
                <w:szCs w:val="20"/>
              </w:rPr>
            </w:pPr>
            <w:r w:rsidRPr="008C786B">
              <w:rPr>
                <w:sz w:val="20"/>
                <w:szCs w:val="20"/>
              </w:rPr>
              <w:t xml:space="preserve">telesná výchova  </w:t>
            </w:r>
          </w:p>
        </w:tc>
        <w:tc>
          <w:tcPr>
            <w:tcW w:w="580" w:type="dxa"/>
          </w:tcPr>
          <w:p w:rsidR="009A5082" w:rsidRPr="008C786B" w:rsidRDefault="009A5082">
            <w:pPr>
              <w:spacing w:after="0"/>
              <w:jc w:val="both"/>
              <w:rPr>
                <w:rFonts w:ascii="Times New Roman" w:hAnsi="Times New Roman" w:cs="Times New Roman"/>
                <w:color w:val="FF0000"/>
                <w:sz w:val="20"/>
                <w:szCs w:val="20"/>
              </w:rPr>
            </w:pPr>
            <w:r w:rsidRPr="008C786B">
              <w:rPr>
                <w:sz w:val="20"/>
                <w:szCs w:val="20"/>
              </w:rPr>
              <w:t>2</w:t>
            </w:r>
          </w:p>
        </w:tc>
        <w:tc>
          <w:tcPr>
            <w:tcW w:w="580" w:type="dxa"/>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sz w:val="20"/>
                <w:szCs w:val="20"/>
              </w:rPr>
            </w:pPr>
          </w:p>
        </w:tc>
        <w:tc>
          <w:tcPr>
            <w:tcW w:w="434" w:type="dxa"/>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rFonts w:ascii="Times New Roman" w:hAnsi="Times New Roman" w:cs="Times New Roman"/>
                <w:color w:val="FF0000"/>
                <w:sz w:val="20"/>
                <w:szCs w:val="20"/>
              </w:rPr>
            </w:pPr>
          </w:p>
        </w:tc>
        <w:tc>
          <w:tcPr>
            <w:tcW w:w="434" w:type="dxa"/>
          </w:tcPr>
          <w:p w:rsidR="009A5082" w:rsidRPr="008C786B" w:rsidRDefault="009A5082">
            <w:pPr>
              <w:spacing w:after="0"/>
              <w:jc w:val="both"/>
              <w:rPr>
                <w:sz w:val="20"/>
                <w:szCs w:val="20"/>
              </w:rPr>
            </w:pPr>
            <w:r w:rsidRPr="008C786B">
              <w:rPr>
                <w:sz w:val="20"/>
                <w:szCs w:val="20"/>
              </w:rPr>
              <w:t>2</w:t>
            </w:r>
          </w:p>
        </w:tc>
        <w:tc>
          <w:tcPr>
            <w:tcW w:w="780" w:type="dxa"/>
          </w:tcPr>
          <w:p w:rsidR="009A5082" w:rsidRPr="008C786B" w:rsidRDefault="009A5082">
            <w:pPr>
              <w:spacing w:after="0"/>
              <w:jc w:val="both"/>
              <w:rPr>
                <w:sz w:val="20"/>
                <w:szCs w:val="20"/>
              </w:rPr>
            </w:pPr>
            <w:r w:rsidRPr="008C786B">
              <w:rPr>
                <w:sz w:val="20"/>
                <w:szCs w:val="20"/>
              </w:rPr>
              <w:t>8</w:t>
            </w:r>
          </w:p>
        </w:tc>
        <w:tc>
          <w:tcPr>
            <w:tcW w:w="780" w:type="dxa"/>
          </w:tcPr>
          <w:p w:rsidR="009A5082" w:rsidRPr="008C786B" w:rsidRDefault="009A5082">
            <w:pPr>
              <w:spacing w:after="0"/>
              <w:jc w:val="both"/>
              <w:rPr>
                <w:sz w:val="20"/>
                <w:szCs w:val="20"/>
              </w:rPr>
            </w:pPr>
          </w:p>
        </w:tc>
      </w:tr>
      <w:tr w:rsidR="009A5082" w:rsidRPr="00194A32" w:rsidTr="009A5082">
        <w:tc>
          <w:tcPr>
            <w:tcW w:w="3450" w:type="dxa"/>
            <w:shd w:val="clear" w:color="auto" w:fill="95B3D7"/>
          </w:tcPr>
          <w:p w:rsidR="009A5082" w:rsidRPr="008C786B" w:rsidRDefault="009A5082">
            <w:pPr>
              <w:spacing w:after="0"/>
              <w:jc w:val="both"/>
              <w:rPr>
                <w:b/>
                <w:bCs/>
                <w:sz w:val="20"/>
                <w:szCs w:val="20"/>
              </w:rPr>
            </w:pPr>
            <w:r w:rsidRPr="008C786B">
              <w:rPr>
                <w:b/>
                <w:bCs/>
                <w:sz w:val="20"/>
                <w:szCs w:val="20"/>
              </w:rPr>
              <w:t>Odborné predmety</w:t>
            </w:r>
          </w:p>
        </w:tc>
        <w:tc>
          <w:tcPr>
            <w:tcW w:w="2353"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580"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14</w:t>
            </w:r>
          </w:p>
        </w:tc>
        <w:tc>
          <w:tcPr>
            <w:tcW w:w="580" w:type="dxa"/>
            <w:shd w:val="clear" w:color="auto" w:fill="95B3D7"/>
            <w:vAlign w:val="center"/>
          </w:tcPr>
          <w:p w:rsidR="009A5082" w:rsidRPr="008C786B" w:rsidRDefault="009A5082">
            <w:pPr>
              <w:spacing w:after="0"/>
              <w:jc w:val="both"/>
              <w:rPr>
                <w:b/>
                <w:bCs/>
                <w:sz w:val="20"/>
                <w:szCs w:val="20"/>
              </w:rPr>
            </w:pPr>
            <w:r w:rsidRPr="008C786B">
              <w:rPr>
                <w:b/>
                <w:bCs/>
                <w:sz w:val="20"/>
                <w:szCs w:val="20"/>
              </w:rPr>
              <w:t>19</w:t>
            </w:r>
          </w:p>
        </w:tc>
        <w:tc>
          <w:tcPr>
            <w:tcW w:w="434"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20</w:t>
            </w:r>
          </w:p>
        </w:tc>
        <w:tc>
          <w:tcPr>
            <w:tcW w:w="434"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22</w:t>
            </w:r>
          </w:p>
        </w:tc>
        <w:tc>
          <w:tcPr>
            <w:tcW w:w="780" w:type="dxa"/>
            <w:shd w:val="clear" w:color="auto" w:fill="95B3D7"/>
            <w:vAlign w:val="center"/>
          </w:tcPr>
          <w:p w:rsidR="009A5082" w:rsidRPr="008C786B" w:rsidRDefault="003124CB">
            <w:pPr>
              <w:spacing w:after="0"/>
              <w:jc w:val="both"/>
              <w:rPr>
                <w:rFonts w:ascii="Times New Roman" w:hAnsi="Times New Roman" w:cs="Times New Roman"/>
                <w:b/>
                <w:bCs/>
                <w:sz w:val="20"/>
                <w:szCs w:val="20"/>
              </w:rPr>
            </w:pPr>
            <w:r>
              <w:rPr>
                <w:b/>
                <w:bCs/>
                <w:sz w:val="20"/>
                <w:szCs w:val="20"/>
              </w:rPr>
              <w:t>75</w:t>
            </w:r>
          </w:p>
        </w:tc>
        <w:tc>
          <w:tcPr>
            <w:tcW w:w="780" w:type="dxa"/>
            <w:shd w:val="clear" w:color="auto" w:fill="95B3D7"/>
          </w:tcPr>
          <w:p w:rsidR="009A5082" w:rsidRPr="008C786B" w:rsidRDefault="009A5082">
            <w:pPr>
              <w:spacing w:after="0"/>
              <w:jc w:val="both"/>
              <w:rPr>
                <w:b/>
                <w:bCs/>
                <w:sz w:val="20"/>
                <w:szCs w:val="20"/>
              </w:rPr>
            </w:pPr>
            <w:r w:rsidRPr="008C786B">
              <w:rPr>
                <w:b/>
                <w:bCs/>
                <w:sz w:val="20"/>
                <w:szCs w:val="20"/>
              </w:rPr>
              <w:t>44</w:t>
            </w:r>
          </w:p>
        </w:tc>
      </w:tr>
      <w:tr w:rsidR="009A5082" w:rsidRPr="00194A32" w:rsidTr="009A5082">
        <w:tc>
          <w:tcPr>
            <w:tcW w:w="3450" w:type="dxa"/>
            <w:shd w:val="clear" w:color="auto" w:fill="95B3D7"/>
          </w:tcPr>
          <w:p w:rsidR="009A5082" w:rsidRPr="008C786B" w:rsidRDefault="009A5082">
            <w:pPr>
              <w:spacing w:after="0"/>
              <w:jc w:val="both"/>
              <w:rPr>
                <w:b/>
                <w:bCs/>
                <w:sz w:val="20"/>
                <w:szCs w:val="20"/>
              </w:rPr>
            </w:pPr>
            <w:r w:rsidRPr="008C786B">
              <w:rPr>
                <w:b/>
                <w:bCs/>
                <w:sz w:val="20"/>
                <w:szCs w:val="20"/>
              </w:rPr>
              <w:t>Disponibilné hodiny</w:t>
            </w:r>
          </w:p>
        </w:tc>
        <w:tc>
          <w:tcPr>
            <w:tcW w:w="2353"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580" w:type="dxa"/>
            <w:shd w:val="clear" w:color="auto" w:fill="95B3D7"/>
            <w:vAlign w:val="center"/>
          </w:tcPr>
          <w:p w:rsidR="009A5082" w:rsidRPr="008C786B" w:rsidRDefault="009A5082">
            <w:pPr>
              <w:spacing w:after="0"/>
              <w:jc w:val="both"/>
              <w:rPr>
                <w:b/>
                <w:bCs/>
                <w:sz w:val="20"/>
                <w:szCs w:val="20"/>
              </w:rPr>
            </w:pPr>
          </w:p>
        </w:tc>
        <w:tc>
          <w:tcPr>
            <w:tcW w:w="580" w:type="dxa"/>
            <w:shd w:val="clear" w:color="auto" w:fill="95B3D7"/>
            <w:vAlign w:val="center"/>
          </w:tcPr>
          <w:p w:rsidR="009A5082" w:rsidRPr="008C786B" w:rsidRDefault="009A5082">
            <w:pPr>
              <w:spacing w:after="0"/>
              <w:jc w:val="both"/>
              <w:rPr>
                <w:b/>
                <w:bCs/>
                <w:sz w:val="20"/>
                <w:szCs w:val="20"/>
              </w:rPr>
            </w:pPr>
          </w:p>
        </w:tc>
        <w:tc>
          <w:tcPr>
            <w:tcW w:w="434" w:type="dxa"/>
            <w:shd w:val="clear" w:color="auto" w:fill="95B3D7"/>
            <w:vAlign w:val="center"/>
          </w:tcPr>
          <w:p w:rsidR="009A5082" w:rsidRPr="008C786B" w:rsidRDefault="009A5082">
            <w:pPr>
              <w:spacing w:after="0"/>
              <w:jc w:val="both"/>
              <w:rPr>
                <w:b/>
                <w:bCs/>
                <w:sz w:val="20"/>
                <w:szCs w:val="20"/>
              </w:rPr>
            </w:pPr>
          </w:p>
        </w:tc>
        <w:tc>
          <w:tcPr>
            <w:tcW w:w="434" w:type="dxa"/>
            <w:shd w:val="clear" w:color="auto" w:fill="95B3D7"/>
            <w:vAlign w:val="center"/>
          </w:tcPr>
          <w:p w:rsidR="009A5082" w:rsidRPr="008C786B" w:rsidRDefault="009A5082">
            <w:pPr>
              <w:spacing w:after="0"/>
              <w:jc w:val="both"/>
              <w:rPr>
                <w:b/>
                <w:bCs/>
                <w:sz w:val="20"/>
                <w:szCs w:val="20"/>
              </w:rPr>
            </w:pPr>
          </w:p>
        </w:tc>
        <w:tc>
          <w:tcPr>
            <w:tcW w:w="780" w:type="dxa"/>
            <w:shd w:val="clear" w:color="auto" w:fill="95B3D7"/>
            <w:vAlign w:val="center"/>
          </w:tcPr>
          <w:p w:rsidR="009A5082" w:rsidRPr="008C786B" w:rsidRDefault="00A03D60">
            <w:pPr>
              <w:spacing w:after="0"/>
              <w:jc w:val="both"/>
              <w:rPr>
                <w:b/>
                <w:bCs/>
                <w:sz w:val="20"/>
                <w:szCs w:val="20"/>
              </w:rPr>
            </w:pPr>
            <w:r w:rsidRPr="008C786B">
              <w:rPr>
                <w:b/>
                <w:bCs/>
                <w:sz w:val="20"/>
                <w:szCs w:val="20"/>
              </w:rPr>
              <w:t>31</w:t>
            </w:r>
          </w:p>
        </w:tc>
        <w:tc>
          <w:tcPr>
            <w:tcW w:w="780" w:type="dxa"/>
            <w:shd w:val="clear" w:color="auto" w:fill="95B3D7"/>
          </w:tcPr>
          <w:p w:rsidR="009A5082" w:rsidRPr="008C786B" w:rsidRDefault="00A03D60">
            <w:pPr>
              <w:spacing w:after="0"/>
              <w:jc w:val="both"/>
              <w:rPr>
                <w:b/>
                <w:bCs/>
                <w:sz w:val="20"/>
                <w:szCs w:val="20"/>
              </w:rPr>
            </w:pPr>
            <w:r w:rsidRPr="008C786B">
              <w:rPr>
                <w:b/>
                <w:bCs/>
                <w:sz w:val="20"/>
                <w:szCs w:val="20"/>
              </w:rPr>
              <w:t>34</w:t>
            </w:r>
          </w:p>
        </w:tc>
      </w:tr>
      <w:tr w:rsidR="009A5082" w:rsidRPr="00194A32" w:rsidTr="009A5082">
        <w:tc>
          <w:tcPr>
            <w:tcW w:w="3450" w:type="dxa"/>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rFonts w:ascii="Times New Roman" w:hAnsi="Times New Roman" w:cs="Times New Roman"/>
                <w:b/>
                <w:bCs/>
                <w:sz w:val="20"/>
                <w:szCs w:val="20"/>
              </w:rPr>
            </w:pPr>
            <w:r w:rsidRPr="008C786B">
              <w:rPr>
                <w:b/>
                <w:bCs/>
                <w:sz w:val="20"/>
                <w:szCs w:val="20"/>
                <w:shd w:val="clear" w:color="auto" w:fill="E5B8B7"/>
              </w:rPr>
              <w:t>Ekonomika a svet práce</w:t>
            </w:r>
          </w:p>
        </w:tc>
        <w:tc>
          <w:tcPr>
            <w:tcW w:w="2353" w:type="dxa"/>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sz w:val="20"/>
                <w:szCs w:val="20"/>
              </w:rPr>
            </w:pPr>
            <w:r w:rsidRPr="008C786B">
              <w:rPr>
                <w:sz w:val="20"/>
                <w:szCs w:val="20"/>
              </w:rPr>
              <w:t>ekonomika</w:t>
            </w:r>
          </w:p>
        </w:tc>
        <w:tc>
          <w:tcPr>
            <w:tcW w:w="580" w:type="dxa"/>
            <w:vAlign w:val="center"/>
          </w:tcPr>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r w:rsidRPr="008C786B">
              <w:rPr>
                <w:sz w:val="20"/>
                <w:szCs w:val="20"/>
              </w:rPr>
              <w:t>1</w:t>
            </w:r>
          </w:p>
        </w:tc>
        <w:tc>
          <w:tcPr>
            <w:tcW w:w="434" w:type="dxa"/>
            <w:vAlign w:val="center"/>
          </w:tcPr>
          <w:p w:rsidR="009A5082" w:rsidRPr="008C786B" w:rsidRDefault="009A5082">
            <w:pPr>
              <w:spacing w:after="0"/>
              <w:jc w:val="both"/>
              <w:rPr>
                <w:sz w:val="20"/>
                <w:szCs w:val="20"/>
              </w:rPr>
            </w:pPr>
            <w:r w:rsidRPr="008C786B">
              <w:rPr>
                <w:sz w:val="20"/>
                <w:szCs w:val="20"/>
              </w:rPr>
              <w:t>1</w:t>
            </w:r>
          </w:p>
        </w:tc>
        <w:tc>
          <w:tcPr>
            <w:tcW w:w="780" w:type="dxa"/>
            <w:vAlign w:val="center"/>
          </w:tcPr>
          <w:p w:rsidR="009A5082" w:rsidRPr="008C786B" w:rsidRDefault="009A5082">
            <w:pPr>
              <w:spacing w:after="0"/>
              <w:jc w:val="both"/>
              <w:rPr>
                <w:sz w:val="20"/>
                <w:szCs w:val="20"/>
              </w:rPr>
            </w:pPr>
            <w:r w:rsidRPr="008C786B">
              <w:rPr>
                <w:sz w:val="20"/>
                <w:szCs w:val="20"/>
              </w:rPr>
              <w:t>2</w:t>
            </w:r>
          </w:p>
        </w:tc>
        <w:tc>
          <w:tcPr>
            <w:tcW w:w="780" w:type="dxa"/>
          </w:tcPr>
          <w:p w:rsidR="009A5082" w:rsidRPr="008C786B" w:rsidRDefault="009A5082">
            <w:pPr>
              <w:spacing w:after="0"/>
              <w:jc w:val="both"/>
              <w:rPr>
                <w:sz w:val="20"/>
                <w:szCs w:val="20"/>
              </w:rPr>
            </w:pPr>
          </w:p>
        </w:tc>
      </w:tr>
      <w:tr w:rsidR="009A5082" w:rsidRPr="00194A32" w:rsidTr="009A5082">
        <w:tc>
          <w:tcPr>
            <w:tcW w:w="3450" w:type="dxa"/>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umelecká prezentácia</w:t>
            </w:r>
          </w:p>
        </w:tc>
        <w:tc>
          <w:tcPr>
            <w:tcW w:w="580" w:type="dxa"/>
            <w:vAlign w:val="center"/>
          </w:tcPr>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r w:rsidRPr="008C786B">
              <w:rPr>
                <w:sz w:val="20"/>
                <w:szCs w:val="20"/>
              </w:rPr>
              <w:t>1</w:t>
            </w:r>
          </w:p>
        </w:tc>
        <w:tc>
          <w:tcPr>
            <w:tcW w:w="780" w:type="dxa"/>
            <w:vAlign w:val="center"/>
          </w:tcPr>
          <w:p w:rsidR="009A5082" w:rsidRPr="008C786B" w:rsidRDefault="009A5082">
            <w:pPr>
              <w:spacing w:after="0"/>
              <w:jc w:val="both"/>
              <w:rPr>
                <w:sz w:val="20"/>
                <w:szCs w:val="20"/>
              </w:rPr>
            </w:pPr>
            <w:r w:rsidRPr="008C786B">
              <w:rPr>
                <w:sz w:val="20"/>
                <w:szCs w:val="20"/>
              </w:rPr>
              <w:t>1</w:t>
            </w:r>
          </w:p>
        </w:tc>
        <w:tc>
          <w:tcPr>
            <w:tcW w:w="780" w:type="dxa"/>
          </w:tcPr>
          <w:p w:rsidR="009A5082" w:rsidRPr="008C786B" w:rsidRDefault="009A5082">
            <w:pPr>
              <w:spacing w:after="0"/>
              <w:jc w:val="both"/>
              <w:rPr>
                <w:sz w:val="20"/>
                <w:szCs w:val="20"/>
              </w:rPr>
            </w:pPr>
          </w:p>
        </w:tc>
      </w:tr>
      <w:tr w:rsidR="009A5082" w:rsidRPr="00194A32" w:rsidTr="009A5082">
        <w:tc>
          <w:tcPr>
            <w:tcW w:w="3450" w:type="dxa"/>
            <w:shd w:val="clear" w:color="auto" w:fill="E5B8B7"/>
          </w:tcPr>
          <w:p w:rsidR="009A5082" w:rsidRPr="008C786B" w:rsidRDefault="009A5082">
            <w:pPr>
              <w:spacing w:after="0"/>
              <w:jc w:val="both"/>
              <w:rPr>
                <w:b/>
                <w:bCs/>
                <w:sz w:val="20"/>
                <w:szCs w:val="20"/>
              </w:rPr>
            </w:pPr>
            <w:r w:rsidRPr="008C786B">
              <w:rPr>
                <w:b/>
                <w:bCs/>
                <w:sz w:val="20"/>
                <w:szCs w:val="20"/>
              </w:rPr>
              <w:t>Umelecko-historická výchova</w:t>
            </w:r>
          </w:p>
        </w:tc>
        <w:tc>
          <w:tcPr>
            <w:tcW w:w="2353" w:type="dxa"/>
          </w:tcPr>
          <w:p w:rsidR="009A5082" w:rsidRPr="008C786B" w:rsidRDefault="009A5082">
            <w:pPr>
              <w:spacing w:after="0"/>
              <w:jc w:val="both"/>
              <w:rPr>
                <w:sz w:val="20"/>
                <w:szCs w:val="20"/>
              </w:rPr>
            </w:pPr>
            <w:r w:rsidRPr="008C786B">
              <w:rPr>
                <w:sz w:val="20"/>
                <w:szCs w:val="20"/>
              </w:rPr>
              <w:t>dejiny výtvarnej kultúry</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r w:rsidRPr="008C786B">
              <w:rPr>
                <w:sz w:val="20"/>
                <w:szCs w:val="20"/>
              </w:rPr>
              <w:t>3</w:t>
            </w:r>
          </w:p>
        </w:tc>
        <w:tc>
          <w:tcPr>
            <w:tcW w:w="780" w:type="dxa"/>
            <w:vAlign w:val="center"/>
          </w:tcPr>
          <w:p w:rsidR="009A5082" w:rsidRPr="008C786B" w:rsidRDefault="009A5082">
            <w:pPr>
              <w:spacing w:after="0"/>
              <w:jc w:val="both"/>
              <w:rPr>
                <w:sz w:val="20"/>
                <w:szCs w:val="20"/>
              </w:rPr>
            </w:pPr>
            <w:r w:rsidRPr="008C786B">
              <w:rPr>
                <w:sz w:val="20"/>
                <w:szCs w:val="20"/>
              </w:rPr>
              <w:t>9</w:t>
            </w:r>
          </w:p>
        </w:tc>
        <w:tc>
          <w:tcPr>
            <w:tcW w:w="780" w:type="dxa"/>
          </w:tcPr>
          <w:p w:rsidR="009A5082" w:rsidRPr="008C786B" w:rsidRDefault="009A5082">
            <w:pPr>
              <w:spacing w:after="0"/>
              <w:jc w:val="both"/>
              <w:rPr>
                <w:sz w:val="20"/>
                <w:szCs w:val="20"/>
              </w:rPr>
            </w:pPr>
          </w:p>
        </w:tc>
      </w:tr>
      <w:tr w:rsidR="009A5082" w:rsidRPr="00194A32" w:rsidTr="009A5082">
        <w:tc>
          <w:tcPr>
            <w:tcW w:w="3450" w:type="dxa"/>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 xml:space="preserve">dejiny divadla a filmu </w:t>
            </w:r>
          </w:p>
        </w:tc>
        <w:tc>
          <w:tcPr>
            <w:tcW w:w="580" w:type="dxa"/>
            <w:vAlign w:val="center"/>
          </w:tcPr>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r w:rsidRPr="008C786B">
              <w:rPr>
                <w:sz w:val="20"/>
                <w:szCs w:val="20"/>
              </w:rPr>
              <w:t>1</w:t>
            </w:r>
          </w:p>
        </w:tc>
        <w:tc>
          <w:tcPr>
            <w:tcW w:w="434" w:type="dxa"/>
            <w:vAlign w:val="center"/>
          </w:tcPr>
          <w:p w:rsidR="009A5082" w:rsidRPr="008C786B" w:rsidRDefault="009A5082">
            <w:pPr>
              <w:spacing w:after="0"/>
              <w:jc w:val="both"/>
              <w:rPr>
                <w:sz w:val="20"/>
                <w:szCs w:val="20"/>
              </w:rPr>
            </w:pPr>
            <w:r w:rsidRPr="008C786B">
              <w:rPr>
                <w:sz w:val="20"/>
                <w:szCs w:val="20"/>
              </w:rPr>
              <w:t>1</w:t>
            </w:r>
          </w:p>
        </w:tc>
        <w:tc>
          <w:tcPr>
            <w:tcW w:w="780" w:type="dxa"/>
            <w:vAlign w:val="center"/>
          </w:tcPr>
          <w:p w:rsidR="009A5082" w:rsidRPr="008C786B" w:rsidRDefault="009A5082">
            <w:pPr>
              <w:spacing w:after="0"/>
              <w:jc w:val="both"/>
              <w:rPr>
                <w:sz w:val="20"/>
                <w:szCs w:val="20"/>
              </w:rPr>
            </w:pPr>
            <w:r w:rsidRPr="008C786B">
              <w:rPr>
                <w:sz w:val="20"/>
                <w:szCs w:val="20"/>
              </w:rPr>
              <w:t>2</w:t>
            </w:r>
          </w:p>
        </w:tc>
        <w:tc>
          <w:tcPr>
            <w:tcW w:w="780" w:type="dxa"/>
          </w:tcPr>
          <w:p w:rsidR="009A5082" w:rsidRPr="008C786B" w:rsidRDefault="009A5082">
            <w:pPr>
              <w:spacing w:after="0"/>
              <w:jc w:val="both"/>
              <w:rPr>
                <w:sz w:val="20"/>
                <w:szCs w:val="20"/>
              </w:rPr>
            </w:pPr>
          </w:p>
        </w:tc>
      </w:tr>
      <w:tr w:rsidR="009A5082" w:rsidRPr="00194A32" w:rsidTr="009A5082">
        <w:tc>
          <w:tcPr>
            <w:tcW w:w="3450" w:type="dxa"/>
            <w:shd w:val="clear" w:color="auto" w:fill="E5B8B7"/>
          </w:tcPr>
          <w:p w:rsidR="009A5082" w:rsidRPr="008C786B" w:rsidRDefault="009A5082">
            <w:pPr>
              <w:spacing w:after="0"/>
              <w:jc w:val="both"/>
              <w:rPr>
                <w:b/>
                <w:bCs/>
                <w:sz w:val="20"/>
                <w:szCs w:val="20"/>
              </w:rPr>
            </w:pPr>
            <w:r w:rsidRPr="008C786B">
              <w:rPr>
                <w:b/>
                <w:bCs/>
                <w:sz w:val="20"/>
                <w:szCs w:val="20"/>
              </w:rPr>
              <w:t>Výtvarná príprava</w:t>
            </w:r>
          </w:p>
        </w:tc>
        <w:tc>
          <w:tcPr>
            <w:tcW w:w="2353" w:type="dxa"/>
          </w:tcPr>
          <w:p w:rsidR="009A5082" w:rsidRPr="008C786B" w:rsidRDefault="009A5082">
            <w:pPr>
              <w:spacing w:after="0"/>
              <w:jc w:val="both"/>
              <w:rPr>
                <w:sz w:val="20"/>
                <w:szCs w:val="20"/>
              </w:rPr>
            </w:pPr>
            <w:r w:rsidRPr="008C786B">
              <w:rPr>
                <w:sz w:val="20"/>
                <w:szCs w:val="20"/>
              </w:rPr>
              <w:t>výtvarná príprava</w:t>
            </w:r>
          </w:p>
        </w:tc>
        <w:tc>
          <w:tcPr>
            <w:tcW w:w="580" w:type="dxa"/>
            <w:vAlign w:val="center"/>
          </w:tcPr>
          <w:p w:rsidR="009A5082" w:rsidRPr="008C786B" w:rsidRDefault="009A5082">
            <w:pPr>
              <w:spacing w:after="0"/>
              <w:jc w:val="both"/>
              <w:rPr>
                <w:sz w:val="20"/>
                <w:szCs w:val="20"/>
              </w:rPr>
            </w:pPr>
            <w:r w:rsidRPr="008C786B">
              <w:rPr>
                <w:sz w:val="20"/>
                <w:szCs w:val="20"/>
              </w:rPr>
              <w:t>4</w:t>
            </w:r>
          </w:p>
        </w:tc>
        <w:tc>
          <w:tcPr>
            <w:tcW w:w="580" w:type="dxa"/>
            <w:vAlign w:val="center"/>
          </w:tcPr>
          <w:p w:rsidR="009A5082" w:rsidRPr="008C786B" w:rsidRDefault="009A5082">
            <w:pPr>
              <w:spacing w:after="0"/>
              <w:jc w:val="both"/>
              <w:rPr>
                <w:sz w:val="20"/>
                <w:szCs w:val="20"/>
              </w:rPr>
            </w:pPr>
            <w:r w:rsidRPr="008C786B">
              <w:rPr>
                <w:sz w:val="20"/>
                <w:szCs w:val="20"/>
              </w:rPr>
              <w:t>4</w:t>
            </w:r>
          </w:p>
        </w:tc>
        <w:tc>
          <w:tcPr>
            <w:tcW w:w="434"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r w:rsidRPr="008C786B">
              <w:rPr>
                <w:sz w:val="20"/>
                <w:szCs w:val="20"/>
              </w:rPr>
              <w:t>8</w:t>
            </w:r>
          </w:p>
        </w:tc>
        <w:tc>
          <w:tcPr>
            <w:tcW w:w="780" w:type="dxa"/>
          </w:tcPr>
          <w:p w:rsidR="009A5082" w:rsidRPr="008C786B" w:rsidRDefault="009A5082">
            <w:pPr>
              <w:spacing w:after="0"/>
              <w:jc w:val="both"/>
              <w:rPr>
                <w:sz w:val="20"/>
                <w:szCs w:val="20"/>
              </w:rPr>
            </w:pPr>
          </w:p>
        </w:tc>
      </w:tr>
      <w:tr w:rsidR="009A5082" w:rsidRPr="00194A32" w:rsidTr="009A5082">
        <w:tc>
          <w:tcPr>
            <w:tcW w:w="3450" w:type="dxa"/>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figurálne kreslenie</w:t>
            </w:r>
          </w:p>
        </w:tc>
        <w:tc>
          <w:tcPr>
            <w:tcW w:w="580" w:type="dxa"/>
            <w:vAlign w:val="center"/>
          </w:tcPr>
          <w:p w:rsidR="009A5082" w:rsidRPr="008C786B" w:rsidRDefault="009A5082">
            <w:pPr>
              <w:spacing w:after="0"/>
              <w:jc w:val="both"/>
              <w:rPr>
                <w:sz w:val="20"/>
                <w:szCs w:val="20"/>
              </w:rPr>
            </w:pPr>
            <w:r w:rsidRPr="008C786B">
              <w:rPr>
                <w:sz w:val="20"/>
                <w:szCs w:val="20"/>
              </w:rPr>
              <w:t>1</w:t>
            </w:r>
          </w:p>
        </w:tc>
        <w:tc>
          <w:tcPr>
            <w:tcW w:w="580" w:type="dxa"/>
            <w:vAlign w:val="center"/>
          </w:tcPr>
          <w:p w:rsidR="009A5082" w:rsidRPr="008C786B" w:rsidRDefault="009A5082">
            <w:pPr>
              <w:spacing w:after="0"/>
              <w:jc w:val="both"/>
              <w:rPr>
                <w:sz w:val="20"/>
                <w:szCs w:val="20"/>
              </w:rPr>
            </w:pPr>
            <w:r w:rsidRPr="008C786B">
              <w:rPr>
                <w:sz w:val="20"/>
                <w:szCs w:val="20"/>
              </w:rPr>
              <w:t>3</w:t>
            </w:r>
          </w:p>
        </w:tc>
        <w:tc>
          <w:tcPr>
            <w:tcW w:w="434"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r w:rsidRPr="008C786B">
              <w:rPr>
                <w:sz w:val="20"/>
                <w:szCs w:val="20"/>
              </w:rPr>
              <w:t>2</w:t>
            </w:r>
          </w:p>
        </w:tc>
        <w:tc>
          <w:tcPr>
            <w:tcW w:w="780" w:type="dxa"/>
            <w:vAlign w:val="center"/>
          </w:tcPr>
          <w:p w:rsidR="009A5082" w:rsidRPr="008C786B" w:rsidRDefault="009A5082">
            <w:pPr>
              <w:spacing w:after="0"/>
              <w:jc w:val="both"/>
              <w:rPr>
                <w:sz w:val="20"/>
                <w:szCs w:val="20"/>
              </w:rPr>
            </w:pPr>
            <w:r w:rsidRPr="008C786B">
              <w:rPr>
                <w:sz w:val="20"/>
                <w:szCs w:val="20"/>
              </w:rPr>
              <w:t>8</w:t>
            </w:r>
          </w:p>
        </w:tc>
        <w:tc>
          <w:tcPr>
            <w:tcW w:w="780" w:type="dxa"/>
          </w:tcPr>
          <w:p w:rsidR="009A5082" w:rsidRPr="008C786B" w:rsidRDefault="009A5082">
            <w:pPr>
              <w:spacing w:after="0"/>
              <w:jc w:val="both"/>
              <w:rPr>
                <w:sz w:val="20"/>
                <w:szCs w:val="20"/>
              </w:rPr>
            </w:pPr>
          </w:p>
        </w:tc>
      </w:tr>
      <w:tr w:rsidR="009A5082" w:rsidRPr="00194A32" w:rsidTr="009A5082">
        <w:tc>
          <w:tcPr>
            <w:tcW w:w="3450" w:type="dxa"/>
            <w:shd w:val="clear" w:color="auto" w:fill="E5B8B7"/>
          </w:tcPr>
          <w:p w:rsidR="009A5082" w:rsidRPr="008C786B" w:rsidRDefault="009A5082">
            <w:pPr>
              <w:spacing w:after="0"/>
              <w:jc w:val="both"/>
              <w:rPr>
                <w:b/>
                <w:bCs/>
                <w:sz w:val="20"/>
                <w:szCs w:val="20"/>
              </w:rPr>
            </w:pPr>
            <w:r w:rsidRPr="008C786B">
              <w:rPr>
                <w:b/>
                <w:bCs/>
                <w:sz w:val="20"/>
                <w:szCs w:val="20"/>
              </w:rPr>
              <w:t xml:space="preserve">Vlastnosti materiálov, techniky a technologické postupy </w:t>
            </w:r>
          </w:p>
        </w:tc>
        <w:tc>
          <w:tcPr>
            <w:tcW w:w="2353" w:type="dxa"/>
          </w:tcPr>
          <w:p w:rsidR="009A5082" w:rsidRPr="008C786B" w:rsidRDefault="009A5082">
            <w:pPr>
              <w:spacing w:after="0"/>
              <w:jc w:val="both"/>
              <w:rPr>
                <w:sz w:val="20"/>
                <w:szCs w:val="20"/>
              </w:rPr>
            </w:pPr>
            <w:r w:rsidRPr="008C786B">
              <w:rPr>
                <w:sz w:val="20"/>
                <w:szCs w:val="20"/>
              </w:rPr>
              <w:t>odevné materiály</w:t>
            </w:r>
          </w:p>
        </w:tc>
        <w:tc>
          <w:tcPr>
            <w:tcW w:w="580" w:type="dxa"/>
            <w:vAlign w:val="center"/>
          </w:tcPr>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r w:rsidRPr="008C786B">
              <w:rPr>
                <w:sz w:val="20"/>
                <w:szCs w:val="20"/>
              </w:rPr>
              <w:t>1</w:t>
            </w:r>
          </w:p>
        </w:tc>
        <w:tc>
          <w:tcPr>
            <w:tcW w:w="434"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r w:rsidRPr="008C786B">
              <w:rPr>
                <w:sz w:val="20"/>
                <w:szCs w:val="20"/>
              </w:rPr>
              <w:t>1</w:t>
            </w:r>
          </w:p>
        </w:tc>
        <w:tc>
          <w:tcPr>
            <w:tcW w:w="780" w:type="dxa"/>
          </w:tcPr>
          <w:p w:rsidR="009A5082" w:rsidRPr="008C786B" w:rsidRDefault="009A5082">
            <w:pPr>
              <w:spacing w:after="0"/>
              <w:jc w:val="both"/>
              <w:rPr>
                <w:sz w:val="20"/>
                <w:szCs w:val="20"/>
              </w:rPr>
            </w:pPr>
          </w:p>
        </w:tc>
      </w:tr>
      <w:tr w:rsidR="009A5082" w:rsidRPr="00194A32" w:rsidTr="009A5082">
        <w:trPr>
          <w:cantSplit/>
        </w:trPr>
        <w:tc>
          <w:tcPr>
            <w:tcW w:w="3450" w:type="dxa"/>
            <w:vMerge w:val="restart"/>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teória odevnej tvorby</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r w:rsidRPr="008C786B">
              <w:rPr>
                <w:sz w:val="20"/>
                <w:szCs w:val="20"/>
              </w:rPr>
              <w:t>2</w:t>
            </w:r>
          </w:p>
        </w:tc>
        <w:tc>
          <w:tcPr>
            <w:tcW w:w="780" w:type="dxa"/>
            <w:vAlign w:val="center"/>
          </w:tcPr>
          <w:p w:rsidR="009A5082" w:rsidRPr="008C786B" w:rsidRDefault="009A5082">
            <w:pPr>
              <w:spacing w:after="0"/>
              <w:jc w:val="both"/>
              <w:rPr>
                <w:sz w:val="20"/>
                <w:szCs w:val="20"/>
              </w:rPr>
            </w:pPr>
            <w:r w:rsidRPr="008C786B">
              <w:rPr>
                <w:sz w:val="20"/>
                <w:szCs w:val="20"/>
              </w:rPr>
              <w:t>8</w:t>
            </w:r>
          </w:p>
        </w:tc>
        <w:tc>
          <w:tcPr>
            <w:tcW w:w="780" w:type="dxa"/>
          </w:tcPr>
          <w:p w:rsidR="009A5082" w:rsidRPr="008C786B" w:rsidRDefault="009A5082">
            <w:pPr>
              <w:spacing w:after="0"/>
              <w:jc w:val="both"/>
              <w:rPr>
                <w:sz w:val="20"/>
                <w:szCs w:val="20"/>
              </w:rPr>
            </w:pPr>
          </w:p>
        </w:tc>
      </w:tr>
      <w:tr w:rsidR="009A5082" w:rsidRPr="00194A32" w:rsidTr="009A5082">
        <w:trPr>
          <w:cantSplit/>
          <w:trHeight w:val="458"/>
        </w:trPr>
        <w:tc>
          <w:tcPr>
            <w:tcW w:w="3450" w:type="dxa"/>
            <w:vMerge/>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konštrukcie odevov</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580" w:type="dxa"/>
            <w:vAlign w:val="center"/>
          </w:tcPr>
          <w:p w:rsidR="009A5082" w:rsidRPr="008C786B" w:rsidRDefault="009A5082">
            <w:pPr>
              <w:spacing w:after="0"/>
              <w:jc w:val="both"/>
              <w:rPr>
                <w:sz w:val="20"/>
                <w:szCs w:val="20"/>
              </w:rPr>
            </w:pPr>
            <w:r w:rsidRPr="008C786B">
              <w:rPr>
                <w:sz w:val="20"/>
                <w:szCs w:val="20"/>
              </w:rPr>
              <w:t>2</w:t>
            </w:r>
          </w:p>
        </w:tc>
        <w:tc>
          <w:tcPr>
            <w:tcW w:w="434"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tc>
        <w:tc>
          <w:tcPr>
            <w:tcW w:w="780" w:type="dxa"/>
            <w:vAlign w:val="center"/>
          </w:tcPr>
          <w:p w:rsidR="009A5082" w:rsidRPr="008C786B" w:rsidRDefault="009A5082">
            <w:pPr>
              <w:spacing w:after="0"/>
              <w:jc w:val="both"/>
              <w:rPr>
                <w:sz w:val="20"/>
                <w:szCs w:val="20"/>
              </w:rPr>
            </w:pPr>
            <w:r w:rsidRPr="008C786B">
              <w:rPr>
                <w:sz w:val="20"/>
                <w:szCs w:val="20"/>
              </w:rPr>
              <w:t>4</w:t>
            </w:r>
          </w:p>
        </w:tc>
        <w:tc>
          <w:tcPr>
            <w:tcW w:w="780" w:type="dxa"/>
          </w:tcPr>
          <w:p w:rsidR="009A5082" w:rsidRPr="008C786B" w:rsidRDefault="009A5082">
            <w:pPr>
              <w:spacing w:after="0"/>
              <w:jc w:val="both"/>
              <w:rPr>
                <w:sz w:val="20"/>
                <w:szCs w:val="20"/>
              </w:rPr>
            </w:pPr>
          </w:p>
        </w:tc>
      </w:tr>
      <w:tr w:rsidR="009A5082" w:rsidRPr="00194A32" w:rsidTr="009A5082">
        <w:trPr>
          <w:cantSplit/>
          <w:trHeight w:val="458"/>
        </w:trPr>
        <w:tc>
          <w:tcPr>
            <w:tcW w:w="3450" w:type="dxa"/>
            <w:vMerge/>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modelovanie odevov</w:t>
            </w:r>
          </w:p>
        </w:tc>
        <w:tc>
          <w:tcPr>
            <w:tcW w:w="580" w:type="dxa"/>
            <w:vAlign w:val="center"/>
          </w:tcPr>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r w:rsidRPr="008C786B">
              <w:rPr>
                <w:sz w:val="20"/>
                <w:szCs w:val="20"/>
              </w:rPr>
              <w:t>3</w:t>
            </w:r>
          </w:p>
        </w:tc>
        <w:tc>
          <w:tcPr>
            <w:tcW w:w="434" w:type="dxa"/>
            <w:vAlign w:val="center"/>
          </w:tcPr>
          <w:p w:rsidR="009A5082" w:rsidRPr="008C786B" w:rsidRDefault="009A5082">
            <w:pPr>
              <w:spacing w:after="0"/>
              <w:jc w:val="both"/>
              <w:rPr>
                <w:sz w:val="20"/>
                <w:szCs w:val="20"/>
              </w:rPr>
            </w:pPr>
            <w:r w:rsidRPr="008C786B">
              <w:rPr>
                <w:sz w:val="20"/>
                <w:szCs w:val="20"/>
              </w:rPr>
              <w:t>3</w:t>
            </w:r>
          </w:p>
        </w:tc>
        <w:tc>
          <w:tcPr>
            <w:tcW w:w="780" w:type="dxa"/>
            <w:vAlign w:val="center"/>
          </w:tcPr>
          <w:p w:rsidR="009A5082" w:rsidRPr="008C786B" w:rsidRDefault="009A5082">
            <w:pPr>
              <w:spacing w:after="0"/>
              <w:jc w:val="both"/>
              <w:rPr>
                <w:sz w:val="20"/>
                <w:szCs w:val="20"/>
              </w:rPr>
            </w:pPr>
            <w:r w:rsidRPr="008C786B">
              <w:rPr>
                <w:sz w:val="20"/>
                <w:szCs w:val="20"/>
              </w:rPr>
              <w:t>6</w:t>
            </w:r>
          </w:p>
        </w:tc>
        <w:tc>
          <w:tcPr>
            <w:tcW w:w="780" w:type="dxa"/>
          </w:tcPr>
          <w:p w:rsidR="009A5082" w:rsidRPr="008C786B" w:rsidRDefault="009A5082">
            <w:pPr>
              <w:spacing w:after="0"/>
              <w:jc w:val="both"/>
              <w:rPr>
                <w:sz w:val="20"/>
                <w:szCs w:val="20"/>
              </w:rPr>
            </w:pPr>
          </w:p>
        </w:tc>
      </w:tr>
      <w:tr w:rsidR="009A5082" w:rsidRPr="00194A32" w:rsidTr="009A5082">
        <w:trPr>
          <w:trHeight w:val="458"/>
        </w:trPr>
        <w:tc>
          <w:tcPr>
            <w:tcW w:w="3450" w:type="dxa"/>
            <w:shd w:val="clear" w:color="auto" w:fill="E5B8B7"/>
          </w:tcPr>
          <w:p w:rsidR="009A5082" w:rsidRPr="008C786B" w:rsidRDefault="009A5082">
            <w:pPr>
              <w:spacing w:after="0"/>
              <w:jc w:val="both"/>
              <w:rPr>
                <w:b/>
                <w:bCs/>
                <w:sz w:val="20"/>
                <w:szCs w:val="20"/>
              </w:rPr>
            </w:pPr>
            <w:r w:rsidRPr="008C786B">
              <w:rPr>
                <w:b/>
                <w:bCs/>
                <w:sz w:val="20"/>
                <w:szCs w:val="20"/>
              </w:rPr>
              <w:t>Návrhová tvorba</w:t>
            </w:r>
          </w:p>
        </w:tc>
        <w:tc>
          <w:tcPr>
            <w:tcW w:w="2353" w:type="dxa"/>
          </w:tcPr>
          <w:p w:rsidR="009A5082" w:rsidRPr="008C786B" w:rsidRDefault="009A5082">
            <w:pPr>
              <w:spacing w:after="0"/>
              <w:jc w:val="both"/>
              <w:rPr>
                <w:sz w:val="20"/>
                <w:szCs w:val="20"/>
              </w:rPr>
            </w:pPr>
            <w:r w:rsidRPr="008C786B">
              <w:rPr>
                <w:sz w:val="20"/>
                <w:szCs w:val="20"/>
              </w:rPr>
              <w:t>navrhovanie</w:t>
            </w:r>
          </w:p>
        </w:tc>
        <w:tc>
          <w:tcPr>
            <w:tcW w:w="580" w:type="dxa"/>
            <w:vAlign w:val="center"/>
          </w:tcPr>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r w:rsidRPr="008C786B">
              <w:rPr>
                <w:sz w:val="20"/>
                <w:szCs w:val="20"/>
              </w:rPr>
              <w:t>4</w:t>
            </w:r>
          </w:p>
        </w:tc>
        <w:tc>
          <w:tcPr>
            <w:tcW w:w="434" w:type="dxa"/>
            <w:vAlign w:val="center"/>
          </w:tcPr>
          <w:p w:rsidR="009A5082" w:rsidRPr="008C786B" w:rsidRDefault="009A5082">
            <w:pPr>
              <w:spacing w:after="0"/>
              <w:jc w:val="both"/>
              <w:rPr>
                <w:sz w:val="20"/>
                <w:szCs w:val="20"/>
              </w:rPr>
            </w:pPr>
            <w:r w:rsidRPr="008C786B">
              <w:rPr>
                <w:sz w:val="20"/>
                <w:szCs w:val="20"/>
              </w:rPr>
              <w:t>4</w:t>
            </w:r>
          </w:p>
        </w:tc>
        <w:tc>
          <w:tcPr>
            <w:tcW w:w="780" w:type="dxa"/>
            <w:vAlign w:val="center"/>
          </w:tcPr>
          <w:p w:rsidR="009A5082" w:rsidRPr="008C786B" w:rsidRDefault="009A5082">
            <w:pPr>
              <w:spacing w:after="0"/>
              <w:jc w:val="both"/>
              <w:rPr>
                <w:sz w:val="20"/>
                <w:szCs w:val="20"/>
              </w:rPr>
            </w:pPr>
            <w:r w:rsidRPr="008C786B">
              <w:rPr>
                <w:sz w:val="20"/>
                <w:szCs w:val="20"/>
              </w:rPr>
              <w:t>8</w:t>
            </w:r>
          </w:p>
        </w:tc>
        <w:tc>
          <w:tcPr>
            <w:tcW w:w="780" w:type="dxa"/>
          </w:tcPr>
          <w:p w:rsidR="009A5082" w:rsidRPr="008C786B" w:rsidRDefault="009A5082">
            <w:pPr>
              <w:spacing w:after="0"/>
              <w:jc w:val="both"/>
              <w:rPr>
                <w:sz w:val="20"/>
                <w:szCs w:val="20"/>
              </w:rPr>
            </w:pPr>
          </w:p>
        </w:tc>
      </w:tr>
      <w:tr w:rsidR="009A5082" w:rsidRPr="00194A32" w:rsidTr="009A5082">
        <w:trPr>
          <w:trHeight w:val="667"/>
        </w:trPr>
        <w:tc>
          <w:tcPr>
            <w:tcW w:w="3450" w:type="dxa"/>
            <w:shd w:val="clear" w:color="auto" w:fill="E5B8B7"/>
          </w:tcPr>
          <w:p w:rsidR="009A5082" w:rsidRPr="008C786B" w:rsidRDefault="009A5082">
            <w:pPr>
              <w:spacing w:after="0"/>
              <w:jc w:val="both"/>
              <w:rPr>
                <w:b/>
                <w:bCs/>
                <w:sz w:val="20"/>
                <w:szCs w:val="20"/>
              </w:rPr>
            </w:pPr>
            <w:r w:rsidRPr="008C786B">
              <w:rPr>
                <w:b/>
                <w:bCs/>
                <w:sz w:val="20"/>
                <w:szCs w:val="20"/>
              </w:rPr>
              <w:t>Praktická tvorba</w:t>
            </w:r>
          </w:p>
        </w:tc>
        <w:tc>
          <w:tcPr>
            <w:tcW w:w="2353" w:type="dxa"/>
          </w:tcPr>
          <w:p w:rsidR="009A5082" w:rsidRPr="008C786B" w:rsidRDefault="009A5082">
            <w:pPr>
              <w:spacing w:after="0"/>
              <w:jc w:val="both"/>
              <w:rPr>
                <w:sz w:val="20"/>
                <w:szCs w:val="20"/>
              </w:rPr>
            </w:pPr>
            <w:r w:rsidRPr="008C786B">
              <w:rPr>
                <w:sz w:val="20"/>
                <w:szCs w:val="20"/>
              </w:rPr>
              <w:t>kostýmová tvorba</w:t>
            </w:r>
          </w:p>
        </w:tc>
        <w:tc>
          <w:tcPr>
            <w:tcW w:w="580" w:type="dxa"/>
            <w:vAlign w:val="center"/>
          </w:tcPr>
          <w:p w:rsidR="009A5082" w:rsidRPr="008C786B" w:rsidRDefault="009A5082">
            <w:pPr>
              <w:spacing w:after="0"/>
              <w:jc w:val="both"/>
              <w:rPr>
                <w:sz w:val="20"/>
                <w:szCs w:val="20"/>
              </w:rPr>
            </w:pPr>
            <w:r w:rsidRPr="008C786B">
              <w:rPr>
                <w:sz w:val="20"/>
                <w:szCs w:val="20"/>
              </w:rPr>
              <w:t>3</w:t>
            </w:r>
          </w:p>
        </w:tc>
        <w:tc>
          <w:tcPr>
            <w:tcW w:w="580" w:type="dxa"/>
            <w:vAlign w:val="center"/>
          </w:tcPr>
          <w:p w:rsidR="009A5082" w:rsidRPr="008C786B" w:rsidRDefault="009A5082">
            <w:pPr>
              <w:spacing w:after="0"/>
              <w:jc w:val="both"/>
              <w:rPr>
                <w:sz w:val="20"/>
                <w:szCs w:val="20"/>
              </w:rPr>
            </w:pPr>
            <w:r w:rsidRPr="008C786B">
              <w:rPr>
                <w:sz w:val="20"/>
                <w:szCs w:val="20"/>
              </w:rPr>
              <w:t>5</w:t>
            </w:r>
          </w:p>
        </w:tc>
        <w:tc>
          <w:tcPr>
            <w:tcW w:w="434" w:type="dxa"/>
            <w:vAlign w:val="center"/>
          </w:tcPr>
          <w:p w:rsidR="009A5082" w:rsidRPr="008C786B" w:rsidRDefault="009A5082">
            <w:pPr>
              <w:spacing w:after="0"/>
              <w:jc w:val="both"/>
              <w:rPr>
                <w:sz w:val="20"/>
                <w:szCs w:val="20"/>
              </w:rPr>
            </w:pPr>
            <w:r w:rsidRPr="008C786B">
              <w:rPr>
                <w:sz w:val="20"/>
                <w:szCs w:val="20"/>
              </w:rPr>
              <w:t>5</w:t>
            </w:r>
          </w:p>
        </w:tc>
        <w:tc>
          <w:tcPr>
            <w:tcW w:w="434" w:type="dxa"/>
            <w:vAlign w:val="center"/>
          </w:tcPr>
          <w:p w:rsidR="009A5082" w:rsidRPr="008C786B" w:rsidRDefault="009A5082">
            <w:pPr>
              <w:spacing w:after="0"/>
              <w:jc w:val="both"/>
              <w:rPr>
                <w:sz w:val="20"/>
                <w:szCs w:val="20"/>
              </w:rPr>
            </w:pPr>
            <w:r w:rsidRPr="008C786B">
              <w:rPr>
                <w:sz w:val="20"/>
                <w:szCs w:val="20"/>
              </w:rPr>
              <w:t>6</w:t>
            </w:r>
          </w:p>
        </w:tc>
        <w:tc>
          <w:tcPr>
            <w:tcW w:w="780" w:type="dxa"/>
            <w:vAlign w:val="center"/>
          </w:tcPr>
          <w:p w:rsidR="009A5082" w:rsidRPr="008C786B" w:rsidRDefault="009A5082">
            <w:pPr>
              <w:spacing w:after="0"/>
              <w:jc w:val="both"/>
              <w:rPr>
                <w:sz w:val="20"/>
                <w:szCs w:val="20"/>
              </w:rPr>
            </w:pPr>
            <w:r w:rsidRPr="008C786B">
              <w:rPr>
                <w:sz w:val="20"/>
                <w:szCs w:val="20"/>
              </w:rPr>
              <w:t>19</w:t>
            </w:r>
          </w:p>
        </w:tc>
        <w:tc>
          <w:tcPr>
            <w:tcW w:w="780" w:type="dxa"/>
          </w:tcPr>
          <w:p w:rsidR="009A5082" w:rsidRPr="008C786B" w:rsidRDefault="009A5082">
            <w:pPr>
              <w:spacing w:after="0"/>
              <w:jc w:val="both"/>
              <w:rPr>
                <w:sz w:val="20"/>
                <w:szCs w:val="20"/>
              </w:rPr>
            </w:pPr>
          </w:p>
        </w:tc>
      </w:tr>
      <w:tr w:rsidR="009A5082" w:rsidRPr="00194A32" w:rsidTr="009A5082">
        <w:tc>
          <w:tcPr>
            <w:tcW w:w="3450"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Voliteľné predmety</w:t>
            </w:r>
          </w:p>
        </w:tc>
        <w:tc>
          <w:tcPr>
            <w:tcW w:w="2353"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Druhý cudzí jazyk</w:t>
            </w:r>
          </w:p>
        </w:tc>
        <w:tc>
          <w:tcPr>
            <w:tcW w:w="580" w:type="dxa"/>
            <w:tcBorders>
              <w:top w:val="nil"/>
            </w:tcBorders>
            <w:shd w:val="clear" w:color="auto" w:fill="E6E6E6"/>
          </w:tcPr>
          <w:p w:rsidR="009A5082" w:rsidRPr="008C786B" w:rsidRDefault="009A5082">
            <w:pPr>
              <w:spacing w:after="0"/>
              <w:jc w:val="both"/>
              <w:rPr>
                <w:rFonts w:ascii="Times New Roman" w:hAnsi="Times New Roman" w:cs="Times New Roman"/>
                <w:bCs/>
                <w:sz w:val="20"/>
                <w:szCs w:val="20"/>
              </w:rPr>
            </w:pPr>
            <w:r w:rsidRPr="008C786B">
              <w:rPr>
                <w:bCs/>
                <w:sz w:val="20"/>
                <w:szCs w:val="20"/>
              </w:rPr>
              <w:t>1</w:t>
            </w:r>
          </w:p>
        </w:tc>
        <w:tc>
          <w:tcPr>
            <w:tcW w:w="580"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w:t>
            </w:r>
          </w:p>
        </w:tc>
        <w:tc>
          <w:tcPr>
            <w:tcW w:w="434"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w:t>
            </w:r>
          </w:p>
        </w:tc>
        <w:tc>
          <w:tcPr>
            <w:tcW w:w="434"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w:t>
            </w:r>
          </w:p>
        </w:tc>
        <w:tc>
          <w:tcPr>
            <w:tcW w:w="780" w:type="dxa"/>
            <w:shd w:val="clear" w:color="auto" w:fill="E6E6E6"/>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8</w:t>
            </w:r>
          </w:p>
        </w:tc>
        <w:tc>
          <w:tcPr>
            <w:tcW w:w="780" w:type="dxa"/>
            <w:shd w:val="clear" w:color="auto" w:fill="E6E6E6"/>
          </w:tcPr>
          <w:p w:rsidR="009A5082" w:rsidRPr="008C786B" w:rsidRDefault="003124CB">
            <w:pPr>
              <w:spacing w:after="0"/>
              <w:jc w:val="both"/>
              <w:rPr>
                <w:b/>
                <w:bCs/>
                <w:sz w:val="20"/>
                <w:szCs w:val="20"/>
              </w:rPr>
            </w:pPr>
            <w:r>
              <w:rPr>
                <w:b/>
                <w:bCs/>
                <w:sz w:val="20"/>
                <w:szCs w:val="20"/>
              </w:rPr>
              <w:t>8</w:t>
            </w:r>
          </w:p>
        </w:tc>
      </w:tr>
      <w:tr w:rsidR="009A5082" w:rsidRPr="00194A32" w:rsidTr="009A5082">
        <w:tc>
          <w:tcPr>
            <w:tcW w:w="3450" w:type="dxa"/>
            <w:tcBorders>
              <w:top w:val="nil"/>
            </w:tcBorders>
            <w:shd w:val="clear" w:color="auto" w:fill="E6E6E6"/>
          </w:tcPr>
          <w:p w:rsidR="009A5082" w:rsidRPr="008C786B" w:rsidRDefault="009A5082">
            <w:pPr>
              <w:spacing w:after="0"/>
              <w:jc w:val="both"/>
              <w:rPr>
                <w:b/>
                <w:bCs/>
                <w:sz w:val="20"/>
                <w:szCs w:val="20"/>
              </w:rPr>
            </w:pPr>
            <w:r w:rsidRPr="008C786B">
              <w:rPr>
                <w:b/>
                <w:bCs/>
                <w:sz w:val="20"/>
                <w:szCs w:val="20"/>
              </w:rPr>
              <w:t>SPOLU</w:t>
            </w:r>
          </w:p>
        </w:tc>
        <w:tc>
          <w:tcPr>
            <w:tcW w:w="2353" w:type="dxa"/>
            <w:tcBorders>
              <w:top w:val="nil"/>
            </w:tcBorders>
            <w:shd w:val="clear" w:color="auto" w:fill="E6E6E6"/>
          </w:tcPr>
          <w:p w:rsidR="009A5082" w:rsidRPr="008C786B" w:rsidRDefault="009A5082">
            <w:pPr>
              <w:spacing w:after="0"/>
              <w:jc w:val="both"/>
              <w:rPr>
                <w:b/>
                <w:bCs/>
                <w:sz w:val="20"/>
                <w:szCs w:val="20"/>
              </w:rPr>
            </w:pPr>
          </w:p>
        </w:tc>
        <w:tc>
          <w:tcPr>
            <w:tcW w:w="580"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30</w:t>
            </w:r>
          </w:p>
        </w:tc>
        <w:tc>
          <w:tcPr>
            <w:tcW w:w="580"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37</w:t>
            </w:r>
          </w:p>
        </w:tc>
        <w:tc>
          <w:tcPr>
            <w:tcW w:w="434" w:type="dxa"/>
            <w:tcBorders>
              <w:top w:val="nil"/>
            </w:tcBorders>
            <w:shd w:val="clear" w:color="auto" w:fill="E6E6E6"/>
          </w:tcPr>
          <w:p w:rsidR="009A5082" w:rsidRPr="008C786B" w:rsidRDefault="009A5082">
            <w:pPr>
              <w:spacing w:after="0"/>
              <w:jc w:val="both"/>
              <w:rPr>
                <w:b/>
                <w:bCs/>
                <w:sz w:val="20"/>
                <w:szCs w:val="20"/>
              </w:rPr>
            </w:pPr>
            <w:r w:rsidRPr="008C786B">
              <w:rPr>
                <w:b/>
                <w:bCs/>
                <w:sz w:val="20"/>
                <w:szCs w:val="20"/>
              </w:rPr>
              <w:t>36</w:t>
            </w:r>
          </w:p>
        </w:tc>
        <w:tc>
          <w:tcPr>
            <w:tcW w:w="434"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34</w:t>
            </w:r>
          </w:p>
        </w:tc>
        <w:tc>
          <w:tcPr>
            <w:tcW w:w="780" w:type="dxa"/>
            <w:shd w:val="clear" w:color="auto" w:fill="E6E6E6"/>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137</w:t>
            </w:r>
          </w:p>
        </w:tc>
        <w:tc>
          <w:tcPr>
            <w:tcW w:w="780" w:type="dxa"/>
            <w:shd w:val="clear" w:color="auto" w:fill="E6E6E6"/>
          </w:tcPr>
          <w:p w:rsidR="009A5082" w:rsidRPr="008C786B" w:rsidRDefault="003124CB">
            <w:pPr>
              <w:spacing w:after="0"/>
              <w:jc w:val="both"/>
              <w:rPr>
                <w:b/>
                <w:bCs/>
                <w:sz w:val="20"/>
                <w:szCs w:val="20"/>
              </w:rPr>
            </w:pPr>
            <w:r>
              <w:rPr>
                <w:b/>
                <w:bCs/>
                <w:sz w:val="20"/>
                <w:szCs w:val="20"/>
              </w:rPr>
              <w:t>140</w:t>
            </w:r>
          </w:p>
        </w:tc>
      </w:tr>
      <w:tr w:rsidR="009A5082" w:rsidRPr="00194A32" w:rsidTr="009A5082">
        <w:tc>
          <w:tcPr>
            <w:tcW w:w="3450" w:type="dxa"/>
            <w:shd w:val="clear" w:color="auto" w:fill="95B3D7"/>
          </w:tcPr>
          <w:p w:rsidR="009A5082" w:rsidRPr="008C786B" w:rsidRDefault="009A5082">
            <w:pPr>
              <w:spacing w:after="0"/>
              <w:jc w:val="both"/>
              <w:rPr>
                <w:b/>
                <w:bCs/>
                <w:sz w:val="20"/>
                <w:szCs w:val="20"/>
              </w:rPr>
            </w:pPr>
            <w:r w:rsidRPr="008C786B">
              <w:rPr>
                <w:b/>
                <w:bCs/>
                <w:sz w:val="20"/>
                <w:szCs w:val="20"/>
              </w:rPr>
              <w:t>Účelové kurzy</w:t>
            </w:r>
            <w:r w:rsidR="002E0469">
              <w:rPr>
                <w:b/>
                <w:bCs/>
                <w:sz w:val="20"/>
                <w:szCs w:val="20"/>
              </w:rPr>
              <w:t>/učivo</w:t>
            </w:r>
          </w:p>
        </w:tc>
        <w:tc>
          <w:tcPr>
            <w:tcW w:w="2353" w:type="dxa"/>
            <w:shd w:val="clear" w:color="auto" w:fill="95B3D7"/>
          </w:tcPr>
          <w:p w:rsidR="009A5082" w:rsidRPr="008C786B" w:rsidRDefault="009A5082">
            <w:pPr>
              <w:spacing w:after="0"/>
              <w:jc w:val="both"/>
              <w:rPr>
                <w:b/>
                <w:bCs/>
                <w:sz w:val="20"/>
                <w:szCs w:val="20"/>
              </w:rPr>
            </w:pPr>
          </w:p>
        </w:tc>
        <w:tc>
          <w:tcPr>
            <w:tcW w:w="580" w:type="dxa"/>
            <w:shd w:val="clear" w:color="auto" w:fill="95B3D7"/>
            <w:vAlign w:val="center"/>
          </w:tcPr>
          <w:p w:rsidR="009A5082" w:rsidRPr="008C786B" w:rsidRDefault="009A5082">
            <w:pPr>
              <w:spacing w:after="0"/>
              <w:jc w:val="both"/>
              <w:rPr>
                <w:b/>
                <w:bCs/>
                <w:sz w:val="20"/>
                <w:szCs w:val="20"/>
              </w:rPr>
            </w:pPr>
          </w:p>
        </w:tc>
        <w:tc>
          <w:tcPr>
            <w:tcW w:w="580" w:type="dxa"/>
            <w:shd w:val="clear" w:color="auto" w:fill="95B3D7"/>
            <w:vAlign w:val="center"/>
          </w:tcPr>
          <w:p w:rsidR="009A5082" w:rsidRPr="008C786B" w:rsidRDefault="009A5082">
            <w:pPr>
              <w:spacing w:after="0"/>
              <w:jc w:val="both"/>
              <w:rPr>
                <w:b/>
                <w:bCs/>
                <w:sz w:val="20"/>
                <w:szCs w:val="20"/>
              </w:rPr>
            </w:pPr>
          </w:p>
        </w:tc>
        <w:tc>
          <w:tcPr>
            <w:tcW w:w="434" w:type="dxa"/>
            <w:shd w:val="clear" w:color="auto" w:fill="95B3D7"/>
            <w:vAlign w:val="center"/>
          </w:tcPr>
          <w:p w:rsidR="009A5082" w:rsidRPr="008C786B" w:rsidRDefault="009A5082">
            <w:pPr>
              <w:spacing w:after="0"/>
              <w:jc w:val="both"/>
              <w:rPr>
                <w:b/>
                <w:bCs/>
                <w:sz w:val="20"/>
                <w:szCs w:val="20"/>
              </w:rPr>
            </w:pPr>
          </w:p>
        </w:tc>
        <w:tc>
          <w:tcPr>
            <w:tcW w:w="434" w:type="dxa"/>
            <w:shd w:val="clear" w:color="auto" w:fill="95B3D7"/>
            <w:vAlign w:val="center"/>
          </w:tcPr>
          <w:p w:rsidR="009A5082" w:rsidRPr="008C786B" w:rsidRDefault="009A5082">
            <w:pPr>
              <w:spacing w:after="0"/>
              <w:jc w:val="both"/>
              <w:rPr>
                <w:b/>
                <w:bCs/>
                <w:sz w:val="20"/>
                <w:szCs w:val="20"/>
              </w:rPr>
            </w:pPr>
          </w:p>
        </w:tc>
        <w:tc>
          <w:tcPr>
            <w:tcW w:w="780" w:type="dxa"/>
            <w:shd w:val="clear" w:color="auto" w:fill="95B3D7"/>
            <w:vAlign w:val="center"/>
          </w:tcPr>
          <w:p w:rsidR="009A5082" w:rsidRPr="008C786B" w:rsidRDefault="009A5082">
            <w:pPr>
              <w:spacing w:after="0"/>
              <w:jc w:val="both"/>
              <w:rPr>
                <w:b/>
                <w:bCs/>
                <w:sz w:val="20"/>
                <w:szCs w:val="20"/>
              </w:rPr>
            </w:pPr>
          </w:p>
        </w:tc>
        <w:tc>
          <w:tcPr>
            <w:tcW w:w="780" w:type="dxa"/>
            <w:shd w:val="clear" w:color="auto" w:fill="95B3D7"/>
          </w:tcPr>
          <w:p w:rsidR="009A5082" w:rsidRPr="008C786B" w:rsidRDefault="009A5082">
            <w:pPr>
              <w:spacing w:after="0"/>
              <w:jc w:val="both"/>
              <w:rPr>
                <w:b/>
                <w:bCs/>
                <w:sz w:val="20"/>
                <w:szCs w:val="20"/>
              </w:rPr>
            </w:pPr>
          </w:p>
        </w:tc>
      </w:tr>
      <w:tr w:rsidR="009A5082" w:rsidRPr="00194A32" w:rsidTr="009A5082">
        <w:trPr>
          <w:cantSplit/>
        </w:trPr>
        <w:tc>
          <w:tcPr>
            <w:tcW w:w="3450" w:type="dxa"/>
            <w:vMerge w:val="restart"/>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 xml:space="preserve">kurz na ochranu človeka a prírody </w:t>
            </w:r>
          </w:p>
        </w:tc>
        <w:tc>
          <w:tcPr>
            <w:tcW w:w="580"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580"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434"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21</w:t>
            </w:r>
          </w:p>
        </w:tc>
        <w:tc>
          <w:tcPr>
            <w:tcW w:w="434"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w:t>
            </w:r>
          </w:p>
        </w:tc>
        <w:tc>
          <w:tcPr>
            <w:tcW w:w="780" w:type="dxa"/>
            <w:vAlign w:val="center"/>
          </w:tcPr>
          <w:p w:rsidR="009A5082" w:rsidRPr="008C786B" w:rsidRDefault="009A5082">
            <w:pPr>
              <w:spacing w:after="0"/>
              <w:jc w:val="both"/>
              <w:rPr>
                <w:sz w:val="20"/>
                <w:szCs w:val="20"/>
              </w:rPr>
            </w:pPr>
          </w:p>
          <w:p w:rsidR="009A5082" w:rsidRPr="008C786B" w:rsidRDefault="009A5082">
            <w:pPr>
              <w:spacing w:after="0"/>
              <w:jc w:val="both"/>
              <w:rPr>
                <w:rFonts w:ascii="Times New Roman" w:hAnsi="Times New Roman" w:cs="Times New Roman"/>
                <w:sz w:val="20"/>
                <w:szCs w:val="20"/>
              </w:rPr>
            </w:pPr>
            <w:r w:rsidRPr="008C786B">
              <w:rPr>
                <w:sz w:val="20"/>
                <w:szCs w:val="20"/>
              </w:rPr>
              <w:t>21 hod</w:t>
            </w:r>
          </w:p>
        </w:tc>
        <w:tc>
          <w:tcPr>
            <w:tcW w:w="780" w:type="dxa"/>
          </w:tcPr>
          <w:p w:rsidR="009A5082" w:rsidRPr="008C786B" w:rsidRDefault="009A5082">
            <w:pPr>
              <w:spacing w:after="0"/>
              <w:jc w:val="both"/>
              <w:rPr>
                <w:sz w:val="20"/>
                <w:szCs w:val="20"/>
              </w:rPr>
            </w:pPr>
          </w:p>
        </w:tc>
      </w:tr>
      <w:tr w:rsidR="009A5082" w:rsidRPr="00194A32" w:rsidTr="009A5082">
        <w:trPr>
          <w:cantSplit/>
        </w:trPr>
        <w:tc>
          <w:tcPr>
            <w:tcW w:w="3450" w:type="dxa"/>
            <w:vMerge/>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rFonts w:ascii="Times New Roman" w:hAnsi="Times New Roman" w:cs="Times New Roman"/>
                <w:sz w:val="20"/>
                <w:szCs w:val="20"/>
              </w:rPr>
            </w:pPr>
            <w:r w:rsidRPr="008C786B">
              <w:rPr>
                <w:sz w:val="20"/>
                <w:szCs w:val="20"/>
              </w:rPr>
              <w:t>účelové cvičenie</w:t>
            </w:r>
          </w:p>
        </w:tc>
        <w:tc>
          <w:tcPr>
            <w:tcW w:w="58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12</w:t>
            </w:r>
          </w:p>
        </w:tc>
        <w:tc>
          <w:tcPr>
            <w:tcW w:w="58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12</w:t>
            </w:r>
          </w:p>
        </w:tc>
        <w:tc>
          <w:tcPr>
            <w:tcW w:w="434" w:type="dxa"/>
            <w:vAlign w:val="center"/>
          </w:tcPr>
          <w:p w:rsidR="009A5082" w:rsidRPr="008C786B" w:rsidRDefault="009A5082">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434" w:type="dxa"/>
            <w:vAlign w:val="center"/>
          </w:tcPr>
          <w:p w:rsidR="009A5082" w:rsidRPr="008C786B" w:rsidRDefault="009A5082">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78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24hod.</w:t>
            </w:r>
          </w:p>
        </w:tc>
        <w:tc>
          <w:tcPr>
            <w:tcW w:w="780" w:type="dxa"/>
          </w:tcPr>
          <w:p w:rsidR="009A5082" w:rsidRPr="008C786B" w:rsidRDefault="009A5082">
            <w:pPr>
              <w:spacing w:after="0"/>
              <w:jc w:val="both"/>
              <w:rPr>
                <w:sz w:val="20"/>
                <w:szCs w:val="20"/>
              </w:rPr>
            </w:pPr>
          </w:p>
        </w:tc>
      </w:tr>
      <w:tr w:rsidR="009A5082" w:rsidRPr="00194A32" w:rsidTr="009A5082">
        <w:trPr>
          <w:cantSplit/>
        </w:trPr>
        <w:tc>
          <w:tcPr>
            <w:tcW w:w="3450" w:type="dxa"/>
            <w:vMerge/>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krajinársky kurz</w:t>
            </w:r>
          </w:p>
        </w:tc>
        <w:tc>
          <w:tcPr>
            <w:tcW w:w="580" w:type="dxa"/>
            <w:vAlign w:val="center"/>
          </w:tcPr>
          <w:p w:rsidR="009A5082" w:rsidRPr="008C786B" w:rsidRDefault="009A5082">
            <w:pPr>
              <w:spacing w:after="0"/>
              <w:jc w:val="both"/>
              <w:rPr>
                <w:sz w:val="20"/>
                <w:szCs w:val="20"/>
              </w:rPr>
            </w:pPr>
            <w:r w:rsidRPr="008C786B">
              <w:rPr>
                <w:sz w:val="20"/>
                <w:szCs w:val="20"/>
              </w:rPr>
              <w:t>30</w:t>
            </w:r>
          </w:p>
        </w:tc>
        <w:tc>
          <w:tcPr>
            <w:tcW w:w="580" w:type="dxa"/>
            <w:vAlign w:val="center"/>
          </w:tcPr>
          <w:p w:rsidR="009A5082" w:rsidRPr="008C786B" w:rsidRDefault="009A5082">
            <w:pPr>
              <w:spacing w:after="0"/>
              <w:jc w:val="both"/>
              <w:rPr>
                <w:sz w:val="20"/>
                <w:szCs w:val="20"/>
              </w:rPr>
            </w:pPr>
            <w:r w:rsidRPr="008C786B">
              <w:rPr>
                <w:sz w:val="20"/>
                <w:szCs w:val="20"/>
              </w:rPr>
              <w:t>-</w:t>
            </w:r>
          </w:p>
        </w:tc>
        <w:tc>
          <w:tcPr>
            <w:tcW w:w="434" w:type="dxa"/>
            <w:vAlign w:val="center"/>
          </w:tcPr>
          <w:p w:rsidR="009A5082" w:rsidRPr="008C786B" w:rsidRDefault="009A5082">
            <w:pPr>
              <w:spacing w:after="0"/>
              <w:jc w:val="both"/>
              <w:rPr>
                <w:sz w:val="20"/>
                <w:szCs w:val="20"/>
              </w:rPr>
            </w:pPr>
            <w:r w:rsidRPr="008C786B">
              <w:rPr>
                <w:sz w:val="20"/>
                <w:szCs w:val="20"/>
              </w:rPr>
              <w:t>-</w:t>
            </w:r>
          </w:p>
        </w:tc>
        <w:tc>
          <w:tcPr>
            <w:tcW w:w="434" w:type="dxa"/>
            <w:vAlign w:val="center"/>
          </w:tcPr>
          <w:p w:rsidR="009A5082" w:rsidRPr="008C786B" w:rsidRDefault="009A5082">
            <w:pPr>
              <w:spacing w:after="0"/>
              <w:jc w:val="both"/>
              <w:rPr>
                <w:sz w:val="20"/>
                <w:szCs w:val="20"/>
              </w:rPr>
            </w:pPr>
            <w:r w:rsidRPr="008C786B">
              <w:rPr>
                <w:sz w:val="20"/>
                <w:szCs w:val="20"/>
              </w:rPr>
              <w:t>-</w:t>
            </w:r>
          </w:p>
        </w:tc>
        <w:tc>
          <w:tcPr>
            <w:tcW w:w="78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30hod.</w:t>
            </w:r>
          </w:p>
        </w:tc>
        <w:tc>
          <w:tcPr>
            <w:tcW w:w="780" w:type="dxa"/>
          </w:tcPr>
          <w:p w:rsidR="009A5082" w:rsidRPr="008C786B" w:rsidRDefault="009A5082">
            <w:pPr>
              <w:spacing w:after="0"/>
              <w:jc w:val="both"/>
              <w:rPr>
                <w:sz w:val="20"/>
                <w:szCs w:val="20"/>
              </w:rPr>
            </w:pPr>
          </w:p>
        </w:tc>
      </w:tr>
      <w:tr w:rsidR="009A5082" w:rsidRPr="00194A32" w:rsidTr="009A5082">
        <w:trPr>
          <w:cantSplit/>
        </w:trPr>
        <w:tc>
          <w:tcPr>
            <w:tcW w:w="3450" w:type="dxa"/>
            <w:vMerge/>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súvislá odborná prax</w:t>
            </w:r>
          </w:p>
        </w:tc>
        <w:tc>
          <w:tcPr>
            <w:tcW w:w="580" w:type="dxa"/>
            <w:vAlign w:val="center"/>
          </w:tcPr>
          <w:p w:rsidR="009A5082" w:rsidRPr="008C786B" w:rsidRDefault="009A5082">
            <w:pPr>
              <w:spacing w:after="0"/>
              <w:jc w:val="both"/>
              <w:rPr>
                <w:sz w:val="20"/>
                <w:szCs w:val="20"/>
              </w:rPr>
            </w:pPr>
            <w:r w:rsidRPr="008C786B">
              <w:rPr>
                <w:sz w:val="20"/>
                <w:szCs w:val="20"/>
              </w:rPr>
              <w:t>-</w:t>
            </w:r>
          </w:p>
        </w:tc>
        <w:tc>
          <w:tcPr>
            <w:tcW w:w="580" w:type="dxa"/>
            <w:vAlign w:val="center"/>
          </w:tcPr>
          <w:p w:rsidR="009A5082" w:rsidRPr="008C786B" w:rsidRDefault="009A5082">
            <w:pPr>
              <w:spacing w:after="0"/>
              <w:jc w:val="both"/>
              <w:rPr>
                <w:sz w:val="20"/>
                <w:szCs w:val="20"/>
              </w:rPr>
            </w:pPr>
            <w:r w:rsidRPr="008C786B">
              <w:rPr>
                <w:sz w:val="20"/>
                <w:szCs w:val="20"/>
              </w:rPr>
              <w:t>30</w:t>
            </w:r>
          </w:p>
        </w:tc>
        <w:tc>
          <w:tcPr>
            <w:tcW w:w="434" w:type="dxa"/>
            <w:vAlign w:val="center"/>
          </w:tcPr>
          <w:p w:rsidR="009A5082" w:rsidRPr="008C786B" w:rsidRDefault="009A5082">
            <w:pPr>
              <w:spacing w:after="0"/>
              <w:jc w:val="both"/>
              <w:rPr>
                <w:sz w:val="20"/>
                <w:szCs w:val="20"/>
              </w:rPr>
            </w:pPr>
            <w:r w:rsidRPr="008C786B">
              <w:rPr>
                <w:sz w:val="20"/>
                <w:szCs w:val="20"/>
              </w:rPr>
              <w:t>35</w:t>
            </w:r>
          </w:p>
        </w:tc>
        <w:tc>
          <w:tcPr>
            <w:tcW w:w="434" w:type="dxa"/>
            <w:vAlign w:val="center"/>
          </w:tcPr>
          <w:p w:rsidR="009A5082" w:rsidRPr="008C786B" w:rsidRDefault="009A5082">
            <w:pPr>
              <w:spacing w:after="0"/>
              <w:jc w:val="both"/>
              <w:rPr>
                <w:sz w:val="20"/>
                <w:szCs w:val="20"/>
              </w:rPr>
            </w:pPr>
            <w:r w:rsidRPr="008C786B">
              <w:rPr>
                <w:sz w:val="20"/>
                <w:szCs w:val="20"/>
              </w:rPr>
              <w:t>-</w:t>
            </w:r>
          </w:p>
        </w:tc>
        <w:tc>
          <w:tcPr>
            <w:tcW w:w="78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65 hod.</w:t>
            </w:r>
          </w:p>
        </w:tc>
        <w:tc>
          <w:tcPr>
            <w:tcW w:w="780" w:type="dxa"/>
          </w:tcPr>
          <w:p w:rsidR="009A5082" w:rsidRPr="008C786B" w:rsidRDefault="009A5082">
            <w:pPr>
              <w:spacing w:after="0"/>
              <w:jc w:val="both"/>
              <w:rPr>
                <w:sz w:val="20"/>
                <w:szCs w:val="20"/>
              </w:rPr>
            </w:pPr>
          </w:p>
        </w:tc>
      </w:tr>
      <w:tr w:rsidR="009A5082" w:rsidRPr="00194A32" w:rsidTr="009A5082">
        <w:trPr>
          <w:cantSplit/>
        </w:trPr>
        <w:tc>
          <w:tcPr>
            <w:tcW w:w="3450" w:type="dxa"/>
            <w:vMerge/>
          </w:tcPr>
          <w:p w:rsidR="009A5082" w:rsidRPr="008C786B" w:rsidRDefault="009A5082">
            <w:pPr>
              <w:spacing w:after="0"/>
              <w:jc w:val="both"/>
              <w:rPr>
                <w:rFonts w:ascii="Times New Roman" w:hAnsi="Times New Roman" w:cs="Times New Roman"/>
                <w:b/>
                <w:bCs/>
                <w:sz w:val="20"/>
                <w:szCs w:val="20"/>
              </w:rPr>
            </w:pPr>
          </w:p>
        </w:tc>
        <w:tc>
          <w:tcPr>
            <w:tcW w:w="2353" w:type="dxa"/>
          </w:tcPr>
          <w:p w:rsidR="009A5082" w:rsidRPr="008C786B" w:rsidRDefault="009A5082">
            <w:pPr>
              <w:spacing w:after="0"/>
              <w:jc w:val="both"/>
              <w:rPr>
                <w:sz w:val="20"/>
                <w:szCs w:val="20"/>
              </w:rPr>
            </w:pPr>
            <w:r w:rsidRPr="008C786B">
              <w:rPr>
                <w:sz w:val="20"/>
                <w:szCs w:val="20"/>
              </w:rPr>
              <w:t>ročníkový projekt</w:t>
            </w:r>
          </w:p>
        </w:tc>
        <w:tc>
          <w:tcPr>
            <w:tcW w:w="580" w:type="dxa"/>
            <w:vAlign w:val="center"/>
          </w:tcPr>
          <w:p w:rsidR="009A5082" w:rsidRPr="008C786B" w:rsidRDefault="009A5082">
            <w:pPr>
              <w:spacing w:after="0"/>
              <w:jc w:val="both"/>
              <w:rPr>
                <w:sz w:val="20"/>
                <w:szCs w:val="20"/>
              </w:rPr>
            </w:pPr>
            <w:r w:rsidRPr="008C786B">
              <w:rPr>
                <w:sz w:val="20"/>
                <w:szCs w:val="20"/>
              </w:rPr>
              <w:t>35</w:t>
            </w:r>
          </w:p>
        </w:tc>
        <w:tc>
          <w:tcPr>
            <w:tcW w:w="580" w:type="dxa"/>
            <w:vAlign w:val="center"/>
          </w:tcPr>
          <w:p w:rsidR="009A5082" w:rsidRPr="008C786B" w:rsidRDefault="009A5082">
            <w:pPr>
              <w:spacing w:after="0"/>
              <w:jc w:val="both"/>
              <w:rPr>
                <w:sz w:val="20"/>
                <w:szCs w:val="20"/>
              </w:rPr>
            </w:pPr>
            <w:r w:rsidRPr="008C786B">
              <w:rPr>
                <w:sz w:val="20"/>
                <w:szCs w:val="20"/>
              </w:rPr>
              <w:t>35</w:t>
            </w:r>
          </w:p>
        </w:tc>
        <w:tc>
          <w:tcPr>
            <w:tcW w:w="434" w:type="dxa"/>
            <w:vAlign w:val="center"/>
          </w:tcPr>
          <w:p w:rsidR="009A5082" w:rsidRPr="008C786B" w:rsidRDefault="009A5082">
            <w:pPr>
              <w:spacing w:after="0"/>
              <w:jc w:val="both"/>
              <w:rPr>
                <w:sz w:val="20"/>
                <w:szCs w:val="20"/>
              </w:rPr>
            </w:pPr>
            <w:r w:rsidRPr="008C786B">
              <w:rPr>
                <w:sz w:val="20"/>
                <w:szCs w:val="20"/>
              </w:rPr>
              <w:t>35</w:t>
            </w:r>
          </w:p>
        </w:tc>
        <w:tc>
          <w:tcPr>
            <w:tcW w:w="434" w:type="dxa"/>
            <w:vAlign w:val="center"/>
          </w:tcPr>
          <w:p w:rsidR="009A5082" w:rsidRPr="008C786B" w:rsidRDefault="009A5082">
            <w:pPr>
              <w:spacing w:after="0"/>
              <w:jc w:val="both"/>
              <w:rPr>
                <w:sz w:val="20"/>
                <w:szCs w:val="20"/>
              </w:rPr>
            </w:pPr>
            <w:r w:rsidRPr="008C786B">
              <w:rPr>
                <w:sz w:val="20"/>
                <w:szCs w:val="20"/>
              </w:rPr>
              <w:t>-</w:t>
            </w:r>
          </w:p>
        </w:tc>
        <w:tc>
          <w:tcPr>
            <w:tcW w:w="78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105hod.</w:t>
            </w:r>
          </w:p>
        </w:tc>
        <w:tc>
          <w:tcPr>
            <w:tcW w:w="780" w:type="dxa"/>
          </w:tcPr>
          <w:p w:rsidR="009A5082" w:rsidRPr="008C786B" w:rsidRDefault="009A5082">
            <w:pPr>
              <w:spacing w:after="0"/>
              <w:jc w:val="both"/>
              <w:rPr>
                <w:sz w:val="20"/>
                <w:szCs w:val="20"/>
              </w:rPr>
            </w:pPr>
          </w:p>
        </w:tc>
      </w:tr>
    </w:tbl>
    <w:p w:rsidR="00194ED0" w:rsidRDefault="00194ED0">
      <w:pPr>
        <w:spacing w:after="0" w:line="240" w:lineRule="auto"/>
        <w:jc w:val="both"/>
      </w:pPr>
      <w:r>
        <w:t>navrhovanie a realizácia scénických  kostýmov pre film, divadlo a televíziu /kostýmy historické, fantazijné, baletné.../ a súčasný odevný dizajn</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Style w:val="Siln"/>
          <w:rFonts w:ascii="Arial" w:hAnsi="Arial" w:cs="Arial"/>
          <w:b w:val="0"/>
          <w:bCs w:val="0"/>
          <w:i/>
          <w:iCs/>
          <w:sz w:val="28"/>
          <w:szCs w:val="28"/>
        </w:rPr>
      </w:pPr>
      <w:r>
        <w:rPr>
          <w:rStyle w:val="Siln"/>
          <w:rFonts w:ascii="Calibri" w:hAnsi="Calibri" w:cs="Calibri"/>
          <w:sz w:val="28"/>
          <w:szCs w:val="28"/>
        </w:rPr>
        <w:t xml:space="preserve">učebný plán pre študijný odbor </w:t>
      </w:r>
      <w:r>
        <w:rPr>
          <w:rStyle w:val="Siln"/>
          <w:rFonts w:ascii="Calibri" w:hAnsi="Calibri" w:cs="Calibri"/>
          <w:i/>
          <w:iCs/>
          <w:sz w:val="28"/>
          <w:szCs w:val="28"/>
        </w:rPr>
        <w:t>tvorba hračiek a</w:t>
      </w:r>
      <w:r>
        <w:rPr>
          <w:rStyle w:val="Siln"/>
          <w:rFonts w:ascii="Arial" w:hAnsi="Arial" w:cs="Arial"/>
          <w:i/>
          <w:iCs/>
          <w:sz w:val="28"/>
          <w:szCs w:val="28"/>
        </w:rPr>
        <w:t> </w:t>
      </w:r>
      <w:r>
        <w:rPr>
          <w:rStyle w:val="Siln"/>
          <w:rFonts w:ascii="Calibri" w:hAnsi="Calibri" w:cs="Calibri"/>
          <w:i/>
          <w:iCs/>
          <w:sz w:val="28"/>
          <w:szCs w:val="28"/>
        </w:rPr>
        <w:t>dekoratívnych predmetov (8240 M)</w:t>
      </w:r>
    </w:p>
    <w:tbl>
      <w:tblPr>
        <w:tblW w:w="10175" w:type="dxa"/>
        <w:tblInd w:w="-1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2"/>
        <w:gridCol w:w="2200"/>
        <w:gridCol w:w="542"/>
        <w:gridCol w:w="542"/>
        <w:gridCol w:w="428"/>
        <w:gridCol w:w="428"/>
        <w:gridCol w:w="887"/>
        <w:gridCol w:w="566"/>
      </w:tblGrid>
      <w:tr w:rsidR="009A5082" w:rsidRPr="00194A32" w:rsidTr="009A5082">
        <w:tc>
          <w:tcPr>
            <w:tcW w:w="0" w:type="auto"/>
            <w:shd w:val="clear" w:color="auto" w:fill="FFFF00"/>
          </w:tcPr>
          <w:p w:rsidR="009A5082" w:rsidRPr="0089300E" w:rsidRDefault="009A5082">
            <w:pPr>
              <w:pStyle w:val="Nadpis1"/>
              <w:tabs>
                <w:tab w:val="left" w:pos="6810"/>
              </w:tabs>
              <w:spacing w:after="0"/>
              <w:jc w:val="both"/>
              <w:rPr>
                <w:rFonts w:ascii="Calibri" w:hAnsi="Calibri" w:cs="Calibri"/>
                <w:sz w:val="20"/>
                <w:szCs w:val="20"/>
                <w:lang w:val="sk-SK"/>
              </w:rPr>
            </w:pPr>
            <w:bookmarkStart w:id="15" w:name="_Toc371348869"/>
            <w:bookmarkStart w:id="16" w:name="_Toc371349453"/>
            <w:bookmarkStart w:id="17" w:name="_Toc371349485"/>
            <w:bookmarkStart w:id="18" w:name="_Toc371350318"/>
            <w:r w:rsidRPr="002A0086">
              <w:rPr>
                <w:rFonts w:ascii="Calibri" w:hAnsi="Calibri" w:cs="Calibri"/>
                <w:sz w:val="20"/>
                <w:szCs w:val="20"/>
                <w:lang w:val="sk-SK"/>
              </w:rPr>
              <w:t>Kategória predmetov  a vzdelávacie oblasť</w:t>
            </w:r>
            <w:bookmarkEnd w:id="15"/>
            <w:bookmarkEnd w:id="16"/>
            <w:bookmarkEnd w:id="17"/>
            <w:bookmarkEnd w:id="18"/>
          </w:p>
        </w:tc>
        <w:tc>
          <w:tcPr>
            <w:tcW w:w="2274" w:type="dxa"/>
            <w:shd w:val="clear" w:color="auto" w:fill="FFFF00"/>
          </w:tcPr>
          <w:p w:rsidR="009A5082" w:rsidRPr="0089300E" w:rsidRDefault="009A5082">
            <w:pPr>
              <w:pStyle w:val="Nadpis1"/>
              <w:tabs>
                <w:tab w:val="left" w:pos="6810"/>
              </w:tabs>
              <w:spacing w:after="0"/>
              <w:jc w:val="both"/>
              <w:rPr>
                <w:rFonts w:ascii="Calibri" w:hAnsi="Calibri" w:cs="Calibri"/>
                <w:sz w:val="20"/>
                <w:szCs w:val="20"/>
                <w:lang w:val="sk-SK"/>
              </w:rPr>
            </w:pPr>
            <w:bookmarkStart w:id="19" w:name="_Toc371348870"/>
            <w:bookmarkStart w:id="20" w:name="_Toc371349454"/>
            <w:bookmarkStart w:id="21" w:name="_Toc371349486"/>
            <w:bookmarkStart w:id="22" w:name="_Toc371350319"/>
            <w:r w:rsidRPr="002A0086">
              <w:rPr>
                <w:rFonts w:ascii="Calibri" w:hAnsi="Calibri" w:cs="Calibri"/>
                <w:sz w:val="20"/>
                <w:szCs w:val="20"/>
                <w:lang w:val="sk-SK"/>
              </w:rPr>
              <w:t>Predmet/ročník</w:t>
            </w:r>
            <w:bookmarkEnd w:id="19"/>
            <w:bookmarkEnd w:id="20"/>
            <w:bookmarkEnd w:id="21"/>
            <w:bookmarkEnd w:id="22"/>
            <w:r w:rsidRPr="002A0086">
              <w:rPr>
                <w:rFonts w:ascii="Calibri" w:hAnsi="Calibri" w:cs="Calibri"/>
                <w:sz w:val="20"/>
                <w:szCs w:val="20"/>
                <w:lang w:val="sk-SK"/>
              </w:rPr>
              <w:t xml:space="preserve"> </w:t>
            </w:r>
          </w:p>
        </w:tc>
        <w:tc>
          <w:tcPr>
            <w:tcW w:w="556" w:type="dxa"/>
            <w:shd w:val="clear" w:color="auto" w:fill="FFFF00"/>
          </w:tcPr>
          <w:p w:rsidR="009A5082" w:rsidRPr="008C786B" w:rsidRDefault="009A5082">
            <w:pPr>
              <w:spacing w:after="0"/>
              <w:jc w:val="both"/>
              <w:rPr>
                <w:b/>
                <w:bCs/>
                <w:sz w:val="20"/>
                <w:szCs w:val="20"/>
              </w:rPr>
            </w:pPr>
            <w:r w:rsidRPr="008C786B">
              <w:rPr>
                <w:b/>
                <w:bCs/>
                <w:sz w:val="20"/>
                <w:szCs w:val="20"/>
              </w:rPr>
              <w:t>1.</w:t>
            </w:r>
          </w:p>
        </w:tc>
        <w:tc>
          <w:tcPr>
            <w:tcW w:w="0" w:type="auto"/>
            <w:shd w:val="clear" w:color="auto" w:fill="FFFF00"/>
          </w:tcPr>
          <w:p w:rsidR="009A5082" w:rsidRPr="008C786B" w:rsidRDefault="009A5082">
            <w:pPr>
              <w:spacing w:after="0"/>
              <w:jc w:val="both"/>
              <w:rPr>
                <w:b/>
                <w:bCs/>
                <w:sz w:val="20"/>
                <w:szCs w:val="20"/>
              </w:rPr>
            </w:pPr>
            <w:r w:rsidRPr="008C786B">
              <w:rPr>
                <w:b/>
                <w:bCs/>
                <w:sz w:val="20"/>
                <w:szCs w:val="20"/>
              </w:rPr>
              <w:t>2.</w:t>
            </w:r>
          </w:p>
        </w:tc>
        <w:tc>
          <w:tcPr>
            <w:tcW w:w="0" w:type="auto"/>
            <w:shd w:val="clear" w:color="auto" w:fill="FFFF00"/>
          </w:tcPr>
          <w:p w:rsidR="009A5082" w:rsidRPr="008C786B" w:rsidRDefault="009A5082">
            <w:pPr>
              <w:spacing w:after="0"/>
              <w:jc w:val="both"/>
              <w:rPr>
                <w:b/>
                <w:bCs/>
                <w:sz w:val="20"/>
                <w:szCs w:val="20"/>
              </w:rPr>
            </w:pPr>
            <w:r w:rsidRPr="008C786B">
              <w:rPr>
                <w:b/>
                <w:bCs/>
                <w:sz w:val="20"/>
                <w:szCs w:val="20"/>
              </w:rPr>
              <w:t>3.</w:t>
            </w:r>
          </w:p>
        </w:tc>
        <w:tc>
          <w:tcPr>
            <w:tcW w:w="0" w:type="auto"/>
            <w:shd w:val="clear" w:color="auto" w:fill="FFFF00"/>
          </w:tcPr>
          <w:p w:rsidR="009A5082" w:rsidRPr="008C786B" w:rsidRDefault="009A5082">
            <w:pPr>
              <w:spacing w:after="0"/>
              <w:jc w:val="both"/>
              <w:rPr>
                <w:b/>
                <w:bCs/>
                <w:sz w:val="20"/>
                <w:szCs w:val="20"/>
              </w:rPr>
            </w:pPr>
            <w:r w:rsidRPr="008C786B">
              <w:rPr>
                <w:b/>
                <w:bCs/>
                <w:sz w:val="20"/>
                <w:szCs w:val="20"/>
              </w:rPr>
              <w:t>4.</w:t>
            </w:r>
          </w:p>
        </w:tc>
        <w:tc>
          <w:tcPr>
            <w:tcW w:w="0" w:type="auto"/>
            <w:shd w:val="clear" w:color="auto" w:fill="FFFF00"/>
          </w:tcPr>
          <w:p w:rsidR="003124CB" w:rsidRDefault="003124CB">
            <w:pPr>
              <w:spacing w:after="0"/>
              <w:jc w:val="both"/>
              <w:rPr>
                <w:b/>
                <w:bCs/>
                <w:sz w:val="20"/>
                <w:szCs w:val="20"/>
              </w:rPr>
            </w:pPr>
            <w:proofErr w:type="spellStart"/>
            <w:r>
              <w:rPr>
                <w:b/>
                <w:bCs/>
                <w:sz w:val="20"/>
                <w:szCs w:val="20"/>
              </w:rPr>
              <w:t>ŠkVP</w:t>
            </w:r>
            <w:proofErr w:type="spellEnd"/>
          </w:p>
          <w:p w:rsidR="009A5082" w:rsidRPr="008C786B" w:rsidRDefault="003124CB">
            <w:pPr>
              <w:spacing w:after="0"/>
              <w:jc w:val="both"/>
              <w:rPr>
                <w:b/>
                <w:bCs/>
                <w:sz w:val="20"/>
                <w:szCs w:val="20"/>
              </w:rPr>
            </w:pPr>
            <w:r>
              <w:rPr>
                <w:b/>
                <w:bCs/>
                <w:sz w:val="20"/>
                <w:szCs w:val="20"/>
              </w:rPr>
              <w:t>s</w:t>
            </w:r>
            <w:r w:rsidR="009A5082" w:rsidRPr="008C786B">
              <w:rPr>
                <w:b/>
                <w:bCs/>
                <w:sz w:val="20"/>
                <w:szCs w:val="20"/>
              </w:rPr>
              <w:t xml:space="preserve">polu </w:t>
            </w:r>
          </w:p>
        </w:tc>
        <w:tc>
          <w:tcPr>
            <w:tcW w:w="0" w:type="auto"/>
            <w:shd w:val="clear" w:color="auto" w:fill="FFFF00"/>
          </w:tcPr>
          <w:p w:rsidR="00A03D60" w:rsidRPr="008C786B" w:rsidRDefault="00A03D60">
            <w:pPr>
              <w:spacing w:after="0"/>
              <w:jc w:val="both"/>
              <w:rPr>
                <w:b/>
                <w:bCs/>
                <w:sz w:val="20"/>
                <w:szCs w:val="20"/>
              </w:rPr>
            </w:pPr>
            <w:r w:rsidRPr="008C786B">
              <w:rPr>
                <w:b/>
                <w:bCs/>
                <w:sz w:val="20"/>
                <w:szCs w:val="20"/>
              </w:rPr>
              <w:t>ŠVP</w:t>
            </w:r>
          </w:p>
          <w:p w:rsidR="009A5082" w:rsidRPr="008C786B" w:rsidRDefault="009A5082">
            <w:pPr>
              <w:spacing w:after="0"/>
              <w:jc w:val="both"/>
              <w:rPr>
                <w:b/>
                <w:bCs/>
                <w:sz w:val="20"/>
                <w:szCs w:val="20"/>
              </w:rPr>
            </w:pPr>
            <w:r w:rsidRPr="008C786B">
              <w:rPr>
                <w:b/>
                <w:bCs/>
                <w:sz w:val="20"/>
                <w:szCs w:val="20"/>
              </w:rPr>
              <w:t>RUP</w:t>
            </w:r>
          </w:p>
        </w:tc>
      </w:tr>
      <w:tr w:rsidR="009A5082" w:rsidRPr="00194A32" w:rsidTr="00301CBC">
        <w:tc>
          <w:tcPr>
            <w:tcW w:w="0" w:type="auto"/>
            <w:shd w:val="clear" w:color="auto" w:fill="8DB3E2"/>
          </w:tcPr>
          <w:p w:rsidR="009A5082" w:rsidRPr="008C786B" w:rsidRDefault="009A5082">
            <w:pPr>
              <w:spacing w:after="0"/>
              <w:jc w:val="both"/>
              <w:rPr>
                <w:b/>
                <w:bCs/>
                <w:sz w:val="20"/>
                <w:szCs w:val="20"/>
                <w:highlight w:val="blue"/>
              </w:rPr>
            </w:pPr>
            <w:r w:rsidRPr="008C786B">
              <w:rPr>
                <w:b/>
                <w:bCs/>
                <w:sz w:val="20"/>
                <w:szCs w:val="20"/>
              </w:rPr>
              <w:t>Všeobecnovzdelávacie predmety</w:t>
            </w:r>
          </w:p>
        </w:tc>
        <w:tc>
          <w:tcPr>
            <w:tcW w:w="2274" w:type="dxa"/>
            <w:shd w:val="clear" w:color="auto" w:fill="95B3D7"/>
          </w:tcPr>
          <w:p w:rsidR="009A5082" w:rsidRPr="008C786B" w:rsidRDefault="009A5082">
            <w:pPr>
              <w:spacing w:after="0"/>
              <w:jc w:val="both"/>
              <w:rPr>
                <w:rFonts w:ascii="Times New Roman" w:hAnsi="Times New Roman" w:cs="Times New Roman"/>
                <w:sz w:val="20"/>
                <w:szCs w:val="20"/>
                <w:highlight w:val="blue"/>
              </w:rPr>
            </w:pPr>
          </w:p>
        </w:tc>
        <w:tc>
          <w:tcPr>
            <w:tcW w:w="556"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17</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17</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13</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9</w:t>
            </w:r>
          </w:p>
        </w:tc>
        <w:tc>
          <w:tcPr>
            <w:tcW w:w="0" w:type="auto"/>
            <w:shd w:val="clear" w:color="auto" w:fill="95B3D7"/>
            <w:vAlign w:val="center"/>
          </w:tcPr>
          <w:p w:rsidR="009A5082" w:rsidRPr="008C786B" w:rsidRDefault="003124CB">
            <w:pPr>
              <w:spacing w:after="0"/>
              <w:jc w:val="both"/>
              <w:rPr>
                <w:rFonts w:ascii="Times New Roman" w:hAnsi="Times New Roman" w:cs="Times New Roman"/>
                <w:b/>
                <w:bCs/>
                <w:sz w:val="20"/>
                <w:szCs w:val="20"/>
              </w:rPr>
            </w:pPr>
            <w:r>
              <w:rPr>
                <w:b/>
                <w:bCs/>
                <w:sz w:val="20"/>
                <w:szCs w:val="20"/>
              </w:rPr>
              <w:t>54</w:t>
            </w:r>
          </w:p>
        </w:tc>
        <w:tc>
          <w:tcPr>
            <w:tcW w:w="0" w:type="auto"/>
            <w:shd w:val="clear" w:color="auto" w:fill="95B3D7"/>
          </w:tcPr>
          <w:p w:rsidR="009A5082" w:rsidRPr="008C786B" w:rsidRDefault="009A5082">
            <w:pPr>
              <w:spacing w:after="0"/>
              <w:jc w:val="both"/>
              <w:rPr>
                <w:b/>
                <w:bCs/>
                <w:sz w:val="20"/>
                <w:szCs w:val="20"/>
              </w:rPr>
            </w:pPr>
            <w:r w:rsidRPr="008C786B">
              <w:rPr>
                <w:b/>
                <w:bCs/>
                <w:sz w:val="20"/>
                <w:szCs w:val="20"/>
              </w:rPr>
              <w:t>54</w:t>
            </w:r>
          </w:p>
        </w:tc>
      </w:tr>
      <w:tr w:rsidR="009A5082" w:rsidRPr="00194A32" w:rsidTr="00301CBC">
        <w:tc>
          <w:tcPr>
            <w:tcW w:w="0" w:type="auto"/>
            <w:shd w:val="clear" w:color="auto" w:fill="8DB3E2"/>
          </w:tcPr>
          <w:p w:rsidR="009A5082" w:rsidRPr="008C786B" w:rsidRDefault="009A5082">
            <w:pPr>
              <w:spacing w:after="0"/>
              <w:jc w:val="both"/>
              <w:rPr>
                <w:b/>
                <w:bCs/>
                <w:sz w:val="20"/>
                <w:szCs w:val="20"/>
              </w:rPr>
            </w:pPr>
            <w:r w:rsidRPr="008C786B">
              <w:rPr>
                <w:b/>
                <w:bCs/>
                <w:sz w:val="20"/>
                <w:szCs w:val="20"/>
              </w:rPr>
              <w:t>Disponibilné hodiny</w:t>
            </w:r>
          </w:p>
        </w:tc>
        <w:tc>
          <w:tcPr>
            <w:tcW w:w="2274" w:type="dxa"/>
            <w:shd w:val="clear" w:color="auto" w:fill="95B3D7"/>
          </w:tcPr>
          <w:p w:rsidR="009A5082" w:rsidRPr="008C786B" w:rsidRDefault="009A5082">
            <w:pPr>
              <w:spacing w:after="0"/>
              <w:jc w:val="both"/>
              <w:rPr>
                <w:rFonts w:ascii="Times New Roman" w:hAnsi="Times New Roman" w:cs="Times New Roman"/>
                <w:sz w:val="20"/>
                <w:szCs w:val="20"/>
                <w:highlight w:val="blue"/>
              </w:rPr>
            </w:pPr>
          </w:p>
        </w:tc>
        <w:tc>
          <w:tcPr>
            <w:tcW w:w="556" w:type="dxa"/>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3124CB">
            <w:pPr>
              <w:spacing w:after="0"/>
              <w:jc w:val="both"/>
              <w:rPr>
                <w:b/>
                <w:bCs/>
                <w:sz w:val="20"/>
                <w:szCs w:val="20"/>
              </w:rPr>
            </w:pPr>
            <w:r>
              <w:rPr>
                <w:b/>
                <w:bCs/>
                <w:sz w:val="20"/>
                <w:szCs w:val="20"/>
              </w:rPr>
              <w:t>2</w:t>
            </w:r>
          </w:p>
        </w:tc>
        <w:tc>
          <w:tcPr>
            <w:tcW w:w="0" w:type="auto"/>
            <w:shd w:val="clear" w:color="auto" w:fill="95B3D7"/>
          </w:tcPr>
          <w:p w:rsidR="009A5082" w:rsidRPr="008C786B" w:rsidRDefault="009A5082">
            <w:pPr>
              <w:spacing w:after="0"/>
              <w:jc w:val="both"/>
              <w:rPr>
                <w:b/>
                <w:bCs/>
                <w:sz w:val="20"/>
                <w:szCs w:val="20"/>
              </w:rPr>
            </w:pPr>
          </w:p>
        </w:tc>
      </w:tr>
      <w:tr w:rsidR="009A5082" w:rsidRPr="00194A32" w:rsidTr="009A5082">
        <w:tc>
          <w:tcPr>
            <w:tcW w:w="0" w:type="auto"/>
            <w:shd w:val="clear" w:color="auto" w:fill="E5B8B7"/>
          </w:tcPr>
          <w:p w:rsidR="009A5082" w:rsidRPr="008C786B" w:rsidRDefault="009A5082">
            <w:pPr>
              <w:spacing w:after="0"/>
              <w:jc w:val="both"/>
              <w:rPr>
                <w:b/>
                <w:bCs/>
                <w:sz w:val="20"/>
                <w:szCs w:val="20"/>
              </w:rPr>
            </w:pPr>
            <w:r w:rsidRPr="008C786B">
              <w:rPr>
                <w:b/>
                <w:bCs/>
                <w:sz w:val="20"/>
                <w:szCs w:val="20"/>
              </w:rPr>
              <w:t>Jazyk a komunikácia</w:t>
            </w:r>
          </w:p>
        </w:tc>
        <w:tc>
          <w:tcPr>
            <w:tcW w:w="2274" w:type="dxa"/>
          </w:tcPr>
          <w:p w:rsidR="009A5082" w:rsidRPr="008C786B" w:rsidRDefault="009A5082">
            <w:pPr>
              <w:spacing w:after="0"/>
              <w:jc w:val="both"/>
              <w:rPr>
                <w:sz w:val="20"/>
                <w:szCs w:val="20"/>
              </w:rPr>
            </w:pPr>
            <w:r w:rsidRPr="008C786B">
              <w:rPr>
                <w:sz w:val="20"/>
                <w:szCs w:val="20"/>
              </w:rPr>
              <w:t xml:space="preserve">slovenský jazyk a </w:t>
            </w:r>
            <w:r w:rsidRPr="008C786B">
              <w:rPr>
                <w:sz w:val="20"/>
                <w:szCs w:val="20"/>
              </w:rPr>
              <w:lastRenderedPageBreak/>
              <w:t>literatúra</w:t>
            </w:r>
          </w:p>
        </w:tc>
        <w:tc>
          <w:tcPr>
            <w:tcW w:w="556" w:type="dxa"/>
            <w:vAlign w:val="center"/>
          </w:tcPr>
          <w:p w:rsidR="009A5082" w:rsidRPr="008C786B" w:rsidRDefault="009A5082">
            <w:pPr>
              <w:spacing w:after="0"/>
              <w:jc w:val="both"/>
              <w:rPr>
                <w:sz w:val="20"/>
                <w:szCs w:val="20"/>
              </w:rPr>
            </w:pPr>
            <w:r w:rsidRPr="008C786B">
              <w:rPr>
                <w:sz w:val="20"/>
                <w:szCs w:val="20"/>
              </w:rPr>
              <w:lastRenderedPageBreak/>
              <w:t>3</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vAlign w:val="center"/>
          </w:tcPr>
          <w:p w:rsidR="009A5082" w:rsidRPr="008C786B" w:rsidRDefault="009A5082">
            <w:pPr>
              <w:spacing w:after="0"/>
              <w:jc w:val="both"/>
              <w:rPr>
                <w:sz w:val="20"/>
                <w:szCs w:val="20"/>
              </w:rPr>
            </w:pPr>
            <w:r w:rsidRPr="008C786B">
              <w:rPr>
                <w:sz w:val="20"/>
                <w:szCs w:val="20"/>
              </w:rPr>
              <w:t>12</w:t>
            </w:r>
          </w:p>
        </w:tc>
        <w:tc>
          <w:tcPr>
            <w:tcW w:w="0" w:type="auto"/>
          </w:tcPr>
          <w:p w:rsidR="009A5082" w:rsidRPr="008C786B" w:rsidRDefault="009A5082">
            <w:pPr>
              <w:spacing w:after="0"/>
              <w:jc w:val="both"/>
              <w:rPr>
                <w:sz w:val="20"/>
                <w:szCs w:val="20"/>
              </w:rPr>
            </w:pPr>
          </w:p>
        </w:tc>
      </w:tr>
      <w:tr w:rsidR="009A5082" w:rsidRPr="00194A32" w:rsidTr="009A5082">
        <w:trPr>
          <w:trHeight w:val="380"/>
        </w:trPr>
        <w:tc>
          <w:tcPr>
            <w:tcW w:w="0" w:type="auto"/>
          </w:tcPr>
          <w:p w:rsidR="009A5082" w:rsidRPr="008C786B" w:rsidRDefault="009A5082">
            <w:pPr>
              <w:spacing w:after="0"/>
              <w:jc w:val="both"/>
              <w:rPr>
                <w:rFonts w:ascii="Times New Roman" w:hAnsi="Times New Roman" w:cs="Times New Roman"/>
                <w:sz w:val="20"/>
                <w:szCs w:val="20"/>
              </w:rPr>
            </w:pPr>
          </w:p>
        </w:tc>
        <w:tc>
          <w:tcPr>
            <w:tcW w:w="2274" w:type="dxa"/>
            <w:vAlign w:val="center"/>
          </w:tcPr>
          <w:p w:rsidR="009A5082" w:rsidRPr="008C786B" w:rsidRDefault="009A5082">
            <w:pPr>
              <w:spacing w:after="0"/>
              <w:jc w:val="both"/>
              <w:rPr>
                <w:sz w:val="20"/>
                <w:szCs w:val="20"/>
              </w:rPr>
            </w:pPr>
            <w:r w:rsidRPr="008C786B">
              <w:rPr>
                <w:sz w:val="20"/>
                <w:szCs w:val="20"/>
              </w:rPr>
              <w:t>prvý cudzí jazyk</w:t>
            </w:r>
          </w:p>
        </w:tc>
        <w:tc>
          <w:tcPr>
            <w:tcW w:w="556"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4</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16</w:t>
            </w:r>
          </w:p>
        </w:tc>
        <w:tc>
          <w:tcPr>
            <w:tcW w:w="0" w:type="auto"/>
          </w:tcPr>
          <w:p w:rsidR="009A5082" w:rsidRPr="008C786B" w:rsidRDefault="009A5082">
            <w:pPr>
              <w:spacing w:after="0"/>
              <w:jc w:val="both"/>
              <w:rPr>
                <w:sz w:val="20"/>
                <w:szCs w:val="20"/>
              </w:rPr>
            </w:pPr>
          </w:p>
        </w:tc>
      </w:tr>
      <w:tr w:rsidR="009A5082" w:rsidRPr="00194A32" w:rsidTr="009A5082">
        <w:tc>
          <w:tcPr>
            <w:tcW w:w="0" w:type="auto"/>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b/>
                <w:bCs/>
                <w:sz w:val="20"/>
                <w:szCs w:val="20"/>
              </w:rPr>
            </w:pPr>
            <w:r w:rsidRPr="008C786B">
              <w:rPr>
                <w:b/>
                <w:bCs/>
                <w:sz w:val="20"/>
                <w:szCs w:val="20"/>
              </w:rPr>
              <w:t>Človek, hodnoty a spoločnosť</w:t>
            </w:r>
          </w:p>
        </w:tc>
        <w:tc>
          <w:tcPr>
            <w:tcW w:w="2274" w:type="dxa"/>
          </w:tcPr>
          <w:p w:rsidR="009A5082" w:rsidRPr="008C786B" w:rsidRDefault="009A5082">
            <w:pPr>
              <w:spacing w:after="0"/>
              <w:jc w:val="both"/>
              <w:rPr>
                <w:sz w:val="20"/>
                <w:szCs w:val="20"/>
              </w:rPr>
            </w:pPr>
            <w:r w:rsidRPr="008C786B">
              <w:rPr>
                <w:sz w:val="20"/>
                <w:szCs w:val="20"/>
              </w:rPr>
              <w:t xml:space="preserve">etická výchova/ náboženská výchova  </w:t>
            </w:r>
          </w:p>
        </w:tc>
        <w:tc>
          <w:tcPr>
            <w:tcW w:w="556" w:type="dxa"/>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9A5082">
        <w:trPr>
          <w:cantSplit/>
        </w:trPr>
        <w:tc>
          <w:tcPr>
            <w:tcW w:w="0" w:type="auto"/>
            <w:vMerge w:val="restart"/>
          </w:tcPr>
          <w:p w:rsidR="009A5082" w:rsidRPr="008C786B" w:rsidRDefault="009A5082">
            <w:pPr>
              <w:spacing w:after="0"/>
              <w:jc w:val="both"/>
              <w:rPr>
                <w:rFonts w:ascii="Times New Roman" w:hAnsi="Times New Roman" w:cs="Times New Roman"/>
                <w:sz w:val="20"/>
                <w:szCs w:val="20"/>
              </w:rPr>
            </w:pPr>
          </w:p>
        </w:tc>
        <w:tc>
          <w:tcPr>
            <w:tcW w:w="2274" w:type="dxa"/>
          </w:tcPr>
          <w:p w:rsidR="009A5082" w:rsidRPr="008C786B" w:rsidRDefault="009A5082">
            <w:pPr>
              <w:spacing w:after="0"/>
              <w:jc w:val="both"/>
              <w:rPr>
                <w:sz w:val="20"/>
                <w:szCs w:val="20"/>
              </w:rPr>
            </w:pPr>
            <w:r w:rsidRPr="008C786B">
              <w:rPr>
                <w:sz w:val="20"/>
                <w:szCs w:val="20"/>
              </w:rPr>
              <w:t>dejepis</w:t>
            </w:r>
          </w:p>
        </w:tc>
        <w:tc>
          <w:tcPr>
            <w:tcW w:w="556" w:type="dxa"/>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9A5082">
        <w:trPr>
          <w:cantSplit/>
          <w:trHeight w:val="529"/>
        </w:trPr>
        <w:tc>
          <w:tcPr>
            <w:tcW w:w="0" w:type="auto"/>
            <w:vMerge/>
          </w:tcPr>
          <w:p w:rsidR="009A5082" w:rsidRPr="008C786B" w:rsidRDefault="009A5082">
            <w:pPr>
              <w:spacing w:after="0"/>
              <w:jc w:val="both"/>
              <w:rPr>
                <w:rFonts w:ascii="Times New Roman" w:hAnsi="Times New Roman" w:cs="Times New Roman"/>
                <w:sz w:val="20"/>
                <w:szCs w:val="20"/>
              </w:rPr>
            </w:pPr>
          </w:p>
        </w:tc>
        <w:tc>
          <w:tcPr>
            <w:tcW w:w="2274" w:type="dxa"/>
          </w:tcPr>
          <w:p w:rsidR="009A5082" w:rsidRPr="008C786B" w:rsidRDefault="009A5082">
            <w:pPr>
              <w:spacing w:after="0"/>
              <w:jc w:val="both"/>
              <w:rPr>
                <w:sz w:val="20"/>
                <w:szCs w:val="20"/>
              </w:rPr>
            </w:pPr>
            <w:r w:rsidRPr="008C786B">
              <w:rPr>
                <w:sz w:val="20"/>
                <w:szCs w:val="20"/>
              </w:rPr>
              <w:t xml:space="preserve">občianska náuka </w:t>
            </w:r>
          </w:p>
        </w:tc>
        <w:tc>
          <w:tcPr>
            <w:tcW w:w="556" w:type="dxa"/>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tcPr>
          <w:p w:rsidR="009A5082" w:rsidRPr="008C786B" w:rsidRDefault="009A5082">
            <w:pPr>
              <w:spacing w:after="0"/>
              <w:jc w:val="both"/>
              <w:rPr>
                <w:sz w:val="20"/>
                <w:szCs w:val="20"/>
              </w:rPr>
            </w:pPr>
          </w:p>
        </w:tc>
      </w:tr>
      <w:tr w:rsidR="009A5082" w:rsidRPr="00194A32" w:rsidTr="009A5082">
        <w:tc>
          <w:tcPr>
            <w:tcW w:w="0" w:type="auto"/>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rFonts w:ascii="Times New Roman" w:hAnsi="Times New Roman" w:cs="Times New Roman"/>
                <w:b/>
                <w:bCs/>
                <w:sz w:val="20"/>
                <w:szCs w:val="20"/>
              </w:rPr>
            </w:pPr>
            <w:r w:rsidRPr="008C786B">
              <w:rPr>
                <w:b/>
                <w:bCs/>
                <w:sz w:val="20"/>
                <w:szCs w:val="20"/>
                <w:shd w:val="clear" w:color="auto" w:fill="E5B8B7"/>
              </w:rPr>
              <w:t>Človek a príroda</w:t>
            </w:r>
          </w:p>
        </w:tc>
        <w:tc>
          <w:tcPr>
            <w:tcW w:w="2274" w:type="dxa"/>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sz w:val="20"/>
                <w:szCs w:val="20"/>
              </w:rPr>
            </w:pPr>
            <w:r w:rsidRPr="008C786B">
              <w:rPr>
                <w:sz w:val="20"/>
                <w:szCs w:val="20"/>
              </w:rPr>
              <w:t>ekológia</w:t>
            </w:r>
          </w:p>
        </w:tc>
        <w:tc>
          <w:tcPr>
            <w:tcW w:w="556"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1</w:t>
            </w:r>
          </w:p>
        </w:tc>
        <w:tc>
          <w:tcPr>
            <w:tcW w:w="0" w:type="auto"/>
          </w:tcPr>
          <w:p w:rsidR="009A5082" w:rsidRPr="008C786B" w:rsidRDefault="009A5082">
            <w:pPr>
              <w:spacing w:after="0"/>
              <w:jc w:val="both"/>
              <w:rPr>
                <w:sz w:val="20"/>
                <w:szCs w:val="20"/>
              </w:rPr>
            </w:pPr>
          </w:p>
        </w:tc>
      </w:tr>
      <w:tr w:rsidR="009A5082" w:rsidRPr="00194A32" w:rsidTr="009A5082">
        <w:trPr>
          <w:trHeight w:val="340"/>
        </w:trPr>
        <w:tc>
          <w:tcPr>
            <w:tcW w:w="0" w:type="auto"/>
          </w:tcPr>
          <w:p w:rsidR="009A5082" w:rsidRPr="008C786B" w:rsidRDefault="009A5082">
            <w:pPr>
              <w:spacing w:after="0"/>
              <w:jc w:val="both"/>
              <w:rPr>
                <w:rFonts w:ascii="Times New Roman" w:hAnsi="Times New Roman" w:cs="Times New Roman"/>
                <w:sz w:val="20"/>
                <w:szCs w:val="20"/>
              </w:rPr>
            </w:pPr>
          </w:p>
        </w:tc>
        <w:tc>
          <w:tcPr>
            <w:tcW w:w="2274" w:type="dxa"/>
            <w:vAlign w:val="center"/>
          </w:tcPr>
          <w:p w:rsidR="009A5082" w:rsidRPr="008C786B" w:rsidRDefault="009A5082">
            <w:pPr>
              <w:spacing w:after="0"/>
              <w:jc w:val="both"/>
              <w:rPr>
                <w:sz w:val="20"/>
                <w:szCs w:val="20"/>
              </w:rPr>
            </w:pPr>
            <w:r w:rsidRPr="008C786B">
              <w:rPr>
                <w:sz w:val="20"/>
                <w:szCs w:val="20"/>
              </w:rPr>
              <w:t>fyzika</w:t>
            </w:r>
          </w:p>
        </w:tc>
        <w:tc>
          <w:tcPr>
            <w:tcW w:w="556" w:type="dxa"/>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sz w:val="20"/>
                <w:szCs w:val="20"/>
              </w:rPr>
            </w:pPr>
          </w:p>
        </w:tc>
        <w:tc>
          <w:tcPr>
            <w:tcW w:w="0" w:type="auto"/>
          </w:tcPr>
          <w:p w:rsidR="009A5082" w:rsidRPr="008C786B" w:rsidRDefault="009A5082">
            <w:pPr>
              <w:spacing w:after="0"/>
              <w:jc w:val="both"/>
              <w:rPr>
                <w:sz w:val="20"/>
                <w:szCs w:val="20"/>
              </w:rPr>
            </w:pPr>
          </w:p>
        </w:tc>
      </w:tr>
      <w:tr w:rsidR="009A5082" w:rsidRPr="00194A32" w:rsidTr="009A5082">
        <w:tc>
          <w:tcPr>
            <w:tcW w:w="0" w:type="auto"/>
            <w:shd w:val="clear" w:color="auto" w:fill="E5B8B7"/>
          </w:tcPr>
          <w:p w:rsidR="009A5082" w:rsidRPr="008C786B" w:rsidRDefault="009A5082">
            <w:pPr>
              <w:spacing w:after="0"/>
              <w:jc w:val="both"/>
              <w:rPr>
                <w:b/>
                <w:bCs/>
                <w:sz w:val="20"/>
                <w:szCs w:val="20"/>
              </w:rPr>
            </w:pPr>
            <w:r w:rsidRPr="008C786B">
              <w:rPr>
                <w:b/>
                <w:bCs/>
                <w:sz w:val="20"/>
                <w:szCs w:val="20"/>
              </w:rPr>
              <w:t>Matematika a práca s informáciami</w:t>
            </w:r>
          </w:p>
        </w:tc>
        <w:tc>
          <w:tcPr>
            <w:tcW w:w="2274" w:type="dxa"/>
          </w:tcPr>
          <w:p w:rsidR="009A5082" w:rsidRPr="008C786B" w:rsidRDefault="009A5082">
            <w:pPr>
              <w:spacing w:after="0"/>
              <w:jc w:val="both"/>
              <w:rPr>
                <w:sz w:val="20"/>
                <w:szCs w:val="20"/>
              </w:rPr>
            </w:pPr>
            <w:r w:rsidRPr="008C786B">
              <w:rPr>
                <w:sz w:val="20"/>
                <w:szCs w:val="20"/>
              </w:rPr>
              <w:t xml:space="preserve">matematika </w:t>
            </w:r>
          </w:p>
        </w:tc>
        <w:tc>
          <w:tcPr>
            <w:tcW w:w="556" w:type="dxa"/>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tcPr>
          <w:p w:rsidR="009A5082" w:rsidRPr="008C786B" w:rsidRDefault="009A5082">
            <w:pPr>
              <w:spacing w:after="0"/>
              <w:jc w:val="both"/>
              <w:rPr>
                <w:sz w:val="20"/>
                <w:szCs w:val="20"/>
              </w:rPr>
            </w:pPr>
          </w:p>
        </w:tc>
      </w:tr>
      <w:tr w:rsidR="009A5082" w:rsidRPr="00194A32" w:rsidTr="009A5082">
        <w:tc>
          <w:tcPr>
            <w:tcW w:w="0" w:type="auto"/>
          </w:tcPr>
          <w:p w:rsidR="009A5082" w:rsidRPr="008C786B" w:rsidRDefault="009A5082">
            <w:pPr>
              <w:spacing w:after="0"/>
              <w:jc w:val="both"/>
              <w:rPr>
                <w:rFonts w:ascii="Times New Roman" w:hAnsi="Times New Roman" w:cs="Times New Roman"/>
                <w:sz w:val="20"/>
                <w:szCs w:val="20"/>
              </w:rPr>
            </w:pPr>
          </w:p>
        </w:tc>
        <w:tc>
          <w:tcPr>
            <w:tcW w:w="2274" w:type="dxa"/>
          </w:tcPr>
          <w:p w:rsidR="009A5082" w:rsidRPr="008C786B" w:rsidRDefault="009A5082">
            <w:pPr>
              <w:spacing w:after="0"/>
              <w:jc w:val="both"/>
              <w:rPr>
                <w:sz w:val="20"/>
                <w:szCs w:val="20"/>
              </w:rPr>
            </w:pPr>
            <w:r w:rsidRPr="008C786B">
              <w:rPr>
                <w:sz w:val="20"/>
                <w:szCs w:val="20"/>
              </w:rPr>
              <w:t>informatika</w:t>
            </w:r>
          </w:p>
        </w:tc>
        <w:tc>
          <w:tcPr>
            <w:tcW w:w="556" w:type="dxa"/>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6</w:t>
            </w:r>
          </w:p>
        </w:tc>
        <w:tc>
          <w:tcPr>
            <w:tcW w:w="0" w:type="auto"/>
          </w:tcPr>
          <w:p w:rsidR="009A5082" w:rsidRPr="008C786B" w:rsidRDefault="009A5082">
            <w:pPr>
              <w:spacing w:after="0"/>
              <w:jc w:val="both"/>
              <w:rPr>
                <w:sz w:val="20"/>
                <w:szCs w:val="20"/>
              </w:rPr>
            </w:pPr>
          </w:p>
        </w:tc>
      </w:tr>
      <w:tr w:rsidR="009A5082" w:rsidRPr="00194A32" w:rsidTr="009A5082">
        <w:tc>
          <w:tcPr>
            <w:tcW w:w="0" w:type="auto"/>
            <w:shd w:val="clear" w:color="auto" w:fill="E5B8B7"/>
          </w:tcPr>
          <w:p w:rsidR="009A5082" w:rsidRPr="008C786B" w:rsidRDefault="009A5082">
            <w:pPr>
              <w:spacing w:after="0"/>
              <w:jc w:val="both"/>
              <w:rPr>
                <w:b/>
                <w:bCs/>
                <w:sz w:val="20"/>
                <w:szCs w:val="20"/>
              </w:rPr>
            </w:pPr>
            <w:r w:rsidRPr="008C786B">
              <w:rPr>
                <w:b/>
                <w:bCs/>
                <w:sz w:val="20"/>
                <w:szCs w:val="20"/>
              </w:rPr>
              <w:t>Zdravie a pohyb</w:t>
            </w:r>
          </w:p>
        </w:tc>
        <w:tc>
          <w:tcPr>
            <w:tcW w:w="2274" w:type="dxa"/>
          </w:tcPr>
          <w:p w:rsidR="009A5082" w:rsidRPr="008C786B" w:rsidRDefault="009A5082">
            <w:pPr>
              <w:spacing w:after="0"/>
              <w:jc w:val="both"/>
              <w:rPr>
                <w:sz w:val="20"/>
                <w:szCs w:val="20"/>
              </w:rPr>
            </w:pPr>
            <w:r w:rsidRPr="008C786B">
              <w:rPr>
                <w:sz w:val="20"/>
                <w:szCs w:val="20"/>
              </w:rPr>
              <w:t xml:space="preserve">telesná výchova  </w:t>
            </w:r>
          </w:p>
        </w:tc>
        <w:tc>
          <w:tcPr>
            <w:tcW w:w="556" w:type="dxa"/>
          </w:tcPr>
          <w:p w:rsidR="009A5082" w:rsidRPr="008C786B" w:rsidRDefault="009A5082">
            <w:pPr>
              <w:spacing w:after="0"/>
              <w:jc w:val="both"/>
              <w:rPr>
                <w:rFonts w:ascii="Times New Roman" w:hAnsi="Times New Roman" w:cs="Times New Roman"/>
                <w:color w:val="FF0000"/>
                <w:sz w:val="20"/>
                <w:szCs w:val="20"/>
              </w:rPr>
            </w:pPr>
            <w:r w:rsidRPr="008C786B">
              <w:rPr>
                <w:sz w:val="20"/>
                <w:szCs w:val="20"/>
              </w:rPr>
              <w:t>2</w:t>
            </w:r>
          </w:p>
        </w:tc>
        <w:tc>
          <w:tcPr>
            <w:tcW w:w="0" w:type="auto"/>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sz w:val="20"/>
                <w:szCs w:val="20"/>
              </w:rPr>
            </w:pPr>
          </w:p>
        </w:tc>
        <w:tc>
          <w:tcPr>
            <w:tcW w:w="0" w:type="auto"/>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rFonts w:ascii="Times New Roman" w:hAnsi="Times New Roman" w:cs="Times New Roman"/>
                <w:color w:val="FF0000"/>
                <w:sz w:val="20"/>
                <w:szCs w:val="20"/>
              </w:rPr>
            </w:pPr>
          </w:p>
        </w:tc>
        <w:tc>
          <w:tcPr>
            <w:tcW w:w="0" w:type="auto"/>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9A5082">
        <w:tc>
          <w:tcPr>
            <w:tcW w:w="0" w:type="auto"/>
            <w:shd w:val="clear" w:color="auto" w:fill="95B3D7"/>
          </w:tcPr>
          <w:p w:rsidR="009A5082" w:rsidRPr="008C786B" w:rsidRDefault="009A5082">
            <w:pPr>
              <w:spacing w:after="0"/>
              <w:jc w:val="both"/>
              <w:rPr>
                <w:b/>
                <w:bCs/>
                <w:sz w:val="20"/>
                <w:szCs w:val="20"/>
              </w:rPr>
            </w:pPr>
            <w:r w:rsidRPr="008C786B">
              <w:rPr>
                <w:b/>
                <w:bCs/>
                <w:sz w:val="20"/>
                <w:szCs w:val="20"/>
              </w:rPr>
              <w:t>Odborné predmety</w:t>
            </w:r>
          </w:p>
        </w:tc>
        <w:tc>
          <w:tcPr>
            <w:tcW w:w="2274"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556"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16</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16</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21</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24</w:t>
            </w:r>
          </w:p>
        </w:tc>
        <w:tc>
          <w:tcPr>
            <w:tcW w:w="0" w:type="auto"/>
            <w:shd w:val="clear" w:color="auto" w:fill="95B3D7"/>
            <w:vAlign w:val="center"/>
          </w:tcPr>
          <w:p w:rsidR="009A5082" w:rsidRPr="008C786B" w:rsidRDefault="003124CB">
            <w:pPr>
              <w:spacing w:after="0"/>
              <w:jc w:val="both"/>
              <w:rPr>
                <w:rFonts w:ascii="Times New Roman" w:hAnsi="Times New Roman" w:cs="Times New Roman"/>
                <w:b/>
                <w:bCs/>
                <w:sz w:val="20"/>
                <w:szCs w:val="20"/>
              </w:rPr>
            </w:pPr>
            <w:r>
              <w:rPr>
                <w:b/>
                <w:bCs/>
                <w:sz w:val="20"/>
                <w:szCs w:val="20"/>
              </w:rPr>
              <w:t>77</w:t>
            </w:r>
          </w:p>
        </w:tc>
        <w:tc>
          <w:tcPr>
            <w:tcW w:w="0" w:type="auto"/>
            <w:shd w:val="clear" w:color="auto" w:fill="95B3D7"/>
          </w:tcPr>
          <w:p w:rsidR="009A5082" w:rsidRPr="008C786B" w:rsidRDefault="009A5082">
            <w:pPr>
              <w:spacing w:after="0"/>
              <w:jc w:val="both"/>
              <w:rPr>
                <w:b/>
                <w:bCs/>
                <w:sz w:val="20"/>
                <w:szCs w:val="20"/>
              </w:rPr>
            </w:pPr>
            <w:r w:rsidRPr="008C786B">
              <w:rPr>
                <w:b/>
                <w:bCs/>
                <w:sz w:val="20"/>
                <w:szCs w:val="20"/>
              </w:rPr>
              <w:t>44</w:t>
            </w:r>
          </w:p>
        </w:tc>
      </w:tr>
      <w:tr w:rsidR="009A5082" w:rsidRPr="00194A32" w:rsidTr="009A5082">
        <w:tc>
          <w:tcPr>
            <w:tcW w:w="0" w:type="auto"/>
            <w:shd w:val="clear" w:color="auto" w:fill="95B3D7"/>
          </w:tcPr>
          <w:p w:rsidR="009A5082" w:rsidRPr="008C786B" w:rsidRDefault="009A5082">
            <w:pPr>
              <w:spacing w:after="0"/>
              <w:jc w:val="both"/>
              <w:rPr>
                <w:b/>
                <w:bCs/>
                <w:sz w:val="20"/>
                <w:szCs w:val="20"/>
              </w:rPr>
            </w:pPr>
            <w:r w:rsidRPr="008C786B">
              <w:rPr>
                <w:b/>
                <w:bCs/>
                <w:sz w:val="20"/>
                <w:szCs w:val="20"/>
              </w:rPr>
              <w:t>Disponibilné hodiny</w:t>
            </w:r>
          </w:p>
        </w:tc>
        <w:tc>
          <w:tcPr>
            <w:tcW w:w="2274"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556" w:type="dxa"/>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A03D60">
            <w:pPr>
              <w:spacing w:after="0"/>
              <w:jc w:val="both"/>
              <w:rPr>
                <w:b/>
                <w:bCs/>
                <w:sz w:val="20"/>
                <w:szCs w:val="20"/>
              </w:rPr>
            </w:pPr>
            <w:r w:rsidRPr="008C786B">
              <w:rPr>
                <w:b/>
                <w:bCs/>
                <w:sz w:val="20"/>
                <w:szCs w:val="20"/>
              </w:rPr>
              <w:t>33</w:t>
            </w:r>
          </w:p>
        </w:tc>
        <w:tc>
          <w:tcPr>
            <w:tcW w:w="0" w:type="auto"/>
            <w:shd w:val="clear" w:color="auto" w:fill="95B3D7"/>
          </w:tcPr>
          <w:p w:rsidR="009A5082" w:rsidRPr="008C786B" w:rsidRDefault="00A03D60">
            <w:pPr>
              <w:spacing w:after="0"/>
              <w:jc w:val="both"/>
              <w:rPr>
                <w:b/>
                <w:bCs/>
                <w:sz w:val="20"/>
                <w:szCs w:val="20"/>
              </w:rPr>
            </w:pPr>
            <w:r w:rsidRPr="008C786B">
              <w:rPr>
                <w:b/>
                <w:bCs/>
                <w:sz w:val="20"/>
                <w:szCs w:val="20"/>
              </w:rPr>
              <w:t>34</w:t>
            </w:r>
          </w:p>
        </w:tc>
      </w:tr>
      <w:tr w:rsidR="009A5082" w:rsidRPr="00194A32" w:rsidTr="009A5082">
        <w:tc>
          <w:tcPr>
            <w:tcW w:w="0" w:type="auto"/>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rFonts w:ascii="Times New Roman" w:hAnsi="Times New Roman" w:cs="Times New Roman"/>
                <w:b/>
                <w:bCs/>
                <w:sz w:val="20"/>
                <w:szCs w:val="20"/>
              </w:rPr>
            </w:pPr>
            <w:r w:rsidRPr="008C786B">
              <w:rPr>
                <w:b/>
                <w:bCs/>
                <w:sz w:val="20"/>
                <w:szCs w:val="20"/>
                <w:shd w:val="clear" w:color="auto" w:fill="E5B8B7"/>
              </w:rPr>
              <w:t>Ekonomika a svet práce</w:t>
            </w:r>
          </w:p>
        </w:tc>
        <w:tc>
          <w:tcPr>
            <w:tcW w:w="2274" w:type="dxa"/>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sz w:val="20"/>
                <w:szCs w:val="20"/>
              </w:rPr>
            </w:pPr>
            <w:r w:rsidRPr="008C786B">
              <w:rPr>
                <w:sz w:val="20"/>
                <w:szCs w:val="20"/>
              </w:rPr>
              <w:t>ekonomika</w:t>
            </w:r>
          </w:p>
        </w:tc>
        <w:tc>
          <w:tcPr>
            <w:tcW w:w="556" w:type="dxa"/>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9A5082">
        <w:tc>
          <w:tcPr>
            <w:tcW w:w="0" w:type="auto"/>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umelecká prezentácia</w:t>
            </w:r>
          </w:p>
        </w:tc>
        <w:tc>
          <w:tcPr>
            <w:tcW w:w="556" w:type="dxa"/>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tcPr>
          <w:p w:rsidR="009A5082" w:rsidRPr="008C786B" w:rsidRDefault="009A5082">
            <w:pPr>
              <w:spacing w:after="0"/>
              <w:jc w:val="both"/>
              <w:rPr>
                <w:sz w:val="20"/>
                <w:szCs w:val="20"/>
              </w:rPr>
            </w:pPr>
          </w:p>
        </w:tc>
      </w:tr>
      <w:tr w:rsidR="009A5082" w:rsidRPr="00194A32" w:rsidTr="009A5082">
        <w:tc>
          <w:tcPr>
            <w:tcW w:w="0" w:type="auto"/>
            <w:shd w:val="clear" w:color="auto" w:fill="E5B8B7"/>
          </w:tcPr>
          <w:p w:rsidR="009A5082" w:rsidRPr="008C786B" w:rsidRDefault="009A5082">
            <w:pPr>
              <w:spacing w:after="0"/>
              <w:jc w:val="both"/>
              <w:rPr>
                <w:b/>
                <w:bCs/>
                <w:sz w:val="20"/>
                <w:szCs w:val="20"/>
              </w:rPr>
            </w:pPr>
            <w:r w:rsidRPr="008C786B">
              <w:rPr>
                <w:b/>
                <w:bCs/>
                <w:sz w:val="20"/>
                <w:szCs w:val="20"/>
              </w:rPr>
              <w:t>Umelecko-historická výchova</w:t>
            </w:r>
          </w:p>
        </w:tc>
        <w:tc>
          <w:tcPr>
            <w:tcW w:w="2274" w:type="dxa"/>
          </w:tcPr>
          <w:p w:rsidR="009A5082" w:rsidRPr="008C786B" w:rsidRDefault="009A5082">
            <w:pPr>
              <w:spacing w:after="0"/>
              <w:jc w:val="both"/>
              <w:rPr>
                <w:sz w:val="20"/>
                <w:szCs w:val="20"/>
              </w:rPr>
            </w:pPr>
            <w:r w:rsidRPr="008C786B">
              <w:rPr>
                <w:sz w:val="20"/>
                <w:szCs w:val="20"/>
              </w:rPr>
              <w:t>dejiny výtvarnej kultúry</w:t>
            </w:r>
          </w:p>
        </w:tc>
        <w:tc>
          <w:tcPr>
            <w:tcW w:w="556" w:type="dxa"/>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vAlign w:val="center"/>
          </w:tcPr>
          <w:p w:rsidR="009A5082" w:rsidRPr="008C786B" w:rsidRDefault="009A5082">
            <w:pPr>
              <w:spacing w:after="0"/>
              <w:jc w:val="both"/>
              <w:rPr>
                <w:sz w:val="20"/>
                <w:szCs w:val="20"/>
              </w:rPr>
            </w:pPr>
            <w:r w:rsidRPr="008C786B">
              <w:rPr>
                <w:sz w:val="20"/>
                <w:szCs w:val="20"/>
              </w:rPr>
              <w:t>9</w:t>
            </w:r>
          </w:p>
        </w:tc>
        <w:tc>
          <w:tcPr>
            <w:tcW w:w="0" w:type="auto"/>
          </w:tcPr>
          <w:p w:rsidR="009A5082" w:rsidRPr="008C786B" w:rsidRDefault="009A5082">
            <w:pPr>
              <w:spacing w:after="0"/>
              <w:jc w:val="both"/>
              <w:rPr>
                <w:sz w:val="20"/>
                <w:szCs w:val="20"/>
              </w:rPr>
            </w:pPr>
          </w:p>
        </w:tc>
      </w:tr>
      <w:tr w:rsidR="009A5082" w:rsidRPr="00194A32" w:rsidTr="009A5082">
        <w:tc>
          <w:tcPr>
            <w:tcW w:w="0" w:type="auto"/>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 xml:space="preserve">dejiny divadla a filmu </w:t>
            </w:r>
          </w:p>
        </w:tc>
        <w:tc>
          <w:tcPr>
            <w:tcW w:w="556" w:type="dxa"/>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9A5082">
        <w:tc>
          <w:tcPr>
            <w:tcW w:w="0" w:type="auto"/>
            <w:shd w:val="clear" w:color="auto" w:fill="E5B8B7"/>
          </w:tcPr>
          <w:p w:rsidR="009A5082" w:rsidRPr="008C786B" w:rsidRDefault="009A5082">
            <w:pPr>
              <w:spacing w:after="0"/>
              <w:jc w:val="both"/>
              <w:rPr>
                <w:b/>
                <w:bCs/>
                <w:sz w:val="20"/>
                <w:szCs w:val="20"/>
              </w:rPr>
            </w:pPr>
            <w:r w:rsidRPr="008C786B">
              <w:rPr>
                <w:b/>
                <w:bCs/>
                <w:sz w:val="20"/>
                <w:szCs w:val="20"/>
              </w:rPr>
              <w:t>Výtvarná príprava</w:t>
            </w:r>
          </w:p>
        </w:tc>
        <w:tc>
          <w:tcPr>
            <w:tcW w:w="2274" w:type="dxa"/>
          </w:tcPr>
          <w:p w:rsidR="009A5082" w:rsidRPr="008C786B" w:rsidRDefault="009A5082">
            <w:pPr>
              <w:spacing w:after="0"/>
              <w:jc w:val="both"/>
              <w:rPr>
                <w:sz w:val="20"/>
                <w:szCs w:val="20"/>
              </w:rPr>
            </w:pPr>
            <w:r w:rsidRPr="008C786B">
              <w:rPr>
                <w:sz w:val="20"/>
                <w:szCs w:val="20"/>
              </w:rPr>
              <w:t>výtvarná príprava</w:t>
            </w:r>
          </w:p>
        </w:tc>
        <w:tc>
          <w:tcPr>
            <w:tcW w:w="556" w:type="dxa"/>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9A5082">
        <w:tc>
          <w:tcPr>
            <w:tcW w:w="0" w:type="auto"/>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figurálne kreslenie</w:t>
            </w:r>
          </w:p>
        </w:tc>
        <w:tc>
          <w:tcPr>
            <w:tcW w:w="556" w:type="dxa"/>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9A5082">
        <w:tc>
          <w:tcPr>
            <w:tcW w:w="0" w:type="auto"/>
            <w:shd w:val="clear" w:color="auto" w:fill="E5B8B7"/>
          </w:tcPr>
          <w:p w:rsidR="009A5082" w:rsidRPr="008C786B" w:rsidRDefault="009A5082">
            <w:pPr>
              <w:spacing w:after="0"/>
              <w:jc w:val="both"/>
              <w:rPr>
                <w:b/>
                <w:bCs/>
                <w:sz w:val="20"/>
                <w:szCs w:val="20"/>
              </w:rPr>
            </w:pPr>
            <w:r w:rsidRPr="008C786B">
              <w:rPr>
                <w:b/>
                <w:bCs/>
                <w:sz w:val="20"/>
                <w:szCs w:val="20"/>
              </w:rPr>
              <w:t xml:space="preserve">Vlastnosti materiálov, techniky a technologické postupy </w:t>
            </w:r>
          </w:p>
        </w:tc>
        <w:tc>
          <w:tcPr>
            <w:tcW w:w="2274" w:type="dxa"/>
          </w:tcPr>
          <w:p w:rsidR="009A5082" w:rsidRPr="008C786B" w:rsidRDefault="009A5082">
            <w:pPr>
              <w:spacing w:after="0"/>
              <w:jc w:val="both"/>
              <w:rPr>
                <w:sz w:val="20"/>
                <w:szCs w:val="20"/>
              </w:rPr>
            </w:pPr>
            <w:r w:rsidRPr="008C786B">
              <w:rPr>
                <w:sz w:val="20"/>
                <w:szCs w:val="20"/>
              </w:rPr>
              <w:t>technológia</w:t>
            </w:r>
          </w:p>
        </w:tc>
        <w:tc>
          <w:tcPr>
            <w:tcW w:w="556" w:type="dxa"/>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9A5082">
        <w:trPr>
          <w:trHeight w:val="458"/>
        </w:trPr>
        <w:tc>
          <w:tcPr>
            <w:tcW w:w="0" w:type="auto"/>
            <w:shd w:val="clear" w:color="auto" w:fill="E5B8B7"/>
          </w:tcPr>
          <w:p w:rsidR="009A5082" w:rsidRPr="008C786B" w:rsidRDefault="009A5082">
            <w:pPr>
              <w:spacing w:after="0"/>
              <w:jc w:val="both"/>
              <w:rPr>
                <w:b/>
                <w:bCs/>
                <w:sz w:val="20"/>
                <w:szCs w:val="20"/>
              </w:rPr>
            </w:pPr>
            <w:r w:rsidRPr="008C786B">
              <w:rPr>
                <w:b/>
                <w:bCs/>
                <w:sz w:val="20"/>
                <w:szCs w:val="20"/>
              </w:rPr>
              <w:t>Návrhová tvorba</w:t>
            </w:r>
          </w:p>
        </w:tc>
        <w:tc>
          <w:tcPr>
            <w:tcW w:w="2274" w:type="dxa"/>
          </w:tcPr>
          <w:p w:rsidR="009A5082" w:rsidRPr="008C786B" w:rsidRDefault="009A5082">
            <w:pPr>
              <w:spacing w:after="0"/>
              <w:jc w:val="both"/>
              <w:rPr>
                <w:sz w:val="20"/>
                <w:szCs w:val="20"/>
              </w:rPr>
            </w:pPr>
            <w:r w:rsidRPr="008C786B">
              <w:rPr>
                <w:sz w:val="20"/>
                <w:szCs w:val="20"/>
              </w:rPr>
              <w:t>navrhovanie</w:t>
            </w:r>
          </w:p>
        </w:tc>
        <w:tc>
          <w:tcPr>
            <w:tcW w:w="556" w:type="dxa"/>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5</w:t>
            </w:r>
          </w:p>
        </w:tc>
        <w:tc>
          <w:tcPr>
            <w:tcW w:w="0" w:type="auto"/>
            <w:vAlign w:val="center"/>
          </w:tcPr>
          <w:p w:rsidR="009A5082" w:rsidRPr="008C786B" w:rsidRDefault="009A5082">
            <w:pPr>
              <w:spacing w:after="0"/>
              <w:jc w:val="both"/>
              <w:rPr>
                <w:sz w:val="20"/>
                <w:szCs w:val="20"/>
              </w:rPr>
            </w:pPr>
            <w:r w:rsidRPr="008C786B">
              <w:rPr>
                <w:sz w:val="20"/>
                <w:szCs w:val="20"/>
              </w:rPr>
              <w:t>5</w:t>
            </w:r>
          </w:p>
        </w:tc>
        <w:tc>
          <w:tcPr>
            <w:tcW w:w="0" w:type="auto"/>
            <w:vAlign w:val="center"/>
          </w:tcPr>
          <w:p w:rsidR="009A5082" w:rsidRPr="008C786B" w:rsidRDefault="009A5082">
            <w:pPr>
              <w:spacing w:after="0"/>
              <w:jc w:val="both"/>
              <w:rPr>
                <w:sz w:val="20"/>
                <w:szCs w:val="20"/>
              </w:rPr>
            </w:pPr>
            <w:r w:rsidRPr="008C786B">
              <w:rPr>
                <w:sz w:val="20"/>
                <w:szCs w:val="20"/>
              </w:rPr>
              <w:t>10</w:t>
            </w:r>
          </w:p>
        </w:tc>
        <w:tc>
          <w:tcPr>
            <w:tcW w:w="0" w:type="auto"/>
          </w:tcPr>
          <w:p w:rsidR="009A5082" w:rsidRPr="008C786B" w:rsidRDefault="009A5082">
            <w:pPr>
              <w:spacing w:after="0"/>
              <w:jc w:val="both"/>
              <w:rPr>
                <w:sz w:val="20"/>
                <w:szCs w:val="20"/>
              </w:rPr>
            </w:pPr>
          </w:p>
        </w:tc>
      </w:tr>
      <w:tr w:rsidR="009A5082" w:rsidRPr="00194A32" w:rsidTr="009A5082">
        <w:trPr>
          <w:cantSplit/>
          <w:trHeight w:val="458"/>
        </w:trPr>
        <w:tc>
          <w:tcPr>
            <w:tcW w:w="0" w:type="auto"/>
            <w:vMerge w:val="restart"/>
            <w:shd w:val="clear" w:color="auto" w:fill="FFFFFF"/>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psychológia dieťaťa</w:t>
            </w:r>
          </w:p>
        </w:tc>
        <w:tc>
          <w:tcPr>
            <w:tcW w:w="556" w:type="dxa"/>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tcPr>
          <w:p w:rsidR="009A5082" w:rsidRPr="008C786B" w:rsidRDefault="009A5082">
            <w:pPr>
              <w:spacing w:after="0"/>
              <w:jc w:val="both"/>
              <w:rPr>
                <w:sz w:val="20"/>
                <w:szCs w:val="20"/>
              </w:rPr>
            </w:pPr>
          </w:p>
        </w:tc>
      </w:tr>
      <w:tr w:rsidR="009A5082" w:rsidRPr="00194A32" w:rsidTr="009A5082">
        <w:trPr>
          <w:cantSplit/>
          <w:trHeight w:val="458"/>
        </w:trPr>
        <w:tc>
          <w:tcPr>
            <w:tcW w:w="0" w:type="auto"/>
            <w:vMerge/>
            <w:shd w:val="clear" w:color="auto" w:fill="FFFFFF"/>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3D modelovanie</w:t>
            </w:r>
          </w:p>
        </w:tc>
        <w:tc>
          <w:tcPr>
            <w:tcW w:w="556" w:type="dxa"/>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tcPr>
          <w:p w:rsidR="009A5082" w:rsidRPr="008C786B" w:rsidRDefault="009A5082">
            <w:pPr>
              <w:spacing w:after="0"/>
              <w:jc w:val="both"/>
              <w:rPr>
                <w:sz w:val="20"/>
                <w:szCs w:val="20"/>
              </w:rPr>
            </w:pPr>
          </w:p>
        </w:tc>
      </w:tr>
      <w:tr w:rsidR="009A5082" w:rsidRPr="00194A32" w:rsidTr="009A5082">
        <w:trPr>
          <w:trHeight w:val="667"/>
        </w:trPr>
        <w:tc>
          <w:tcPr>
            <w:tcW w:w="0" w:type="auto"/>
            <w:shd w:val="clear" w:color="auto" w:fill="E5B8B7"/>
          </w:tcPr>
          <w:p w:rsidR="009A5082" w:rsidRPr="008C786B" w:rsidRDefault="009A5082">
            <w:pPr>
              <w:spacing w:after="0"/>
              <w:jc w:val="both"/>
              <w:rPr>
                <w:b/>
                <w:bCs/>
                <w:sz w:val="20"/>
                <w:szCs w:val="20"/>
              </w:rPr>
            </w:pPr>
            <w:r w:rsidRPr="008C786B">
              <w:rPr>
                <w:b/>
                <w:bCs/>
                <w:sz w:val="20"/>
                <w:szCs w:val="20"/>
              </w:rPr>
              <w:t>Praktická tvorba</w:t>
            </w:r>
          </w:p>
        </w:tc>
        <w:tc>
          <w:tcPr>
            <w:tcW w:w="2274" w:type="dxa"/>
          </w:tcPr>
          <w:p w:rsidR="009A5082" w:rsidRPr="008C786B" w:rsidRDefault="009A5082">
            <w:pPr>
              <w:spacing w:after="0"/>
              <w:jc w:val="both"/>
              <w:rPr>
                <w:sz w:val="20"/>
                <w:szCs w:val="20"/>
              </w:rPr>
            </w:pPr>
            <w:r w:rsidRPr="008C786B">
              <w:rPr>
                <w:sz w:val="20"/>
                <w:szCs w:val="20"/>
              </w:rPr>
              <w:t>prax</w:t>
            </w:r>
          </w:p>
        </w:tc>
        <w:tc>
          <w:tcPr>
            <w:tcW w:w="556" w:type="dxa"/>
            <w:vAlign w:val="center"/>
          </w:tcPr>
          <w:p w:rsidR="009A5082" w:rsidRPr="008C786B" w:rsidRDefault="009A5082">
            <w:pPr>
              <w:spacing w:after="0"/>
              <w:jc w:val="both"/>
              <w:rPr>
                <w:sz w:val="20"/>
                <w:szCs w:val="20"/>
              </w:rPr>
            </w:pPr>
            <w:r w:rsidRPr="008C786B">
              <w:rPr>
                <w:sz w:val="20"/>
                <w:szCs w:val="20"/>
              </w:rPr>
              <w:t>6</w:t>
            </w:r>
          </w:p>
        </w:tc>
        <w:tc>
          <w:tcPr>
            <w:tcW w:w="0" w:type="auto"/>
            <w:vAlign w:val="center"/>
          </w:tcPr>
          <w:p w:rsidR="009A5082" w:rsidRPr="008C786B" w:rsidRDefault="009A5082">
            <w:pPr>
              <w:spacing w:after="0"/>
              <w:jc w:val="both"/>
              <w:rPr>
                <w:sz w:val="20"/>
                <w:szCs w:val="20"/>
              </w:rPr>
            </w:pPr>
            <w:r w:rsidRPr="008C786B">
              <w:rPr>
                <w:sz w:val="20"/>
                <w:szCs w:val="20"/>
              </w:rPr>
              <w:t>6</w:t>
            </w:r>
          </w:p>
        </w:tc>
        <w:tc>
          <w:tcPr>
            <w:tcW w:w="0" w:type="auto"/>
            <w:vAlign w:val="center"/>
          </w:tcPr>
          <w:p w:rsidR="009A5082" w:rsidRPr="008C786B" w:rsidRDefault="009A5082">
            <w:pPr>
              <w:spacing w:after="0"/>
              <w:jc w:val="both"/>
              <w:rPr>
                <w:sz w:val="20"/>
                <w:szCs w:val="20"/>
              </w:rPr>
            </w:pPr>
            <w:r w:rsidRPr="008C786B">
              <w:rPr>
                <w:sz w:val="20"/>
                <w:szCs w:val="20"/>
              </w:rPr>
              <w:t>6</w:t>
            </w:r>
          </w:p>
        </w:tc>
        <w:tc>
          <w:tcPr>
            <w:tcW w:w="0" w:type="auto"/>
            <w:vAlign w:val="center"/>
          </w:tcPr>
          <w:p w:rsidR="009A5082" w:rsidRPr="008C786B" w:rsidRDefault="009A5082">
            <w:pPr>
              <w:spacing w:after="0"/>
              <w:jc w:val="both"/>
              <w:rPr>
                <w:sz w:val="20"/>
                <w:szCs w:val="20"/>
              </w:rPr>
            </w:pPr>
            <w:r w:rsidRPr="008C786B">
              <w:rPr>
                <w:sz w:val="20"/>
                <w:szCs w:val="20"/>
              </w:rPr>
              <w:t>7</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25</w:t>
            </w:r>
          </w:p>
        </w:tc>
        <w:tc>
          <w:tcPr>
            <w:tcW w:w="0" w:type="auto"/>
          </w:tcPr>
          <w:p w:rsidR="009A5082" w:rsidRPr="008C786B" w:rsidRDefault="009A5082">
            <w:pPr>
              <w:spacing w:after="0"/>
              <w:jc w:val="both"/>
              <w:rPr>
                <w:sz w:val="20"/>
                <w:szCs w:val="20"/>
              </w:rPr>
            </w:pPr>
          </w:p>
        </w:tc>
      </w:tr>
      <w:tr w:rsidR="009A5082" w:rsidRPr="00194A32" w:rsidTr="009A5082">
        <w:tc>
          <w:tcPr>
            <w:tcW w:w="4822"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Voliteľné predmety</w:t>
            </w:r>
          </w:p>
        </w:tc>
        <w:tc>
          <w:tcPr>
            <w:tcW w:w="2274"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druhý cudzí jazyk</w:t>
            </w:r>
          </w:p>
        </w:tc>
        <w:tc>
          <w:tcPr>
            <w:tcW w:w="556"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w:t>
            </w:r>
          </w:p>
        </w:tc>
        <w:tc>
          <w:tcPr>
            <w:tcW w:w="556"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w:t>
            </w:r>
          </w:p>
        </w:tc>
        <w:tc>
          <w:tcPr>
            <w:tcW w:w="429"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w:t>
            </w:r>
          </w:p>
        </w:tc>
        <w:tc>
          <w:tcPr>
            <w:tcW w:w="429"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w:t>
            </w:r>
          </w:p>
        </w:tc>
        <w:tc>
          <w:tcPr>
            <w:tcW w:w="0" w:type="auto"/>
            <w:shd w:val="clear" w:color="auto" w:fill="E6E6E6"/>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8</w:t>
            </w:r>
          </w:p>
        </w:tc>
        <w:tc>
          <w:tcPr>
            <w:tcW w:w="0" w:type="auto"/>
            <w:shd w:val="clear" w:color="auto" w:fill="E6E6E6"/>
          </w:tcPr>
          <w:p w:rsidR="009A5082" w:rsidRPr="008C786B" w:rsidRDefault="003124CB">
            <w:pPr>
              <w:spacing w:after="0"/>
              <w:jc w:val="both"/>
              <w:rPr>
                <w:b/>
                <w:bCs/>
                <w:sz w:val="20"/>
                <w:szCs w:val="20"/>
              </w:rPr>
            </w:pPr>
            <w:r>
              <w:rPr>
                <w:b/>
                <w:bCs/>
                <w:sz w:val="20"/>
                <w:szCs w:val="20"/>
              </w:rPr>
              <w:t>8</w:t>
            </w:r>
          </w:p>
        </w:tc>
      </w:tr>
      <w:tr w:rsidR="009A5082" w:rsidRPr="00194A32" w:rsidTr="009A5082">
        <w:tc>
          <w:tcPr>
            <w:tcW w:w="4822" w:type="dxa"/>
            <w:tcBorders>
              <w:top w:val="nil"/>
            </w:tcBorders>
            <w:shd w:val="clear" w:color="auto" w:fill="E6E6E6"/>
          </w:tcPr>
          <w:p w:rsidR="009A5082" w:rsidRPr="008C786B" w:rsidRDefault="009A5082">
            <w:pPr>
              <w:spacing w:after="0"/>
              <w:jc w:val="both"/>
              <w:rPr>
                <w:b/>
                <w:bCs/>
                <w:sz w:val="20"/>
                <w:szCs w:val="20"/>
              </w:rPr>
            </w:pPr>
            <w:r w:rsidRPr="008C786B">
              <w:rPr>
                <w:b/>
                <w:bCs/>
                <w:sz w:val="20"/>
                <w:szCs w:val="20"/>
              </w:rPr>
              <w:t>SPOLU</w:t>
            </w:r>
          </w:p>
        </w:tc>
        <w:tc>
          <w:tcPr>
            <w:tcW w:w="2274" w:type="dxa"/>
            <w:tcBorders>
              <w:top w:val="nil"/>
            </w:tcBorders>
            <w:shd w:val="clear" w:color="auto" w:fill="E6E6E6"/>
          </w:tcPr>
          <w:p w:rsidR="009A5082" w:rsidRPr="008C786B" w:rsidRDefault="009A5082">
            <w:pPr>
              <w:spacing w:after="0"/>
              <w:jc w:val="both"/>
              <w:rPr>
                <w:b/>
                <w:bCs/>
                <w:sz w:val="20"/>
                <w:szCs w:val="20"/>
              </w:rPr>
            </w:pPr>
          </w:p>
        </w:tc>
        <w:tc>
          <w:tcPr>
            <w:tcW w:w="556" w:type="dxa"/>
            <w:tcBorders>
              <w:top w:val="nil"/>
            </w:tcBorders>
            <w:shd w:val="clear" w:color="auto" w:fill="E6E6E6"/>
          </w:tcPr>
          <w:p w:rsidR="009A5082" w:rsidRPr="008C786B" w:rsidRDefault="009A5082">
            <w:pPr>
              <w:spacing w:after="0"/>
              <w:jc w:val="both"/>
              <w:rPr>
                <w:b/>
                <w:bCs/>
                <w:sz w:val="20"/>
                <w:szCs w:val="20"/>
              </w:rPr>
            </w:pPr>
            <w:r w:rsidRPr="008C786B">
              <w:rPr>
                <w:b/>
                <w:bCs/>
                <w:sz w:val="20"/>
                <w:szCs w:val="20"/>
              </w:rPr>
              <w:t>34</w:t>
            </w:r>
          </w:p>
        </w:tc>
        <w:tc>
          <w:tcPr>
            <w:tcW w:w="556" w:type="dxa"/>
            <w:tcBorders>
              <w:top w:val="nil"/>
            </w:tcBorders>
            <w:shd w:val="clear" w:color="auto" w:fill="E6E6E6"/>
          </w:tcPr>
          <w:p w:rsidR="009A5082" w:rsidRPr="008C786B" w:rsidRDefault="009A5082">
            <w:pPr>
              <w:spacing w:after="0"/>
              <w:jc w:val="both"/>
              <w:rPr>
                <w:b/>
                <w:bCs/>
                <w:sz w:val="20"/>
                <w:szCs w:val="20"/>
              </w:rPr>
            </w:pPr>
            <w:r w:rsidRPr="008C786B">
              <w:rPr>
                <w:b/>
                <w:bCs/>
                <w:sz w:val="20"/>
                <w:szCs w:val="20"/>
              </w:rPr>
              <w:t>35</w:t>
            </w:r>
          </w:p>
        </w:tc>
        <w:tc>
          <w:tcPr>
            <w:tcW w:w="429"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37</w:t>
            </w:r>
          </w:p>
        </w:tc>
        <w:tc>
          <w:tcPr>
            <w:tcW w:w="429" w:type="dxa"/>
            <w:tcBorders>
              <w:top w:val="nil"/>
            </w:tcBorders>
            <w:shd w:val="clear" w:color="auto" w:fill="E6E6E6"/>
          </w:tcPr>
          <w:p w:rsidR="009A5082" w:rsidRPr="008C786B" w:rsidRDefault="009A5082">
            <w:pPr>
              <w:spacing w:after="0"/>
              <w:jc w:val="both"/>
              <w:rPr>
                <w:b/>
                <w:bCs/>
                <w:sz w:val="20"/>
                <w:szCs w:val="20"/>
              </w:rPr>
            </w:pPr>
            <w:r w:rsidRPr="008C786B">
              <w:rPr>
                <w:b/>
                <w:bCs/>
                <w:sz w:val="20"/>
                <w:szCs w:val="20"/>
              </w:rPr>
              <w:t>35</w:t>
            </w:r>
          </w:p>
        </w:tc>
        <w:tc>
          <w:tcPr>
            <w:tcW w:w="0" w:type="auto"/>
            <w:shd w:val="clear" w:color="auto" w:fill="E6E6E6"/>
            <w:vAlign w:val="center"/>
          </w:tcPr>
          <w:p w:rsidR="009A5082" w:rsidRPr="008C786B" w:rsidRDefault="009A5082">
            <w:pPr>
              <w:spacing w:after="0"/>
              <w:jc w:val="both"/>
              <w:rPr>
                <w:b/>
                <w:bCs/>
                <w:sz w:val="20"/>
                <w:szCs w:val="20"/>
              </w:rPr>
            </w:pPr>
            <w:r w:rsidRPr="008C786B">
              <w:rPr>
                <w:b/>
                <w:bCs/>
                <w:sz w:val="20"/>
                <w:szCs w:val="20"/>
              </w:rPr>
              <w:t>141</w:t>
            </w:r>
          </w:p>
        </w:tc>
        <w:tc>
          <w:tcPr>
            <w:tcW w:w="0" w:type="auto"/>
            <w:shd w:val="clear" w:color="auto" w:fill="E6E6E6"/>
          </w:tcPr>
          <w:p w:rsidR="009A5082" w:rsidRPr="008C786B" w:rsidRDefault="003124CB">
            <w:pPr>
              <w:spacing w:after="0"/>
              <w:jc w:val="both"/>
              <w:rPr>
                <w:b/>
                <w:bCs/>
                <w:sz w:val="20"/>
                <w:szCs w:val="20"/>
              </w:rPr>
            </w:pPr>
            <w:r>
              <w:rPr>
                <w:b/>
                <w:bCs/>
                <w:sz w:val="20"/>
                <w:szCs w:val="20"/>
              </w:rPr>
              <w:t>140</w:t>
            </w:r>
          </w:p>
        </w:tc>
      </w:tr>
      <w:tr w:rsidR="009A5082" w:rsidRPr="00194A32" w:rsidTr="009A5082">
        <w:tc>
          <w:tcPr>
            <w:tcW w:w="0" w:type="auto"/>
            <w:shd w:val="clear" w:color="auto" w:fill="95B3D7"/>
          </w:tcPr>
          <w:p w:rsidR="009A5082" w:rsidRPr="008C786B" w:rsidRDefault="009A5082">
            <w:pPr>
              <w:spacing w:after="0"/>
              <w:jc w:val="both"/>
              <w:rPr>
                <w:b/>
                <w:bCs/>
                <w:sz w:val="20"/>
                <w:szCs w:val="20"/>
              </w:rPr>
            </w:pPr>
            <w:r w:rsidRPr="008C786B">
              <w:rPr>
                <w:b/>
                <w:bCs/>
                <w:sz w:val="20"/>
                <w:szCs w:val="20"/>
              </w:rPr>
              <w:t>Účelové kurzy</w:t>
            </w:r>
            <w:r w:rsidR="002E0469">
              <w:rPr>
                <w:b/>
                <w:bCs/>
                <w:sz w:val="20"/>
                <w:szCs w:val="20"/>
              </w:rPr>
              <w:t>/učivo</w:t>
            </w:r>
          </w:p>
        </w:tc>
        <w:tc>
          <w:tcPr>
            <w:tcW w:w="2274" w:type="dxa"/>
            <w:shd w:val="clear" w:color="auto" w:fill="95B3D7"/>
          </w:tcPr>
          <w:p w:rsidR="009A5082" w:rsidRPr="008C786B" w:rsidRDefault="009A5082">
            <w:pPr>
              <w:spacing w:after="0"/>
              <w:jc w:val="both"/>
              <w:rPr>
                <w:b/>
                <w:bCs/>
                <w:sz w:val="20"/>
                <w:szCs w:val="20"/>
              </w:rPr>
            </w:pPr>
          </w:p>
        </w:tc>
        <w:tc>
          <w:tcPr>
            <w:tcW w:w="556" w:type="dxa"/>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vAlign w:val="center"/>
          </w:tcPr>
          <w:p w:rsidR="009A5082" w:rsidRPr="008C786B" w:rsidRDefault="009A5082">
            <w:pPr>
              <w:spacing w:after="0"/>
              <w:jc w:val="both"/>
              <w:rPr>
                <w:b/>
                <w:bCs/>
                <w:sz w:val="20"/>
                <w:szCs w:val="20"/>
              </w:rPr>
            </w:pPr>
          </w:p>
        </w:tc>
        <w:tc>
          <w:tcPr>
            <w:tcW w:w="0" w:type="auto"/>
            <w:shd w:val="clear" w:color="auto" w:fill="95B3D7"/>
          </w:tcPr>
          <w:p w:rsidR="009A5082" w:rsidRPr="008C786B" w:rsidRDefault="009A5082">
            <w:pPr>
              <w:spacing w:after="0"/>
              <w:jc w:val="both"/>
              <w:rPr>
                <w:b/>
                <w:bCs/>
                <w:sz w:val="20"/>
                <w:szCs w:val="20"/>
              </w:rPr>
            </w:pPr>
          </w:p>
        </w:tc>
      </w:tr>
      <w:tr w:rsidR="009A5082" w:rsidRPr="00194A32" w:rsidTr="009A5082">
        <w:trPr>
          <w:cantSplit/>
        </w:trPr>
        <w:tc>
          <w:tcPr>
            <w:tcW w:w="0" w:type="auto"/>
            <w:vMerge w:val="restart"/>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 xml:space="preserve">kurz na ochranu človeka a prírody </w:t>
            </w:r>
          </w:p>
        </w:tc>
        <w:tc>
          <w:tcPr>
            <w:tcW w:w="556"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21</w:t>
            </w: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rFonts w:ascii="Times New Roman" w:hAnsi="Times New Roman" w:cs="Times New Roman"/>
                <w:sz w:val="20"/>
                <w:szCs w:val="20"/>
              </w:rPr>
            </w:pPr>
            <w:r w:rsidRPr="008C786B">
              <w:rPr>
                <w:sz w:val="20"/>
                <w:szCs w:val="20"/>
              </w:rPr>
              <w:t>21hod.</w:t>
            </w:r>
          </w:p>
        </w:tc>
        <w:tc>
          <w:tcPr>
            <w:tcW w:w="0" w:type="auto"/>
          </w:tcPr>
          <w:p w:rsidR="009A5082" w:rsidRPr="008C786B" w:rsidRDefault="009A5082">
            <w:pPr>
              <w:spacing w:after="0"/>
              <w:jc w:val="both"/>
              <w:rPr>
                <w:sz w:val="20"/>
                <w:szCs w:val="20"/>
              </w:rPr>
            </w:pPr>
          </w:p>
        </w:tc>
      </w:tr>
      <w:tr w:rsidR="009A5082" w:rsidRPr="00194A32" w:rsidTr="009A5082">
        <w:trPr>
          <w:cantSplit/>
        </w:trPr>
        <w:tc>
          <w:tcPr>
            <w:tcW w:w="0" w:type="auto"/>
            <w:vMerge/>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rFonts w:ascii="Times New Roman" w:hAnsi="Times New Roman" w:cs="Times New Roman"/>
                <w:sz w:val="20"/>
                <w:szCs w:val="20"/>
              </w:rPr>
            </w:pPr>
            <w:r w:rsidRPr="008C786B">
              <w:rPr>
                <w:sz w:val="20"/>
                <w:szCs w:val="20"/>
              </w:rPr>
              <w:t>účelové cvičenie</w:t>
            </w:r>
          </w:p>
        </w:tc>
        <w:tc>
          <w:tcPr>
            <w:tcW w:w="556"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24hod.</w:t>
            </w:r>
          </w:p>
        </w:tc>
        <w:tc>
          <w:tcPr>
            <w:tcW w:w="0" w:type="auto"/>
          </w:tcPr>
          <w:p w:rsidR="009A5082" w:rsidRPr="008C786B" w:rsidRDefault="009A5082">
            <w:pPr>
              <w:spacing w:after="0"/>
              <w:jc w:val="both"/>
              <w:rPr>
                <w:sz w:val="20"/>
                <w:szCs w:val="20"/>
              </w:rPr>
            </w:pPr>
          </w:p>
        </w:tc>
      </w:tr>
      <w:tr w:rsidR="009A5082" w:rsidRPr="00194A32" w:rsidTr="009A5082">
        <w:trPr>
          <w:cantSplit/>
        </w:trPr>
        <w:tc>
          <w:tcPr>
            <w:tcW w:w="0" w:type="auto"/>
            <w:vMerge/>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krajinársky kurz</w:t>
            </w:r>
          </w:p>
        </w:tc>
        <w:tc>
          <w:tcPr>
            <w:tcW w:w="556" w:type="dxa"/>
            <w:vAlign w:val="center"/>
          </w:tcPr>
          <w:p w:rsidR="009A5082" w:rsidRPr="008C786B" w:rsidRDefault="009A5082">
            <w:pPr>
              <w:spacing w:after="0"/>
              <w:jc w:val="both"/>
              <w:rPr>
                <w:sz w:val="20"/>
                <w:szCs w:val="20"/>
              </w:rPr>
            </w:pPr>
            <w:r w:rsidRPr="008C786B">
              <w:rPr>
                <w:sz w:val="20"/>
                <w:szCs w:val="20"/>
              </w:rPr>
              <w:t>30</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30 hod.</w:t>
            </w:r>
          </w:p>
        </w:tc>
        <w:tc>
          <w:tcPr>
            <w:tcW w:w="0" w:type="auto"/>
          </w:tcPr>
          <w:p w:rsidR="009A5082" w:rsidRPr="008C786B" w:rsidRDefault="009A5082">
            <w:pPr>
              <w:spacing w:after="0"/>
              <w:jc w:val="both"/>
              <w:rPr>
                <w:sz w:val="20"/>
                <w:szCs w:val="20"/>
              </w:rPr>
            </w:pPr>
          </w:p>
        </w:tc>
      </w:tr>
      <w:tr w:rsidR="009A5082" w:rsidRPr="00194A32" w:rsidTr="009A5082">
        <w:trPr>
          <w:cantSplit/>
        </w:trPr>
        <w:tc>
          <w:tcPr>
            <w:tcW w:w="0" w:type="auto"/>
            <w:vMerge/>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súvislá odborná prax</w:t>
            </w:r>
          </w:p>
        </w:tc>
        <w:tc>
          <w:tcPr>
            <w:tcW w:w="556" w:type="dxa"/>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sz w:val="20"/>
                <w:szCs w:val="20"/>
              </w:rPr>
            </w:pPr>
            <w:r w:rsidRPr="008C786B">
              <w:rPr>
                <w:sz w:val="20"/>
                <w:szCs w:val="20"/>
              </w:rPr>
              <w:t>30</w:t>
            </w:r>
          </w:p>
        </w:tc>
        <w:tc>
          <w:tcPr>
            <w:tcW w:w="0" w:type="auto"/>
            <w:vAlign w:val="center"/>
          </w:tcPr>
          <w:p w:rsidR="009A5082" w:rsidRPr="008C786B" w:rsidRDefault="009A5082">
            <w:pPr>
              <w:spacing w:after="0"/>
              <w:jc w:val="both"/>
              <w:rPr>
                <w:sz w:val="20"/>
                <w:szCs w:val="20"/>
              </w:rPr>
            </w:pPr>
            <w:r w:rsidRPr="008C786B">
              <w:rPr>
                <w:sz w:val="20"/>
                <w:szCs w:val="20"/>
              </w:rPr>
              <w:t>35</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65hod.</w:t>
            </w:r>
          </w:p>
        </w:tc>
        <w:tc>
          <w:tcPr>
            <w:tcW w:w="0" w:type="auto"/>
          </w:tcPr>
          <w:p w:rsidR="009A5082" w:rsidRPr="008C786B" w:rsidRDefault="009A5082">
            <w:pPr>
              <w:spacing w:after="0"/>
              <w:jc w:val="both"/>
              <w:rPr>
                <w:sz w:val="20"/>
                <w:szCs w:val="20"/>
              </w:rPr>
            </w:pPr>
          </w:p>
        </w:tc>
      </w:tr>
      <w:tr w:rsidR="009A5082" w:rsidRPr="00194A32" w:rsidTr="009A5082">
        <w:trPr>
          <w:cantSplit/>
        </w:trPr>
        <w:tc>
          <w:tcPr>
            <w:tcW w:w="0" w:type="auto"/>
            <w:vMerge/>
          </w:tcPr>
          <w:p w:rsidR="009A5082" w:rsidRPr="008C786B" w:rsidRDefault="009A5082">
            <w:pPr>
              <w:spacing w:after="0"/>
              <w:jc w:val="both"/>
              <w:rPr>
                <w:rFonts w:ascii="Times New Roman" w:hAnsi="Times New Roman" w:cs="Times New Roman"/>
                <w:b/>
                <w:bCs/>
                <w:sz w:val="20"/>
                <w:szCs w:val="20"/>
              </w:rPr>
            </w:pPr>
          </w:p>
        </w:tc>
        <w:tc>
          <w:tcPr>
            <w:tcW w:w="2274" w:type="dxa"/>
          </w:tcPr>
          <w:p w:rsidR="009A5082" w:rsidRPr="008C786B" w:rsidRDefault="009A5082">
            <w:pPr>
              <w:spacing w:after="0"/>
              <w:jc w:val="both"/>
              <w:rPr>
                <w:sz w:val="20"/>
                <w:szCs w:val="20"/>
              </w:rPr>
            </w:pPr>
            <w:r w:rsidRPr="008C786B">
              <w:rPr>
                <w:sz w:val="20"/>
                <w:szCs w:val="20"/>
              </w:rPr>
              <w:t>ročníkový projekt</w:t>
            </w:r>
          </w:p>
        </w:tc>
        <w:tc>
          <w:tcPr>
            <w:tcW w:w="556" w:type="dxa"/>
            <w:vAlign w:val="center"/>
          </w:tcPr>
          <w:p w:rsidR="009A5082" w:rsidRPr="008C786B" w:rsidRDefault="009A5082">
            <w:pPr>
              <w:spacing w:after="0"/>
              <w:jc w:val="both"/>
              <w:rPr>
                <w:sz w:val="20"/>
                <w:szCs w:val="20"/>
              </w:rPr>
            </w:pPr>
            <w:r w:rsidRPr="008C786B">
              <w:rPr>
                <w:sz w:val="20"/>
                <w:szCs w:val="20"/>
              </w:rPr>
              <w:t>35</w:t>
            </w:r>
          </w:p>
        </w:tc>
        <w:tc>
          <w:tcPr>
            <w:tcW w:w="0" w:type="auto"/>
            <w:vAlign w:val="center"/>
          </w:tcPr>
          <w:p w:rsidR="009A5082" w:rsidRPr="008C786B" w:rsidRDefault="009A5082">
            <w:pPr>
              <w:spacing w:after="0"/>
              <w:jc w:val="both"/>
              <w:rPr>
                <w:sz w:val="20"/>
                <w:szCs w:val="20"/>
              </w:rPr>
            </w:pPr>
            <w:r w:rsidRPr="008C786B">
              <w:rPr>
                <w:sz w:val="20"/>
                <w:szCs w:val="20"/>
              </w:rPr>
              <w:t>35</w:t>
            </w:r>
          </w:p>
        </w:tc>
        <w:tc>
          <w:tcPr>
            <w:tcW w:w="0" w:type="auto"/>
            <w:vAlign w:val="center"/>
          </w:tcPr>
          <w:p w:rsidR="009A5082" w:rsidRPr="008C786B" w:rsidRDefault="009A5082">
            <w:pPr>
              <w:spacing w:after="0"/>
              <w:jc w:val="both"/>
              <w:rPr>
                <w:sz w:val="20"/>
                <w:szCs w:val="20"/>
              </w:rPr>
            </w:pPr>
            <w:r w:rsidRPr="008C786B">
              <w:rPr>
                <w:sz w:val="20"/>
                <w:szCs w:val="20"/>
              </w:rPr>
              <w:t>35</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105hod.</w:t>
            </w:r>
          </w:p>
        </w:tc>
        <w:tc>
          <w:tcPr>
            <w:tcW w:w="0" w:type="auto"/>
          </w:tcPr>
          <w:p w:rsidR="009A5082" w:rsidRPr="008C786B" w:rsidRDefault="009A5082">
            <w:pPr>
              <w:spacing w:after="0"/>
              <w:jc w:val="both"/>
              <w:rPr>
                <w:sz w:val="20"/>
                <w:szCs w:val="20"/>
              </w:rPr>
            </w:pPr>
          </w:p>
        </w:tc>
      </w:tr>
    </w:tbl>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Style w:val="Siln"/>
          <w:rFonts w:ascii="Arial" w:hAnsi="Arial" w:cs="Arial"/>
          <w:b w:val="0"/>
          <w:bCs w:val="0"/>
          <w:i/>
          <w:iCs/>
          <w:sz w:val="28"/>
          <w:szCs w:val="28"/>
        </w:rPr>
      </w:pPr>
      <w:r>
        <w:rPr>
          <w:rStyle w:val="Siln"/>
          <w:rFonts w:ascii="Calibri" w:hAnsi="Calibri" w:cs="Calibri"/>
          <w:sz w:val="28"/>
          <w:szCs w:val="28"/>
        </w:rPr>
        <w:t xml:space="preserve">učebný plán pre študijný odbor </w:t>
      </w:r>
      <w:r>
        <w:rPr>
          <w:rStyle w:val="Siln"/>
          <w:rFonts w:ascii="Calibri" w:hAnsi="Calibri" w:cs="Calibri"/>
          <w:i/>
          <w:iCs/>
          <w:sz w:val="28"/>
          <w:szCs w:val="28"/>
        </w:rPr>
        <w:t>propagačné výtvarníctvo (8260 M)</w:t>
      </w:r>
    </w:p>
    <w:tbl>
      <w:tblPr>
        <w:tblW w:w="10563" w:type="dxa"/>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7"/>
        <w:gridCol w:w="2958"/>
        <w:gridCol w:w="470"/>
        <w:gridCol w:w="470"/>
        <w:gridCol w:w="423"/>
        <w:gridCol w:w="423"/>
        <w:gridCol w:w="696"/>
        <w:gridCol w:w="696"/>
      </w:tblGrid>
      <w:tr w:rsidR="009A5082" w:rsidRPr="00194A32" w:rsidTr="009A5082">
        <w:tc>
          <w:tcPr>
            <w:tcW w:w="4427" w:type="dxa"/>
            <w:shd w:val="clear" w:color="auto" w:fill="FFFF00"/>
          </w:tcPr>
          <w:p w:rsidR="009A5082" w:rsidRPr="0089300E" w:rsidRDefault="009A5082">
            <w:pPr>
              <w:pStyle w:val="Nadpis1"/>
              <w:tabs>
                <w:tab w:val="left" w:pos="6810"/>
              </w:tabs>
              <w:spacing w:after="0"/>
              <w:jc w:val="both"/>
              <w:rPr>
                <w:rFonts w:ascii="Calibri" w:hAnsi="Calibri" w:cs="Calibri"/>
                <w:sz w:val="20"/>
                <w:szCs w:val="20"/>
                <w:lang w:val="sk-SK"/>
              </w:rPr>
            </w:pPr>
            <w:bookmarkStart w:id="23" w:name="_Toc371348871"/>
            <w:bookmarkStart w:id="24" w:name="_Toc371349455"/>
            <w:bookmarkStart w:id="25" w:name="_Toc371349487"/>
            <w:bookmarkStart w:id="26" w:name="_Toc371350320"/>
            <w:r w:rsidRPr="002A0086">
              <w:rPr>
                <w:rFonts w:ascii="Calibri" w:hAnsi="Calibri" w:cs="Calibri"/>
                <w:sz w:val="20"/>
                <w:szCs w:val="20"/>
                <w:lang w:val="sk-SK"/>
              </w:rPr>
              <w:t>Kategória predmetov  a vzdelávacie oblasť</w:t>
            </w:r>
            <w:bookmarkEnd w:id="23"/>
            <w:bookmarkEnd w:id="24"/>
            <w:bookmarkEnd w:id="25"/>
            <w:bookmarkEnd w:id="26"/>
          </w:p>
        </w:tc>
        <w:tc>
          <w:tcPr>
            <w:tcW w:w="2958" w:type="dxa"/>
            <w:shd w:val="clear" w:color="auto" w:fill="FFFF00"/>
          </w:tcPr>
          <w:p w:rsidR="009A5082" w:rsidRPr="0089300E" w:rsidRDefault="009A5082">
            <w:pPr>
              <w:pStyle w:val="Nadpis1"/>
              <w:tabs>
                <w:tab w:val="left" w:pos="6810"/>
              </w:tabs>
              <w:spacing w:after="0"/>
              <w:jc w:val="both"/>
              <w:rPr>
                <w:rFonts w:ascii="Calibri" w:hAnsi="Calibri" w:cs="Calibri"/>
                <w:sz w:val="20"/>
                <w:szCs w:val="20"/>
                <w:lang w:val="sk-SK"/>
              </w:rPr>
            </w:pPr>
            <w:bookmarkStart w:id="27" w:name="_Toc371348872"/>
            <w:bookmarkStart w:id="28" w:name="_Toc371349456"/>
            <w:bookmarkStart w:id="29" w:name="_Toc371349488"/>
            <w:bookmarkStart w:id="30" w:name="_Toc371350321"/>
            <w:r w:rsidRPr="002A0086">
              <w:rPr>
                <w:rFonts w:ascii="Calibri" w:hAnsi="Calibri" w:cs="Calibri"/>
                <w:sz w:val="20"/>
                <w:szCs w:val="20"/>
                <w:lang w:val="sk-SK"/>
              </w:rPr>
              <w:t>Predmet/ročník</w:t>
            </w:r>
            <w:bookmarkEnd w:id="27"/>
            <w:bookmarkEnd w:id="28"/>
            <w:bookmarkEnd w:id="29"/>
            <w:bookmarkEnd w:id="30"/>
            <w:r w:rsidRPr="002A0086">
              <w:rPr>
                <w:rFonts w:ascii="Calibri" w:hAnsi="Calibri" w:cs="Calibri"/>
                <w:sz w:val="20"/>
                <w:szCs w:val="20"/>
                <w:lang w:val="sk-SK"/>
              </w:rPr>
              <w:t xml:space="preserve"> </w:t>
            </w:r>
          </w:p>
        </w:tc>
        <w:tc>
          <w:tcPr>
            <w:tcW w:w="470" w:type="dxa"/>
            <w:shd w:val="clear" w:color="auto" w:fill="FFFF00"/>
          </w:tcPr>
          <w:p w:rsidR="009A5082" w:rsidRPr="008C786B" w:rsidRDefault="009A5082">
            <w:pPr>
              <w:spacing w:after="0"/>
              <w:jc w:val="both"/>
              <w:rPr>
                <w:b/>
                <w:bCs/>
                <w:sz w:val="20"/>
                <w:szCs w:val="20"/>
              </w:rPr>
            </w:pPr>
            <w:r w:rsidRPr="008C786B">
              <w:rPr>
                <w:b/>
                <w:bCs/>
                <w:sz w:val="20"/>
                <w:szCs w:val="20"/>
              </w:rPr>
              <w:t>1.</w:t>
            </w:r>
          </w:p>
        </w:tc>
        <w:tc>
          <w:tcPr>
            <w:tcW w:w="470" w:type="dxa"/>
            <w:shd w:val="clear" w:color="auto" w:fill="FFFF00"/>
          </w:tcPr>
          <w:p w:rsidR="009A5082" w:rsidRPr="008C786B" w:rsidRDefault="009A5082">
            <w:pPr>
              <w:spacing w:after="0"/>
              <w:jc w:val="both"/>
              <w:rPr>
                <w:b/>
                <w:bCs/>
                <w:sz w:val="20"/>
                <w:szCs w:val="20"/>
              </w:rPr>
            </w:pPr>
            <w:r w:rsidRPr="008C786B">
              <w:rPr>
                <w:b/>
                <w:bCs/>
                <w:sz w:val="20"/>
                <w:szCs w:val="20"/>
              </w:rPr>
              <w:t>2.</w:t>
            </w:r>
          </w:p>
        </w:tc>
        <w:tc>
          <w:tcPr>
            <w:tcW w:w="423" w:type="dxa"/>
            <w:shd w:val="clear" w:color="auto" w:fill="FFFF00"/>
          </w:tcPr>
          <w:p w:rsidR="009A5082" w:rsidRPr="008C786B" w:rsidRDefault="009A5082">
            <w:pPr>
              <w:spacing w:after="0"/>
              <w:jc w:val="both"/>
              <w:rPr>
                <w:b/>
                <w:bCs/>
                <w:sz w:val="20"/>
                <w:szCs w:val="20"/>
              </w:rPr>
            </w:pPr>
            <w:r w:rsidRPr="008C786B">
              <w:rPr>
                <w:b/>
                <w:bCs/>
                <w:sz w:val="20"/>
                <w:szCs w:val="20"/>
              </w:rPr>
              <w:t>3.</w:t>
            </w:r>
          </w:p>
        </w:tc>
        <w:tc>
          <w:tcPr>
            <w:tcW w:w="423" w:type="dxa"/>
            <w:shd w:val="clear" w:color="auto" w:fill="FFFF00"/>
          </w:tcPr>
          <w:p w:rsidR="009A5082" w:rsidRPr="008C786B" w:rsidRDefault="009A5082">
            <w:pPr>
              <w:spacing w:after="0"/>
              <w:jc w:val="both"/>
              <w:rPr>
                <w:b/>
                <w:bCs/>
                <w:sz w:val="20"/>
                <w:szCs w:val="20"/>
              </w:rPr>
            </w:pPr>
            <w:r w:rsidRPr="008C786B">
              <w:rPr>
                <w:b/>
                <w:bCs/>
                <w:sz w:val="20"/>
                <w:szCs w:val="20"/>
              </w:rPr>
              <w:t>4.</w:t>
            </w:r>
          </w:p>
        </w:tc>
        <w:tc>
          <w:tcPr>
            <w:tcW w:w="696" w:type="dxa"/>
            <w:shd w:val="clear" w:color="auto" w:fill="FFFF00"/>
          </w:tcPr>
          <w:p w:rsidR="009A5082" w:rsidRPr="008C786B" w:rsidRDefault="003124CB">
            <w:pPr>
              <w:spacing w:after="0"/>
              <w:jc w:val="both"/>
              <w:rPr>
                <w:b/>
                <w:bCs/>
                <w:sz w:val="20"/>
                <w:szCs w:val="20"/>
              </w:rPr>
            </w:pPr>
            <w:proofErr w:type="spellStart"/>
            <w:r>
              <w:rPr>
                <w:b/>
                <w:bCs/>
                <w:sz w:val="20"/>
                <w:szCs w:val="20"/>
              </w:rPr>
              <w:t>ŠkVPs</w:t>
            </w:r>
            <w:r w:rsidR="009A5082" w:rsidRPr="008C786B">
              <w:rPr>
                <w:b/>
                <w:bCs/>
                <w:sz w:val="20"/>
                <w:szCs w:val="20"/>
              </w:rPr>
              <w:t>polu</w:t>
            </w:r>
            <w:proofErr w:type="spellEnd"/>
            <w:r w:rsidR="009A5082" w:rsidRPr="008C786B">
              <w:rPr>
                <w:b/>
                <w:bCs/>
                <w:sz w:val="20"/>
                <w:szCs w:val="20"/>
              </w:rPr>
              <w:t xml:space="preserve"> </w:t>
            </w:r>
          </w:p>
        </w:tc>
        <w:tc>
          <w:tcPr>
            <w:tcW w:w="696" w:type="dxa"/>
            <w:shd w:val="clear" w:color="auto" w:fill="FFFF00"/>
          </w:tcPr>
          <w:p w:rsidR="00A03D60" w:rsidRPr="008C786B" w:rsidRDefault="00A03D60">
            <w:pPr>
              <w:spacing w:after="0"/>
              <w:jc w:val="both"/>
              <w:rPr>
                <w:b/>
                <w:bCs/>
                <w:sz w:val="20"/>
                <w:szCs w:val="20"/>
              </w:rPr>
            </w:pPr>
            <w:r w:rsidRPr="008C786B">
              <w:rPr>
                <w:b/>
                <w:bCs/>
                <w:sz w:val="20"/>
                <w:szCs w:val="20"/>
              </w:rPr>
              <w:t>ŠVP</w:t>
            </w:r>
          </w:p>
          <w:p w:rsidR="009A5082" w:rsidRPr="008C786B" w:rsidRDefault="009A5082">
            <w:pPr>
              <w:spacing w:after="0"/>
              <w:jc w:val="both"/>
              <w:rPr>
                <w:b/>
                <w:bCs/>
                <w:sz w:val="20"/>
                <w:szCs w:val="20"/>
              </w:rPr>
            </w:pPr>
            <w:r w:rsidRPr="008C786B">
              <w:rPr>
                <w:b/>
                <w:bCs/>
                <w:sz w:val="20"/>
                <w:szCs w:val="20"/>
              </w:rPr>
              <w:t>RUP</w:t>
            </w:r>
          </w:p>
        </w:tc>
      </w:tr>
      <w:tr w:rsidR="009A5082" w:rsidRPr="00194A32" w:rsidTr="009A5082">
        <w:tc>
          <w:tcPr>
            <w:tcW w:w="4427" w:type="dxa"/>
            <w:shd w:val="clear" w:color="auto" w:fill="E5B8B7"/>
          </w:tcPr>
          <w:p w:rsidR="009A5082" w:rsidRPr="008C786B" w:rsidRDefault="009A5082">
            <w:pPr>
              <w:spacing w:after="0"/>
              <w:jc w:val="both"/>
              <w:rPr>
                <w:b/>
                <w:bCs/>
                <w:sz w:val="20"/>
                <w:szCs w:val="20"/>
              </w:rPr>
            </w:pPr>
            <w:r w:rsidRPr="008C786B">
              <w:rPr>
                <w:b/>
                <w:bCs/>
                <w:sz w:val="20"/>
                <w:szCs w:val="20"/>
              </w:rPr>
              <w:t>Všeobecnovzdelávacie predmety</w:t>
            </w:r>
          </w:p>
        </w:tc>
        <w:tc>
          <w:tcPr>
            <w:tcW w:w="2958"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470"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15</w:t>
            </w:r>
          </w:p>
        </w:tc>
        <w:tc>
          <w:tcPr>
            <w:tcW w:w="470"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16</w:t>
            </w:r>
          </w:p>
        </w:tc>
        <w:tc>
          <w:tcPr>
            <w:tcW w:w="423"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13</w:t>
            </w:r>
          </w:p>
        </w:tc>
        <w:tc>
          <w:tcPr>
            <w:tcW w:w="423"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w:t>
            </w:r>
            <w:r w:rsidRPr="008C786B">
              <w:rPr>
                <w:rFonts w:ascii="Times New Roman" w:hAnsi="Times New Roman" w:cs="Times New Roman"/>
                <w:b/>
                <w:bCs/>
                <w:sz w:val="20"/>
                <w:szCs w:val="20"/>
              </w:rPr>
              <w:t>0</w:t>
            </w:r>
          </w:p>
        </w:tc>
        <w:tc>
          <w:tcPr>
            <w:tcW w:w="696" w:type="dxa"/>
            <w:shd w:val="clear" w:color="auto" w:fill="95B3D7"/>
            <w:vAlign w:val="center"/>
          </w:tcPr>
          <w:p w:rsidR="009A5082" w:rsidRPr="008C786B" w:rsidRDefault="009A5082">
            <w:pPr>
              <w:spacing w:after="0"/>
              <w:jc w:val="both"/>
              <w:rPr>
                <w:b/>
                <w:bCs/>
                <w:sz w:val="20"/>
                <w:szCs w:val="20"/>
              </w:rPr>
            </w:pPr>
            <w:r w:rsidRPr="008C786B">
              <w:rPr>
                <w:b/>
                <w:bCs/>
                <w:sz w:val="20"/>
                <w:szCs w:val="20"/>
              </w:rPr>
              <w:t>54</w:t>
            </w:r>
          </w:p>
        </w:tc>
        <w:tc>
          <w:tcPr>
            <w:tcW w:w="696" w:type="dxa"/>
            <w:shd w:val="clear" w:color="auto" w:fill="95B3D7"/>
          </w:tcPr>
          <w:p w:rsidR="009A5082" w:rsidRPr="008C786B" w:rsidRDefault="009A5082">
            <w:pPr>
              <w:spacing w:after="0"/>
              <w:jc w:val="both"/>
              <w:rPr>
                <w:b/>
                <w:bCs/>
                <w:sz w:val="20"/>
                <w:szCs w:val="20"/>
              </w:rPr>
            </w:pPr>
            <w:r w:rsidRPr="008C786B">
              <w:rPr>
                <w:b/>
                <w:bCs/>
                <w:sz w:val="20"/>
                <w:szCs w:val="20"/>
              </w:rPr>
              <w:t>54</w:t>
            </w:r>
          </w:p>
        </w:tc>
      </w:tr>
      <w:tr w:rsidR="009A5082" w:rsidRPr="00194A32" w:rsidTr="009A5082">
        <w:tc>
          <w:tcPr>
            <w:tcW w:w="4427" w:type="dxa"/>
            <w:shd w:val="clear" w:color="auto" w:fill="E5B8B7"/>
          </w:tcPr>
          <w:p w:rsidR="009A5082" w:rsidRPr="008C786B" w:rsidRDefault="009A5082">
            <w:pPr>
              <w:spacing w:after="0"/>
              <w:jc w:val="both"/>
              <w:rPr>
                <w:b/>
                <w:bCs/>
                <w:sz w:val="20"/>
                <w:szCs w:val="20"/>
              </w:rPr>
            </w:pPr>
            <w:r w:rsidRPr="008C786B">
              <w:rPr>
                <w:b/>
                <w:bCs/>
                <w:sz w:val="20"/>
                <w:szCs w:val="20"/>
              </w:rPr>
              <w:t>Jazyk a komunikácia</w:t>
            </w:r>
          </w:p>
        </w:tc>
        <w:tc>
          <w:tcPr>
            <w:tcW w:w="2958" w:type="dxa"/>
          </w:tcPr>
          <w:p w:rsidR="009A5082" w:rsidRPr="008C786B" w:rsidRDefault="009A5082">
            <w:pPr>
              <w:spacing w:after="0"/>
              <w:jc w:val="both"/>
              <w:rPr>
                <w:sz w:val="20"/>
                <w:szCs w:val="20"/>
              </w:rPr>
            </w:pPr>
            <w:r w:rsidRPr="008C786B">
              <w:rPr>
                <w:sz w:val="20"/>
                <w:szCs w:val="20"/>
              </w:rPr>
              <w:t>slovenský jazyk a literatúra</w:t>
            </w:r>
          </w:p>
        </w:tc>
        <w:tc>
          <w:tcPr>
            <w:tcW w:w="470" w:type="dxa"/>
            <w:vAlign w:val="center"/>
          </w:tcPr>
          <w:p w:rsidR="009A5082" w:rsidRPr="008C786B" w:rsidRDefault="009A5082">
            <w:pPr>
              <w:spacing w:after="0"/>
              <w:jc w:val="both"/>
              <w:rPr>
                <w:sz w:val="20"/>
                <w:szCs w:val="20"/>
              </w:rPr>
            </w:pPr>
            <w:r w:rsidRPr="008C786B">
              <w:rPr>
                <w:sz w:val="20"/>
                <w:szCs w:val="20"/>
              </w:rPr>
              <w:t>3</w:t>
            </w:r>
          </w:p>
        </w:tc>
        <w:tc>
          <w:tcPr>
            <w:tcW w:w="470" w:type="dxa"/>
            <w:vAlign w:val="center"/>
          </w:tcPr>
          <w:p w:rsidR="009A5082" w:rsidRPr="008C786B" w:rsidRDefault="009A5082">
            <w:pPr>
              <w:spacing w:after="0"/>
              <w:jc w:val="both"/>
              <w:rPr>
                <w:sz w:val="20"/>
                <w:szCs w:val="20"/>
              </w:rPr>
            </w:pPr>
            <w:r w:rsidRPr="008C786B">
              <w:rPr>
                <w:sz w:val="20"/>
                <w:szCs w:val="20"/>
              </w:rPr>
              <w:t>3</w:t>
            </w:r>
          </w:p>
        </w:tc>
        <w:tc>
          <w:tcPr>
            <w:tcW w:w="423" w:type="dxa"/>
            <w:vAlign w:val="center"/>
          </w:tcPr>
          <w:p w:rsidR="009A5082" w:rsidRPr="008C786B" w:rsidRDefault="009A5082">
            <w:pPr>
              <w:spacing w:after="0"/>
              <w:jc w:val="both"/>
              <w:rPr>
                <w:sz w:val="20"/>
                <w:szCs w:val="20"/>
              </w:rPr>
            </w:pPr>
            <w:r w:rsidRPr="008C786B">
              <w:rPr>
                <w:sz w:val="20"/>
                <w:szCs w:val="20"/>
              </w:rPr>
              <w:t>3</w:t>
            </w:r>
          </w:p>
        </w:tc>
        <w:tc>
          <w:tcPr>
            <w:tcW w:w="423" w:type="dxa"/>
            <w:vAlign w:val="center"/>
          </w:tcPr>
          <w:p w:rsidR="009A5082" w:rsidRPr="008C786B" w:rsidRDefault="009A5082">
            <w:pPr>
              <w:spacing w:after="0"/>
              <w:jc w:val="both"/>
              <w:rPr>
                <w:sz w:val="20"/>
                <w:szCs w:val="20"/>
              </w:rPr>
            </w:pPr>
            <w:r w:rsidRPr="008C786B">
              <w:rPr>
                <w:sz w:val="20"/>
                <w:szCs w:val="20"/>
              </w:rPr>
              <w:t>3</w:t>
            </w:r>
          </w:p>
        </w:tc>
        <w:tc>
          <w:tcPr>
            <w:tcW w:w="696" w:type="dxa"/>
            <w:vAlign w:val="center"/>
          </w:tcPr>
          <w:p w:rsidR="009A5082" w:rsidRPr="008C786B" w:rsidRDefault="009A5082">
            <w:pPr>
              <w:spacing w:after="0"/>
              <w:jc w:val="both"/>
              <w:rPr>
                <w:sz w:val="20"/>
                <w:szCs w:val="20"/>
              </w:rPr>
            </w:pPr>
            <w:r w:rsidRPr="008C786B">
              <w:rPr>
                <w:sz w:val="20"/>
                <w:szCs w:val="20"/>
              </w:rPr>
              <w:t>12</w:t>
            </w:r>
          </w:p>
        </w:tc>
        <w:tc>
          <w:tcPr>
            <w:tcW w:w="696" w:type="dxa"/>
          </w:tcPr>
          <w:p w:rsidR="009A5082" w:rsidRPr="008C786B" w:rsidRDefault="009A5082">
            <w:pPr>
              <w:spacing w:after="0"/>
              <w:jc w:val="both"/>
              <w:rPr>
                <w:sz w:val="20"/>
                <w:szCs w:val="20"/>
              </w:rPr>
            </w:pPr>
          </w:p>
        </w:tc>
      </w:tr>
      <w:tr w:rsidR="009A5082" w:rsidRPr="00194A32" w:rsidTr="009A5082">
        <w:trPr>
          <w:trHeight w:val="380"/>
        </w:trPr>
        <w:tc>
          <w:tcPr>
            <w:tcW w:w="4427" w:type="dxa"/>
          </w:tcPr>
          <w:p w:rsidR="009A5082" w:rsidRPr="008C786B" w:rsidRDefault="009A5082">
            <w:pPr>
              <w:spacing w:after="0"/>
              <w:jc w:val="both"/>
              <w:rPr>
                <w:rFonts w:ascii="Times New Roman" w:hAnsi="Times New Roman" w:cs="Times New Roman"/>
                <w:sz w:val="20"/>
                <w:szCs w:val="20"/>
              </w:rPr>
            </w:pPr>
          </w:p>
        </w:tc>
        <w:tc>
          <w:tcPr>
            <w:tcW w:w="2958" w:type="dxa"/>
            <w:vAlign w:val="center"/>
          </w:tcPr>
          <w:p w:rsidR="009A5082" w:rsidRPr="008C786B" w:rsidRDefault="009A5082">
            <w:pPr>
              <w:spacing w:after="0"/>
              <w:jc w:val="both"/>
              <w:rPr>
                <w:sz w:val="20"/>
                <w:szCs w:val="20"/>
              </w:rPr>
            </w:pPr>
            <w:r w:rsidRPr="008C786B">
              <w:rPr>
                <w:sz w:val="20"/>
                <w:szCs w:val="20"/>
              </w:rPr>
              <w:t>prvý cudzí jazyk</w:t>
            </w:r>
          </w:p>
        </w:tc>
        <w:tc>
          <w:tcPr>
            <w:tcW w:w="47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4</w:t>
            </w:r>
          </w:p>
        </w:tc>
        <w:tc>
          <w:tcPr>
            <w:tcW w:w="470" w:type="dxa"/>
            <w:vAlign w:val="center"/>
          </w:tcPr>
          <w:p w:rsidR="009A5082" w:rsidRPr="008C786B" w:rsidRDefault="009A5082">
            <w:pPr>
              <w:spacing w:after="0"/>
              <w:jc w:val="both"/>
              <w:rPr>
                <w:sz w:val="20"/>
                <w:szCs w:val="20"/>
              </w:rPr>
            </w:pPr>
            <w:r w:rsidRPr="008C786B">
              <w:rPr>
                <w:sz w:val="20"/>
                <w:szCs w:val="20"/>
              </w:rPr>
              <w:t>4</w:t>
            </w:r>
          </w:p>
        </w:tc>
        <w:tc>
          <w:tcPr>
            <w:tcW w:w="423" w:type="dxa"/>
            <w:vAlign w:val="center"/>
          </w:tcPr>
          <w:p w:rsidR="009A5082" w:rsidRPr="008C786B" w:rsidRDefault="009A5082">
            <w:pPr>
              <w:spacing w:after="0"/>
              <w:jc w:val="both"/>
              <w:rPr>
                <w:sz w:val="20"/>
                <w:szCs w:val="20"/>
              </w:rPr>
            </w:pPr>
            <w:r w:rsidRPr="008C786B">
              <w:rPr>
                <w:sz w:val="20"/>
                <w:szCs w:val="20"/>
              </w:rPr>
              <w:t>4</w:t>
            </w:r>
          </w:p>
        </w:tc>
        <w:tc>
          <w:tcPr>
            <w:tcW w:w="423" w:type="dxa"/>
            <w:vAlign w:val="center"/>
          </w:tcPr>
          <w:p w:rsidR="009A5082" w:rsidRPr="008C786B" w:rsidRDefault="009A5082">
            <w:pPr>
              <w:spacing w:after="0"/>
              <w:jc w:val="both"/>
              <w:rPr>
                <w:sz w:val="20"/>
                <w:szCs w:val="20"/>
              </w:rPr>
            </w:pPr>
            <w:r w:rsidRPr="008C786B">
              <w:rPr>
                <w:sz w:val="20"/>
                <w:szCs w:val="20"/>
              </w:rPr>
              <w:t>4</w:t>
            </w:r>
          </w:p>
        </w:tc>
        <w:tc>
          <w:tcPr>
            <w:tcW w:w="696"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16</w:t>
            </w:r>
          </w:p>
        </w:tc>
        <w:tc>
          <w:tcPr>
            <w:tcW w:w="696" w:type="dxa"/>
          </w:tcPr>
          <w:p w:rsidR="009A5082" w:rsidRPr="008C786B" w:rsidRDefault="009A5082">
            <w:pPr>
              <w:spacing w:after="0"/>
              <w:jc w:val="both"/>
              <w:rPr>
                <w:sz w:val="20"/>
                <w:szCs w:val="20"/>
              </w:rPr>
            </w:pPr>
          </w:p>
        </w:tc>
      </w:tr>
      <w:tr w:rsidR="009A5082" w:rsidRPr="00194A32" w:rsidTr="009A5082">
        <w:tc>
          <w:tcPr>
            <w:tcW w:w="4427" w:type="dxa"/>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b/>
                <w:bCs/>
                <w:sz w:val="20"/>
                <w:szCs w:val="20"/>
              </w:rPr>
            </w:pPr>
            <w:r w:rsidRPr="008C786B">
              <w:rPr>
                <w:b/>
                <w:bCs/>
                <w:sz w:val="20"/>
                <w:szCs w:val="20"/>
              </w:rPr>
              <w:t>Človek, hodnoty a spoločnosť</w:t>
            </w:r>
          </w:p>
        </w:tc>
        <w:tc>
          <w:tcPr>
            <w:tcW w:w="2958" w:type="dxa"/>
          </w:tcPr>
          <w:p w:rsidR="009A5082" w:rsidRPr="008C786B" w:rsidRDefault="009A5082">
            <w:pPr>
              <w:spacing w:after="0"/>
              <w:jc w:val="both"/>
              <w:rPr>
                <w:sz w:val="20"/>
                <w:szCs w:val="20"/>
              </w:rPr>
            </w:pPr>
            <w:r w:rsidRPr="008C786B">
              <w:rPr>
                <w:sz w:val="20"/>
                <w:szCs w:val="20"/>
              </w:rPr>
              <w:t xml:space="preserve">etická výchova/náboženská výchova  </w:t>
            </w:r>
          </w:p>
        </w:tc>
        <w:tc>
          <w:tcPr>
            <w:tcW w:w="470" w:type="dxa"/>
            <w:vAlign w:val="center"/>
          </w:tcPr>
          <w:p w:rsidR="009A5082" w:rsidRPr="008C786B" w:rsidRDefault="009A5082">
            <w:pPr>
              <w:spacing w:after="0"/>
              <w:jc w:val="both"/>
              <w:rPr>
                <w:sz w:val="20"/>
                <w:szCs w:val="20"/>
              </w:rPr>
            </w:pPr>
            <w:r w:rsidRPr="008C786B">
              <w:rPr>
                <w:sz w:val="20"/>
                <w:szCs w:val="20"/>
              </w:rPr>
              <w:t>1</w:t>
            </w:r>
          </w:p>
        </w:tc>
        <w:tc>
          <w:tcPr>
            <w:tcW w:w="470" w:type="dxa"/>
            <w:vAlign w:val="center"/>
          </w:tcPr>
          <w:p w:rsidR="009A5082" w:rsidRPr="008C786B" w:rsidRDefault="009A5082">
            <w:pPr>
              <w:spacing w:after="0"/>
              <w:jc w:val="both"/>
              <w:rPr>
                <w:sz w:val="20"/>
                <w:szCs w:val="20"/>
              </w:rPr>
            </w:pPr>
            <w:r w:rsidRPr="008C786B">
              <w:rPr>
                <w:sz w:val="20"/>
                <w:szCs w:val="20"/>
              </w:rPr>
              <w:t>1</w:t>
            </w:r>
          </w:p>
        </w:tc>
        <w:tc>
          <w:tcPr>
            <w:tcW w:w="423"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2</w:t>
            </w:r>
          </w:p>
        </w:tc>
        <w:tc>
          <w:tcPr>
            <w:tcW w:w="696" w:type="dxa"/>
          </w:tcPr>
          <w:p w:rsidR="009A5082" w:rsidRPr="008C786B" w:rsidRDefault="009A5082">
            <w:pPr>
              <w:spacing w:after="0"/>
              <w:jc w:val="both"/>
              <w:rPr>
                <w:sz w:val="20"/>
                <w:szCs w:val="20"/>
              </w:rPr>
            </w:pPr>
          </w:p>
        </w:tc>
      </w:tr>
      <w:tr w:rsidR="009A5082" w:rsidRPr="00194A32" w:rsidTr="009A5082">
        <w:trPr>
          <w:cantSplit/>
        </w:trPr>
        <w:tc>
          <w:tcPr>
            <w:tcW w:w="4427" w:type="dxa"/>
            <w:vMerge w:val="restart"/>
          </w:tcPr>
          <w:p w:rsidR="009A5082" w:rsidRPr="008C786B" w:rsidRDefault="009A5082">
            <w:pPr>
              <w:spacing w:after="0"/>
              <w:jc w:val="both"/>
              <w:rPr>
                <w:rFonts w:ascii="Times New Roman" w:hAnsi="Times New Roman" w:cs="Times New Roman"/>
                <w:sz w:val="20"/>
                <w:szCs w:val="20"/>
              </w:rPr>
            </w:pPr>
          </w:p>
        </w:tc>
        <w:tc>
          <w:tcPr>
            <w:tcW w:w="2958" w:type="dxa"/>
          </w:tcPr>
          <w:p w:rsidR="009A5082" w:rsidRPr="008C786B" w:rsidRDefault="009A5082">
            <w:pPr>
              <w:spacing w:after="0"/>
              <w:jc w:val="both"/>
              <w:rPr>
                <w:sz w:val="20"/>
                <w:szCs w:val="20"/>
              </w:rPr>
            </w:pPr>
            <w:r w:rsidRPr="008C786B">
              <w:rPr>
                <w:sz w:val="20"/>
                <w:szCs w:val="20"/>
              </w:rPr>
              <w:t>dejepis</w:t>
            </w:r>
          </w:p>
        </w:tc>
        <w:tc>
          <w:tcPr>
            <w:tcW w:w="470" w:type="dxa"/>
            <w:vAlign w:val="center"/>
          </w:tcPr>
          <w:p w:rsidR="009A5082" w:rsidRPr="008C786B" w:rsidRDefault="009A5082">
            <w:pPr>
              <w:spacing w:after="0"/>
              <w:jc w:val="both"/>
              <w:rPr>
                <w:sz w:val="20"/>
                <w:szCs w:val="20"/>
              </w:rPr>
            </w:pPr>
            <w:r w:rsidRPr="008C786B">
              <w:rPr>
                <w:sz w:val="20"/>
                <w:szCs w:val="20"/>
              </w:rPr>
              <w:t>1</w:t>
            </w: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1</w:t>
            </w:r>
          </w:p>
        </w:tc>
        <w:tc>
          <w:tcPr>
            <w:tcW w:w="696" w:type="dxa"/>
          </w:tcPr>
          <w:p w:rsidR="009A5082" w:rsidRPr="008C786B" w:rsidRDefault="009A5082">
            <w:pPr>
              <w:spacing w:after="0"/>
              <w:jc w:val="both"/>
              <w:rPr>
                <w:sz w:val="20"/>
                <w:szCs w:val="20"/>
              </w:rPr>
            </w:pPr>
          </w:p>
        </w:tc>
      </w:tr>
      <w:tr w:rsidR="009A5082" w:rsidRPr="00194A32" w:rsidTr="009A5082">
        <w:trPr>
          <w:cantSplit/>
          <w:trHeight w:val="529"/>
        </w:trPr>
        <w:tc>
          <w:tcPr>
            <w:tcW w:w="4427" w:type="dxa"/>
            <w:vMerge/>
          </w:tcPr>
          <w:p w:rsidR="009A5082" w:rsidRPr="008C786B" w:rsidRDefault="009A5082">
            <w:pPr>
              <w:spacing w:after="0"/>
              <w:jc w:val="both"/>
              <w:rPr>
                <w:rFonts w:ascii="Times New Roman" w:hAnsi="Times New Roman" w:cs="Times New Roman"/>
                <w:sz w:val="20"/>
                <w:szCs w:val="20"/>
              </w:rPr>
            </w:pPr>
          </w:p>
        </w:tc>
        <w:tc>
          <w:tcPr>
            <w:tcW w:w="2958" w:type="dxa"/>
          </w:tcPr>
          <w:p w:rsidR="009A5082" w:rsidRPr="008C786B" w:rsidRDefault="009A5082">
            <w:pPr>
              <w:spacing w:after="0"/>
              <w:jc w:val="both"/>
              <w:rPr>
                <w:sz w:val="20"/>
                <w:szCs w:val="20"/>
              </w:rPr>
            </w:pPr>
            <w:r w:rsidRPr="008C786B">
              <w:rPr>
                <w:sz w:val="20"/>
                <w:szCs w:val="20"/>
              </w:rPr>
              <w:t xml:space="preserve">občianska náuka </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r w:rsidRPr="008C786B">
              <w:rPr>
                <w:sz w:val="20"/>
                <w:szCs w:val="20"/>
              </w:rPr>
              <w:t>1</w:t>
            </w:r>
          </w:p>
        </w:tc>
        <w:tc>
          <w:tcPr>
            <w:tcW w:w="423" w:type="dxa"/>
            <w:vAlign w:val="center"/>
          </w:tcPr>
          <w:p w:rsidR="009A5082" w:rsidRPr="008C786B" w:rsidRDefault="009A5082">
            <w:pPr>
              <w:spacing w:after="0"/>
              <w:jc w:val="both"/>
              <w:rPr>
                <w:sz w:val="20"/>
                <w:szCs w:val="20"/>
              </w:rPr>
            </w:pPr>
            <w:r w:rsidRPr="008C786B">
              <w:rPr>
                <w:sz w:val="20"/>
                <w:szCs w:val="20"/>
              </w:rPr>
              <w:t>1</w:t>
            </w:r>
          </w:p>
        </w:tc>
        <w:tc>
          <w:tcPr>
            <w:tcW w:w="696" w:type="dxa"/>
            <w:vAlign w:val="center"/>
          </w:tcPr>
          <w:p w:rsidR="009A5082" w:rsidRPr="008C786B" w:rsidRDefault="009A5082">
            <w:pPr>
              <w:spacing w:after="0"/>
              <w:jc w:val="both"/>
              <w:rPr>
                <w:sz w:val="20"/>
                <w:szCs w:val="20"/>
              </w:rPr>
            </w:pPr>
            <w:r w:rsidRPr="008C786B">
              <w:rPr>
                <w:sz w:val="20"/>
                <w:szCs w:val="20"/>
              </w:rPr>
              <w:t>2</w:t>
            </w:r>
          </w:p>
        </w:tc>
        <w:tc>
          <w:tcPr>
            <w:tcW w:w="696" w:type="dxa"/>
          </w:tcPr>
          <w:p w:rsidR="009A5082" w:rsidRPr="008C786B" w:rsidRDefault="009A5082">
            <w:pPr>
              <w:spacing w:after="0"/>
              <w:jc w:val="both"/>
              <w:rPr>
                <w:sz w:val="20"/>
                <w:szCs w:val="20"/>
              </w:rPr>
            </w:pPr>
          </w:p>
        </w:tc>
      </w:tr>
      <w:tr w:rsidR="009A5082" w:rsidRPr="00194A32" w:rsidTr="009A5082">
        <w:tc>
          <w:tcPr>
            <w:tcW w:w="4427" w:type="dxa"/>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rFonts w:ascii="Times New Roman" w:hAnsi="Times New Roman" w:cs="Times New Roman"/>
                <w:b/>
                <w:bCs/>
                <w:sz w:val="20"/>
                <w:szCs w:val="20"/>
              </w:rPr>
            </w:pPr>
            <w:r w:rsidRPr="008C786B">
              <w:rPr>
                <w:b/>
                <w:bCs/>
                <w:sz w:val="20"/>
                <w:szCs w:val="20"/>
                <w:shd w:val="clear" w:color="auto" w:fill="E5B8B7"/>
              </w:rPr>
              <w:t>Človek a príroda</w:t>
            </w:r>
          </w:p>
        </w:tc>
        <w:tc>
          <w:tcPr>
            <w:tcW w:w="2958" w:type="dxa"/>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sz w:val="20"/>
                <w:szCs w:val="20"/>
              </w:rPr>
            </w:pPr>
            <w:r w:rsidRPr="008C786B">
              <w:rPr>
                <w:sz w:val="20"/>
                <w:szCs w:val="20"/>
              </w:rPr>
              <w:t>ekológia</w:t>
            </w:r>
          </w:p>
        </w:tc>
        <w:tc>
          <w:tcPr>
            <w:tcW w:w="470"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1</w:t>
            </w:r>
          </w:p>
        </w:tc>
        <w:tc>
          <w:tcPr>
            <w:tcW w:w="423" w:type="dxa"/>
            <w:vAlign w:val="center"/>
          </w:tcPr>
          <w:p w:rsidR="009A5082" w:rsidRPr="008C786B" w:rsidRDefault="009A5082">
            <w:pPr>
              <w:spacing w:after="0"/>
              <w:jc w:val="both"/>
              <w:rPr>
                <w:sz w:val="20"/>
                <w:szCs w:val="20"/>
              </w:rPr>
            </w:pPr>
          </w:p>
        </w:tc>
        <w:tc>
          <w:tcPr>
            <w:tcW w:w="696"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1</w:t>
            </w:r>
          </w:p>
        </w:tc>
        <w:tc>
          <w:tcPr>
            <w:tcW w:w="696" w:type="dxa"/>
          </w:tcPr>
          <w:p w:rsidR="009A5082" w:rsidRPr="008C786B" w:rsidRDefault="009A5082">
            <w:pPr>
              <w:spacing w:after="0"/>
              <w:jc w:val="both"/>
              <w:rPr>
                <w:sz w:val="20"/>
                <w:szCs w:val="20"/>
              </w:rPr>
            </w:pPr>
          </w:p>
        </w:tc>
      </w:tr>
      <w:tr w:rsidR="009A5082" w:rsidRPr="00194A32" w:rsidTr="009A5082">
        <w:trPr>
          <w:trHeight w:val="340"/>
        </w:trPr>
        <w:tc>
          <w:tcPr>
            <w:tcW w:w="4427" w:type="dxa"/>
          </w:tcPr>
          <w:p w:rsidR="009A5082" w:rsidRPr="008C786B" w:rsidRDefault="009A5082">
            <w:pPr>
              <w:spacing w:after="0"/>
              <w:jc w:val="both"/>
              <w:rPr>
                <w:rFonts w:ascii="Times New Roman" w:hAnsi="Times New Roman" w:cs="Times New Roman"/>
                <w:sz w:val="20"/>
                <w:szCs w:val="20"/>
              </w:rPr>
            </w:pPr>
          </w:p>
        </w:tc>
        <w:tc>
          <w:tcPr>
            <w:tcW w:w="2958" w:type="dxa"/>
            <w:vAlign w:val="center"/>
          </w:tcPr>
          <w:p w:rsidR="009A5082" w:rsidRPr="008C786B" w:rsidRDefault="009A5082">
            <w:pPr>
              <w:spacing w:after="0"/>
              <w:jc w:val="both"/>
              <w:rPr>
                <w:sz w:val="20"/>
                <w:szCs w:val="20"/>
              </w:rPr>
            </w:pPr>
            <w:r w:rsidRPr="008C786B">
              <w:rPr>
                <w:sz w:val="20"/>
                <w:szCs w:val="20"/>
              </w:rPr>
              <w:t>chémia</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r w:rsidRPr="008C786B">
              <w:rPr>
                <w:sz w:val="20"/>
                <w:szCs w:val="20"/>
              </w:rPr>
              <w:t>2</w:t>
            </w:r>
          </w:p>
        </w:tc>
        <w:tc>
          <w:tcPr>
            <w:tcW w:w="423"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sz w:val="20"/>
                <w:szCs w:val="20"/>
              </w:rPr>
            </w:pPr>
          </w:p>
        </w:tc>
        <w:tc>
          <w:tcPr>
            <w:tcW w:w="696" w:type="dxa"/>
          </w:tcPr>
          <w:p w:rsidR="009A5082" w:rsidRPr="008C786B" w:rsidRDefault="009A5082">
            <w:pPr>
              <w:spacing w:after="0"/>
              <w:jc w:val="both"/>
              <w:rPr>
                <w:sz w:val="20"/>
                <w:szCs w:val="20"/>
              </w:rPr>
            </w:pPr>
          </w:p>
        </w:tc>
      </w:tr>
      <w:tr w:rsidR="009A5082" w:rsidRPr="00194A32" w:rsidTr="009A5082">
        <w:tc>
          <w:tcPr>
            <w:tcW w:w="4427" w:type="dxa"/>
            <w:shd w:val="clear" w:color="auto" w:fill="E5B8B7"/>
          </w:tcPr>
          <w:p w:rsidR="009A5082" w:rsidRPr="008C786B" w:rsidRDefault="009A5082">
            <w:pPr>
              <w:spacing w:after="0"/>
              <w:jc w:val="both"/>
              <w:rPr>
                <w:b/>
                <w:bCs/>
                <w:sz w:val="20"/>
                <w:szCs w:val="20"/>
              </w:rPr>
            </w:pPr>
            <w:r w:rsidRPr="008C786B">
              <w:rPr>
                <w:b/>
                <w:bCs/>
                <w:sz w:val="20"/>
                <w:szCs w:val="20"/>
              </w:rPr>
              <w:t>Matematika a práca s informáciami</w:t>
            </w:r>
          </w:p>
        </w:tc>
        <w:tc>
          <w:tcPr>
            <w:tcW w:w="2958" w:type="dxa"/>
          </w:tcPr>
          <w:p w:rsidR="009A5082" w:rsidRPr="008C786B" w:rsidRDefault="009A5082">
            <w:pPr>
              <w:spacing w:after="0"/>
              <w:jc w:val="both"/>
              <w:rPr>
                <w:sz w:val="20"/>
                <w:szCs w:val="20"/>
              </w:rPr>
            </w:pPr>
            <w:r w:rsidRPr="008C786B">
              <w:rPr>
                <w:sz w:val="20"/>
                <w:szCs w:val="20"/>
              </w:rPr>
              <w:t xml:space="preserve">matematika </w:t>
            </w:r>
          </w:p>
        </w:tc>
        <w:tc>
          <w:tcPr>
            <w:tcW w:w="470" w:type="dxa"/>
            <w:vAlign w:val="center"/>
          </w:tcPr>
          <w:p w:rsidR="009A5082" w:rsidRPr="008C786B" w:rsidRDefault="009A5082">
            <w:pPr>
              <w:spacing w:after="0"/>
              <w:jc w:val="both"/>
              <w:rPr>
                <w:sz w:val="20"/>
                <w:szCs w:val="20"/>
              </w:rPr>
            </w:pPr>
            <w:r w:rsidRPr="008C786B">
              <w:rPr>
                <w:sz w:val="20"/>
                <w:szCs w:val="20"/>
              </w:rPr>
              <w:t>2</w:t>
            </w:r>
          </w:p>
        </w:tc>
        <w:tc>
          <w:tcPr>
            <w:tcW w:w="470" w:type="dxa"/>
            <w:vAlign w:val="center"/>
          </w:tcPr>
          <w:p w:rsidR="009A5082" w:rsidRPr="008C786B" w:rsidRDefault="009A5082">
            <w:pPr>
              <w:spacing w:after="0"/>
              <w:jc w:val="both"/>
              <w:rPr>
                <w:sz w:val="20"/>
                <w:szCs w:val="20"/>
              </w:rPr>
            </w:pPr>
            <w:r w:rsidRPr="008C786B">
              <w:rPr>
                <w:sz w:val="20"/>
                <w:szCs w:val="20"/>
              </w:rPr>
              <w:t>2</w:t>
            </w:r>
          </w:p>
        </w:tc>
        <w:tc>
          <w:tcPr>
            <w:tcW w:w="423"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4</w:t>
            </w:r>
          </w:p>
        </w:tc>
        <w:tc>
          <w:tcPr>
            <w:tcW w:w="696" w:type="dxa"/>
          </w:tcPr>
          <w:p w:rsidR="009A5082" w:rsidRPr="008C786B" w:rsidRDefault="009A5082">
            <w:pPr>
              <w:spacing w:after="0"/>
              <w:jc w:val="both"/>
              <w:rPr>
                <w:sz w:val="20"/>
                <w:szCs w:val="20"/>
              </w:rPr>
            </w:pPr>
          </w:p>
        </w:tc>
      </w:tr>
      <w:tr w:rsidR="009A5082" w:rsidRPr="00194A32" w:rsidTr="009A5082">
        <w:tc>
          <w:tcPr>
            <w:tcW w:w="4427" w:type="dxa"/>
          </w:tcPr>
          <w:p w:rsidR="009A5082" w:rsidRPr="008C786B" w:rsidRDefault="009A5082">
            <w:pPr>
              <w:spacing w:after="0"/>
              <w:jc w:val="both"/>
              <w:rPr>
                <w:rFonts w:ascii="Times New Roman" w:hAnsi="Times New Roman" w:cs="Times New Roman"/>
                <w:sz w:val="20"/>
                <w:szCs w:val="20"/>
              </w:rPr>
            </w:pPr>
          </w:p>
        </w:tc>
        <w:tc>
          <w:tcPr>
            <w:tcW w:w="2958" w:type="dxa"/>
          </w:tcPr>
          <w:p w:rsidR="009A5082" w:rsidRPr="008C786B" w:rsidRDefault="009A5082">
            <w:pPr>
              <w:spacing w:after="0"/>
              <w:jc w:val="both"/>
              <w:rPr>
                <w:sz w:val="20"/>
                <w:szCs w:val="20"/>
              </w:rPr>
            </w:pPr>
            <w:r w:rsidRPr="008C786B">
              <w:rPr>
                <w:sz w:val="20"/>
                <w:szCs w:val="20"/>
              </w:rPr>
              <w:t>informatika</w:t>
            </w:r>
          </w:p>
        </w:tc>
        <w:tc>
          <w:tcPr>
            <w:tcW w:w="470" w:type="dxa"/>
            <w:vAlign w:val="center"/>
          </w:tcPr>
          <w:p w:rsidR="009A5082" w:rsidRPr="008C786B" w:rsidRDefault="009A5082">
            <w:pPr>
              <w:spacing w:after="0"/>
              <w:jc w:val="both"/>
              <w:rPr>
                <w:sz w:val="20"/>
                <w:szCs w:val="20"/>
              </w:rPr>
            </w:pPr>
            <w:r w:rsidRPr="008C786B">
              <w:rPr>
                <w:sz w:val="20"/>
                <w:szCs w:val="20"/>
              </w:rPr>
              <w:t>2</w:t>
            </w:r>
          </w:p>
        </w:tc>
        <w:tc>
          <w:tcPr>
            <w:tcW w:w="470" w:type="dxa"/>
            <w:vAlign w:val="center"/>
          </w:tcPr>
          <w:p w:rsidR="009A5082" w:rsidRPr="008C786B" w:rsidRDefault="009A5082">
            <w:pPr>
              <w:spacing w:after="0"/>
              <w:jc w:val="both"/>
              <w:rPr>
                <w:sz w:val="20"/>
                <w:szCs w:val="20"/>
              </w:rPr>
            </w:pPr>
            <w:r w:rsidRPr="008C786B">
              <w:rPr>
                <w:sz w:val="20"/>
                <w:szCs w:val="20"/>
              </w:rPr>
              <w:t>2</w:t>
            </w:r>
          </w:p>
        </w:tc>
        <w:tc>
          <w:tcPr>
            <w:tcW w:w="423" w:type="dxa"/>
            <w:vAlign w:val="center"/>
          </w:tcPr>
          <w:p w:rsidR="009A5082" w:rsidRPr="008C786B" w:rsidRDefault="009A5082">
            <w:pPr>
              <w:spacing w:after="0"/>
              <w:jc w:val="both"/>
              <w:rPr>
                <w:sz w:val="20"/>
                <w:szCs w:val="20"/>
              </w:rPr>
            </w:pPr>
            <w:r w:rsidRPr="008C786B">
              <w:rPr>
                <w:sz w:val="20"/>
                <w:szCs w:val="20"/>
              </w:rPr>
              <w:t>2</w:t>
            </w:r>
          </w:p>
        </w:tc>
        <w:tc>
          <w:tcPr>
            <w:tcW w:w="423" w:type="dxa"/>
            <w:vAlign w:val="center"/>
          </w:tcPr>
          <w:p w:rsidR="009A5082" w:rsidRPr="008C786B" w:rsidRDefault="009A5082">
            <w:pPr>
              <w:spacing w:after="0"/>
              <w:jc w:val="both"/>
              <w:rPr>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6</w:t>
            </w:r>
          </w:p>
        </w:tc>
        <w:tc>
          <w:tcPr>
            <w:tcW w:w="696" w:type="dxa"/>
          </w:tcPr>
          <w:p w:rsidR="009A5082" w:rsidRPr="008C786B" w:rsidRDefault="009A5082">
            <w:pPr>
              <w:spacing w:after="0"/>
              <w:jc w:val="both"/>
              <w:rPr>
                <w:sz w:val="20"/>
                <w:szCs w:val="20"/>
              </w:rPr>
            </w:pPr>
          </w:p>
        </w:tc>
      </w:tr>
      <w:tr w:rsidR="009A5082" w:rsidRPr="00194A32" w:rsidTr="009A5082">
        <w:tc>
          <w:tcPr>
            <w:tcW w:w="4427" w:type="dxa"/>
            <w:shd w:val="clear" w:color="auto" w:fill="E5B8B7"/>
          </w:tcPr>
          <w:p w:rsidR="009A5082" w:rsidRPr="008C786B" w:rsidRDefault="009A5082">
            <w:pPr>
              <w:spacing w:after="0"/>
              <w:jc w:val="both"/>
              <w:rPr>
                <w:b/>
                <w:bCs/>
                <w:sz w:val="20"/>
                <w:szCs w:val="20"/>
              </w:rPr>
            </w:pPr>
            <w:r w:rsidRPr="008C786B">
              <w:rPr>
                <w:b/>
                <w:bCs/>
                <w:sz w:val="20"/>
                <w:szCs w:val="20"/>
              </w:rPr>
              <w:t>Zdravie a pohyb</w:t>
            </w:r>
          </w:p>
        </w:tc>
        <w:tc>
          <w:tcPr>
            <w:tcW w:w="2958" w:type="dxa"/>
          </w:tcPr>
          <w:p w:rsidR="009A5082" w:rsidRPr="008C786B" w:rsidRDefault="009A5082">
            <w:pPr>
              <w:spacing w:after="0"/>
              <w:jc w:val="both"/>
              <w:rPr>
                <w:sz w:val="20"/>
                <w:szCs w:val="20"/>
              </w:rPr>
            </w:pPr>
            <w:r w:rsidRPr="008C786B">
              <w:rPr>
                <w:sz w:val="20"/>
                <w:szCs w:val="20"/>
              </w:rPr>
              <w:t xml:space="preserve">telesná výchova  </w:t>
            </w:r>
          </w:p>
        </w:tc>
        <w:tc>
          <w:tcPr>
            <w:tcW w:w="470" w:type="dxa"/>
          </w:tcPr>
          <w:p w:rsidR="009A5082" w:rsidRPr="008C786B" w:rsidRDefault="009A5082">
            <w:pPr>
              <w:spacing w:after="0"/>
              <w:jc w:val="both"/>
              <w:rPr>
                <w:rFonts w:ascii="Times New Roman" w:hAnsi="Times New Roman" w:cs="Times New Roman"/>
                <w:color w:val="FF0000"/>
                <w:sz w:val="20"/>
                <w:szCs w:val="20"/>
              </w:rPr>
            </w:pPr>
            <w:r w:rsidRPr="008C786B">
              <w:rPr>
                <w:sz w:val="20"/>
                <w:szCs w:val="20"/>
              </w:rPr>
              <w:t>2</w:t>
            </w:r>
          </w:p>
        </w:tc>
        <w:tc>
          <w:tcPr>
            <w:tcW w:w="470" w:type="dxa"/>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sz w:val="20"/>
                <w:szCs w:val="20"/>
              </w:rPr>
            </w:pPr>
          </w:p>
        </w:tc>
        <w:tc>
          <w:tcPr>
            <w:tcW w:w="423" w:type="dxa"/>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rFonts w:ascii="Times New Roman" w:hAnsi="Times New Roman" w:cs="Times New Roman"/>
                <w:color w:val="FF0000"/>
                <w:sz w:val="20"/>
                <w:szCs w:val="20"/>
              </w:rPr>
            </w:pPr>
          </w:p>
        </w:tc>
        <w:tc>
          <w:tcPr>
            <w:tcW w:w="423" w:type="dxa"/>
          </w:tcPr>
          <w:p w:rsidR="009A5082" w:rsidRPr="008C786B" w:rsidRDefault="009A5082">
            <w:pPr>
              <w:spacing w:after="0"/>
              <w:jc w:val="both"/>
              <w:rPr>
                <w:sz w:val="20"/>
                <w:szCs w:val="20"/>
              </w:rPr>
            </w:pPr>
            <w:r w:rsidRPr="008C786B">
              <w:rPr>
                <w:sz w:val="20"/>
                <w:szCs w:val="20"/>
              </w:rPr>
              <w:t>2</w:t>
            </w:r>
          </w:p>
        </w:tc>
        <w:tc>
          <w:tcPr>
            <w:tcW w:w="696" w:type="dxa"/>
          </w:tcPr>
          <w:p w:rsidR="009A5082" w:rsidRPr="008C786B" w:rsidRDefault="009A5082">
            <w:pPr>
              <w:spacing w:after="0"/>
              <w:jc w:val="both"/>
              <w:rPr>
                <w:sz w:val="20"/>
                <w:szCs w:val="20"/>
              </w:rPr>
            </w:pPr>
            <w:r w:rsidRPr="008C786B">
              <w:rPr>
                <w:sz w:val="20"/>
                <w:szCs w:val="20"/>
              </w:rPr>
              <w:t>8</w:t>
            </w:r>
          </w:p>
        </w:tc>
        <w:tc>
          <w:tcPr>
            <w:tcW w:w="696" w:type="dxa"/>
          </w:tcPr>
          <w:p w:rsidR="009A5082" w:rsidRPr="008C786B" w:rsidRDefault="009A5082">
            <w:pPr>
              <w:spacing w:after="0"/>
              <w:jc w:val="both"/>
              <w:rPr>
                <w:sz w:val="20"/>
                <w:szCs w:val="20"/>
              </w:rPr>
            </w:pPr>
          </w:p>
        </w:tc>
      </w:tr>
      <w:tr w:rsidR="009A5082" w:rsidRPr="00194A32" w:rsidTr="009A5082">
        <w:tc>
          <w:tcPr>
            <w:tcW w:w="4427" w:type="dxa"/>
            <w:shd w:val="clear" w:color="auto" w:fill="95B3D7"/>
          </w:tcPr>
          <w:p w:rsidR="009A5082" w:rsidRPr="008C786B" w:rsidRDefault="009A5082">
            <w:pPr>
              <w:spacing w:after="0"/>
              <w:jc w:val="both"/>
              <w:rPr>
                <w:b/>
                <w:bCs/>
                <w:sz w:val="20"/>
                <w:szCs w:val="20"/>
              </w:rPr>
            </w:pPr>
            <w:r w:rsidRPr="008C786B">
              <w:rPr>
                <w:b/>
                <w:bCs/>
                <w:sz w:val="20"/>
                <w:szCs w:val="20"/>
              </w:rPr>
              <w:t>Odborné predmety</w:t>
            </w:r>
          </w:p>
        </w:tc>
        <w:tc>
          <w:tcPr>
            <w:tcW w:w="2958"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470"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13</w:t>
            </w:r>
          </w:p>
        </w:tc>
        <w:tc>
          <w:tcPr>
            <w:tcW w:w="470"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19</w:t>
            </w:r>
          </w:p>
        </w:tc>
        <w:tc>
          <w:tcPr>
            <w:tcW w:w="423" w:type="dxa"/>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24</w:t>
            </w:r>
          </w:p>
        </w:tc>
        <w:tc>
          <w:tcPr>
            <w:tcW w:w="423" w:type="dxa"/>
            <w:shd w:val="clear" w:color="auto" w:fill="95B3D7"/>
            <w:vAlign w:val="center"/>
          </w:tcPr>
          <w:p w:rsidR="009A5082" w:rsidRPr="008C786B" w:rsidRDefault="009A5082">
            <w:pPr>
              <w:spacing w:after="0"/>
              <w:jc w:val="both"/>
              <w:rPr>
                <w:b/>
                <w:bCs/>
                <w:sz w:val="20"/>
                <w:szCs w:val="20"/>
              </w:rPr>
            </w:pPr>
            <w:r w:rsidRPr="008C786B">
              <w:rPr>
                <w:b/>
                <w:bCs/>
                <w:sz w:val="20"/>
                <w:szCs w:val="20"/>
              </w:rPr>
              <w:t>23</w:t>
            </w:r>
          </w:p>
        </w:tc>
        <w:tc>
          <w:tcPr>
            <w:tcW w:w="696" w:type="dxa"/>
            <w:shd w:val="clear" w:color="auto" w:fill="95B3D7"/>
            <w:vAlign w:val="center"/>
          </w:tcPr>
          <w:p w:rsidR="009A5082" w:rsidRPr="008C786B" w:rsidRDefault="003124CB">
            <w:pPr>
              <w:spacing w:after="0"/>
              <w:jc w:val="both"/>
              <w:rPr>
                <w:rFonts w:ascii="Times New Roman" w:hAnsi="Times New Roman" w:cs="Times New Roman"/>
                <w:b/>
                <w:bCs/>
                <w:sz w:val="20"/>
                <w:szCs w:val="20"/>
              </w:rPr>
            </w:pPr>
            <w:r>
              <w:rPr>
                <w:b/>
                <w:bCs/>
                <w:sz w:val="20"/>
                <w:szCs w:val="20"/>
              </w:rPr>
              <w:t>79</w:t>
            </w:r>
          </w:p>
        </w:tc>
        <w:tc>
          <w:tcPr>
            <w:tcW w:w="696" w:type="dxa"/>
            <w:shd w:val="clear" w:color="auto" w:fill="95B3D7"/>
          </w:tcPr>
          <w:p w:rsidR="009A5082" w:rsidRPr="008C786B" w:rsidRDefault="009A5082">
            <w:pPr>
              <w:spacing w:after="0"/>
              <w:jc w:val="both"/>
              <w:rPr>
                <w:b/>
                <w:bCs/>
                <w:sz w:val="20"/>
                <w:szCs w:val="20"/>
              </w:rPr>
            </w:pPr>
            <w:r w:rsidRPr="008C786B">
              <w:rPr>
                <w:b/>
                <w:bCs/>
                <w:sz w:val="20"/>
                <w:szCs w:val="20"/>
              </w:rPr>
              <w:t>44</w:t>
            </w:r>
          </w:p>
        </w:tc>
      </w:tr>
      <w:tr w:rsidR="009A5082" w:rsidRPr="00194A32" w:rsidTr="009A5082">
        <w:tc>
          <w:tcPr>
            <w:tcW w:w="4427" w:type="dxa"/>
            <w:shd w:val="clear" w:color="auto" w:fill="95B3D7"/>
          </w:tcPr>
          <w:p w:rsidR="009A5082" w:rsidRPr="008C786B" w:rsidRDefault="009A5082">
            <w:pPr>
              <w:spacing w:after="0"/>
              <w:jc w:val="both"/>
              <w:rPr>
                <w:b/>
                <w:bCs/>
                <w:sz w:val="20"/>
                <w:szCs w:val="20"/>
              </w:rPr>
            </w:pPr>
            <w:r w:rsidRPr="008C786B">
              <w:rPr>
                <w:b/>
                <w:bCs/>
                <w:sz w:val="20"/>
                <w:szCs w:val="20"/>
              </w:rPr>
              <w:t>Disponibilné hodiny</w:t>
            </w:r>
          </w:p>
        </w:tc>
        <w:tc>
          <w:tcPr>
            <w:tcW w:w="2958"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470" w:type="dxa"/>
            <w:shd w:val="clear" w:color="auto" w:fill="95B3D7"/>
            <w:vAlign w:val="center"/>
          </w:tcPr>
          <w:p w:rsidR="009A5082" w:rsidRPr="008C786B" w:rsidRDefault="009A5082">
            <w:pPr>
              <w:spacing w:after="0"/>
              <w:jc w:val="both"/>
              <w:rPr>
                <w:b/>
                <w:bCs/>
                <w:sz w:val="20"/>
                <w:szCs w:val="20"/>
              </w:rPr>
            </w:pPr>
          </w:p>
        </w:tc>
        <w:tc>
          <w:tcPr>
            <w:tcW w:w="470" w:type="dxa"/>
            <w:shd w:val="clear" w:color="auto" w:fill="95B3D7"/>
            <w:vAlign w:val="center"/>
          </w:tcPr>
          <w:p w:rsidR="009A5082" w:rsidRPr="008C786B" w:rsidRDefault="009A5082">
            <w:pPr>
              <w:spacing w:after="0"/>
              <w:jc w:val="both"/>
              <w:rPr>
                <w:b/>
                <w:bCs/>
                <w:sz w:val="20"/>
                <w:szCs w:val="20"/>
              </w:rPr>
            </w:pPr>
          </w:p>
        </w:tc>
        <w:tc>
          <w:tcPr>
            <w:tcW w:w="423" w:type="dxa"/>
            <w:shd w:val="clear" w:color="auto" w:fill="95B3D7"/>
            <w:vAlign w:val="center"/>
          </w:tcPr>
          <w:p w:rsidR="009A5082" w:rsidRPr="008C786B" w:rsidRDefault="009A5082">
            <w:pPr>
              <w:spacing w:after="0"/>
              <w:jc w:val="both"/>
              <w:rPr>
                <w:b/>
                <w:bCs/>
                <w:sz w:val="20"/>
                <w:szCs w:val="20"/>
              </w:rPr>
            </w:pPr>
          </w:p>
        </w:tc>
        <w:tc>
          <w:tcPr>
            <w:tcW w:w="423" w:type="dxa"/>
            <w:shd w:val="clear" w:color="auto" w:fill="95B3D7"/>
            <w:vAlign w:val="center"/>
          </w:tcPr>
          <w:p w:rsidR="009A5082" w:rsidRPr="008C786B" w:rsidRDefault="009A5082">
            <w:pPr>
              <w:spacing w:after="0"/>
              <w:jc w:val="both"/>
              <w:rPr>
                <w:b/>
                <w:bCs/>
                <w:sz w:val="20"/>
                <w:szCs w:val="20"/>
              </w:rPr>
            </w:pPr>
          </w:p>
        </w:tc>
        <w:tc>
          <w:tcPr>
            <w:tcW w:w="696" w:type="dxa"/>
            <w:shd w:val="clear" w:color="auto" w:fill="95B3D7"/>
            <w:vAlign w:val="center"/>
          </w:tcPr>
          <w:p w:rsidR="009A5082" w:rsidRPr="008C786B" w:rsidRDefault="00A03D60">
            <w:pPr>
              <w:spacing w:after="0"/>
              <w:jc w:val="both"/>
              <w:rPr>
                <w:b/>
                <w:bCs/>
                <w:sz w:val="20"/>
                <w:szCs w:val="20"/>
              </w:rPr>
            </w:pPr>
            <w:r w:rsidRPr="008C786B">
              <w:rPr>
                <w:b/>
                <w:bCs/>
                <w:sz w:val="20"/>
                <w:szCs w:val="20"/>
              </w:rPr>
              <w:t>35</w:t>
            </w:r>
          </w:p>
        </w:tc>
        <w:tc>
          <w:tcPr>
            <w:tcW w:w="696" w:type="dxa"/>
            <w:shd w:val="clear" w:color="auto" w:fill="95B3D7"/>
          </w:tcPr>
          <w:p w:rsidR="009A5082" w:rsidRPr="008C786B" w:rsidRDefault="00A03D60">
            <w:pPr>
              <w:spacing w:after="0"/>
              <w:jc w:val="both"/>
              <w:rPr>
                <w:b/>
                <w:bCs/>
                <w:sz w:val="20"/>
                <w:szCs w:val="20"/>
              </w:rPr>
            </w:pPr>
            <w:r w:rsidRPr="008C786B">
              <w:rPr>
                <w:b/>
                <w:bCs/>
                <w:sz w:val="20"/>
                <w:szCs w:val="20"/>
              </w:rPr>
              <w:t>34</w:t>
            </w:r>
          </w:p>
        </w:tc>
      </w:tr>
      <w:tr w:rsidR="009A5082" w:rsidRPr="00194A32" w:rsidTr="009A5082">
        <w:tc>
          <w:tcPr>
            <w:tcW w:w="4427" w:type="dxa"/>
            <w:shd w:val="clear" w:color="auto" w:fill="E5B8B7"/>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rFonts w:ascii="Times New Roman" w:hAnsi="Times New Roman" w:cs="Times New Roman"/>
                <w:b/>
                <w:bCs/>
                <w:sz w:val="20"/>
                <w:szCs w:val="20"/>
              </w:rPr>
            </w:pPr>
            <w:r w:rsidRPr="008C786B">
              <w:rPr>
                <w:b/>
                <w:bCs/>
                <w:sz w:val="20"/>
                <w:szCs w:val="20"/>
                <w:shd w:val="clear" w:color="auto" w:fill="E5B8B7"/>
              </w:rPr>
              <w:t>Ekonomika a svet práce</w:t>
            </w:r>
          </w:p>
        </w:tc>
        <w:tc>
          <w:tcPr>
            <w:tcW w:w="2958" w:type="dxa"/>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sz w:val="20"/>
                <w:szCs w:val="20"/>
              </w:rPr>
            </w:pPr>
            <w:r w:rsidRPr="008C786B">
              <w:rPr>
                <w:sz w:val="20"/>
                <w:szCs w:val="20"/>
              </w:rPr>
              <w:t>ekonomika</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r w:rsidRPr="008C786B">
              <w:rPr>
                <w:sz w:val="20"/>
                <w:szCs w:val="20"/>
              </w:rPr>
              <w:t>1</w:t>
            </w:r>
          </w:p>
        </w:tc>
        <w:tc>
          <w:tcPr>
            <w:tcW w:w="423" w:type="dxa"/>
            <w:vAlign w:val="center"/>
          </w:tcPr>
          <w:p w:rsidR="009A5082" w:rsidRPr="008C786B" w:rsidRDefault="009A5082">
            <w:pPr>
              <w:spacing w:after="0"/>
              <w:jc w:val="both"/>
              <w:rPr>
                <w:sz w:val="20"/>
                <w:szCs w:val="20"/>
              </w:rPr>
            </w:pPr>
            <w:r w:rsidRPr="008C786B">
              <w:rPr>
                <w:sz w:val="20"/>
                <w:szCs w:val="20"/>
              </w:rPr>
              <w:t>1</w:t>
            </w:r>
          </w:p>
        </w:tc>
        <w:tc>
          <w:tcPr>
            <w:tcW w:w="696" w:type="dxa"/>
            <w:vAlign w:val="center"/>
          </w:tcPr>
          <w:p w:rsidR="009A5082" w:rsidRPr="008C786B" w:rsidRDefault="009A5082">
            <w:pPr>
              <w:spacing w:after="0"/>
              <w:jc w:val="both"/>
              <w:rPr>
                <w:sz w:val="20"/>
                <w:szCs w:val="20"/>
              </w:rPr>
            </w:pPr>
            <w:r w:rsidRPr="008C786B">
              <w:rPr>
                <w:sz w:val="20"/>
                <w:szCs w:val="20"/>
              </w:rPr>
              <w:t>2</w:t>
            </w:r>
          </w:p>
        </w:tc>
        <w:tc>
          <w:tcPr>
            <w:tcW w:w="696" w:type="dxa"/>
          </w:tcPr>
          <w:p w:rsidR="009A5082" w:rsidRPr="008C786B" w:rsidRDefault="009A5082">
            <w:pPr>
              <w:spacing w:after="0"/>
              <w:jc w:val="both"/>
              <w:rPr>
                <w:sz w:val="20"/>
                <w:szCs w:val="20"/>
              </w:rPr>
            </w:pPr>
          </w:p>
        </w:tc>
      </w:tr>
      <w:tr w:rsidR="009A5082" w:rsidRPr="00194A32" w:rsidTr="009A5082">
        <w:tc>
          <w:tcPr>
            <w:tcW w:w="4427" w:type="dxa"/>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umelecká prezentácia</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r w:rsidRPr="008C786B">
              <w:rPr>
                <w:sz w:val="20"/>
                <w:szCs w:val="20"/>
              </w:rPr>
              <w:t>1</w:t>
            </w:r>
          </w:p>
        </w:tc>
        <w:tc>
          <w:tcPr>
            <w:tcW w:w="696" w:type="dxa"/>
            <w:vAlign w:val="center"/>
          </w:tcPr>
          <w:p w:rsidR="009A5082" w:rsidRPr="008C786B" w:rsidRDefault="009A5082">
            <w:pPr>
              <w:spacing w:after="0"/>
              <w:jc w:val="both"/>
              <w:rPr>
                <w:sz w:val="20"/>
                <w:szCs w:val="20"/>
              </w:rPr>
            </w:pPr>
            <w:r w:rsidRPr="008C786B">
              <w:rPr>
                <w:sz w:val="20"/>
                <w:szCs w:val="20"/>
              </w:rPr>
              <w:t>1</w:t>
            </w:r>
          </w:p>
        </w:tc>
        <w:tc>
          <w:tcPr>
            <w:tcW w:w="696" w:type="dxa"/>
          </w:tcPr>
          <w:p w:rsidR="009A5082" w:rsidRPr="008C786B" w:rsidRDefault="009A5082">
            <w:pPr>
              <w:spacing w:after="0"/>
              <w:jc w:val="both"/>
              <w:rPr>
                <w:sz w:val="20"/>
                <w:szCs w:val="20"/>
              </w:rPr>
            </w:pPr>
          </w:p>
        </w:tc>
      </w:tr>
      <w:tr w:rsidR="009A5082" w:rsidRPr="00194A32" w:rsidTr="009A5082">
        <w:tc>
          <w:tcPr>
            <w:tcW w:w="4427" w:type="dxa"/>
            <w:shd w:val="clear" w:color="auto" w:fill="E5B8B7"/>
          </w:tcPr>
          <w:p w:rsidR="009A5082" w:rsidRPr="008C786B" w:rsidRDefault="009A5082">
            <w:pPr>
              <w:spacing w:after="0"/>
              <w:jc w:val="both"/>
              <w:rPr>
                <w:b/>
                <w:bCs/>
                <w:sz w:val="20"/>
                <w:szCs w:val="20"/>
              </w:rPr>
            </w:pPr>
            <w:r w:rsidRPr="008C786B">
              <w:rPr>
                <w:b/>
                <w:bCs/>
                <w:sz w:val="20"/>
                <w:szCs w:val="20"/>
              </w:rPr>
              <w:t>Umelecko-historická výchova</w:t>
            </w:r>
          </w:p>
        </w:tc>
        <w:tc>
          <w:tcPr>
            <w:tcW w:w="2958" w:type="dxa"/>
          </w:tcPr>
          <w:p w:rsidR="009A5082" w:rsidRPr="008C786B" w:rsidRDefault="009A5082">
            <w:pPr>
              <w:spacing w:after="0"/>
              <w:jc w:val="both"/>
              <w:rPr>
                <w:sz w:val="20"/>
                <w:szCs w:val="20"/>
              </w:rPr>
            </w:pPr>
            <w:r w:rsidRPr="008C786B">
              <w:rPr>
                <w:sz w:val="20"/>
                <w:szCs w:val="20"/>
              </w:rPr>
              <w:t>dejiny výtvarnej kultúry</w:t>
            </w:r>
          </w:p>
        </w:tc>
        <w:tc>
          <w:tcPr>
            <w:tcW w:w="470" w:type="dxa"/>
            <w:vAlign w:val="center"/>
          </w:tcPr>
          <w:p w:rsidR="009A5082" w:rsidRPr="008C786B" w:rsidRDefault="009A5082">
            <w:pPr>
              <w:spacing w:after="0"/>
              <w:jc w:val="both"/>
              <w:rPr>
                <w:sz w:val="20"/>
                <w:szCs w:val="20"/>
              </w:rPr>
            </w:pPr>
            <w:r w:rsidRPr="008C786B">
              <w:rPr>
                <w:sz w:val="20"/>
                <w:szCs w:val="20"/>
              </w:rPr>
              <w:t>2</w:t>
            </w:r>
          </w:p>
        </w:tc>
        <w:tc>
          <w:tcPr>
            <w:tcW w:w="470" w:type="dxa"/>
            <w:vAlign w:val="center"/>
          </w:tcPr>
          <w:p w:rsidR="009A5082" w:rsidRPr="008C786B" w:rsidRDefault="009A5082">
            <w:pPr>
              <w:spacing w:after="0"/>
              <w:jc w:val="both"/>
              <w:rPr>
                <w:sz w:val="20"/>
                <w:szCs w:val="20"/>
              </w:rPr>
            </w:pPr>
            <w:r w:rsidRPr="008C786B">
              <w:rPr>
                <w:sz w:val="20"/>
                <w:szCs w:val="20"/>
              </w:rPr>
              <w:t>2</w:t>
            </w:r>
          </w:p>
        </w:tc>
        <w:tc>
          <w:tcPr>
            <w:tcW w:w="423" w:type="dxa"/>
            <w:vAlign w:val="center"/>
          </w:tcPr>
          <w:p w:rsidR="009A5082" w:rsidRPr="008C786B" w:rsidRDefault="009A5082">
            <w:pPr>
              <w:spacing w:after="0"/>
              <w:jc w:val="both"/>
              <w:rPr>
                <w:sz w:val="20"/>
                <w:szCs w:val="20"/>
              </w:rPr>
            </w:pPr>
            <w:r w:rsidRPr="008C786B">
              <w:rPr>
                <w:sz w:val="20"/>
                <w:szCs w:val="20"/>
              </w:rPr>
              <w:t>2</w:t>
            </w:r>
          </w:p>
        </w:tc>
        <w:tc>
          <w:tcPr>
            <w:tcW w:w="423" w:type="dxa"/>
            <w:vAlign w:val="center"/>
          </w:tcPr>
          <w:p w:rsidR="009A5082" w:rsidRPr="008C786B" w:rsidRDefault="009A5082">
            <w:pPr>
              <w:spacing w:after="0"/>
              <w:jc w:val="both"/>
              <w:rPr>
                <w:sz w:val="20"/>
                <w:szCs w:val="20"/>
              </w:rPr>
            </w:pPr>
            <w:r w:rsidRPr="008C786B">
              <w:rPr>
                <w:sz w:val="20"/>
                <w:szCs w:val="20"/>
              </w:rPr>
              <w:t>2</w:t>
            </w:r>
          </w:p>
        </w:tc>
        <w:tc>
          <w:tcPr>
            <w:tcW w:w="696" w:type="dxa"/>
            <w:vAlign w:val="center"/>
          </w:tcPr>
          <w:p w:rsidR="009A5082" w:rsidRPr="008C786B" w:rsidRDefault="009A5082">
            <w:pPr>
              <w:spacing w:after="0"/>
              <w:jc w:val="both"/>
              <w:rPr>
                <w:sz w:val="20"/>
                <w:szCs w:val="20"/>
              </w:rPr>
            </w:pPr>
            <w:r w:rsidRPr="008C786B">
              <w:rPr>
                <w:sz w:val="20"/>
                <w:szCs w:val="20"/>
              </w:rPr>
              <w:t>8</w:t>
            </w:r>
          </w:p>
        </w:tc>
        <w:tc>
          <w:tcPr>
            <w:tcW w:w="696" w:type="dxa"/>
          </w:tcPr>
          <w:p w:rsidR="009A5082" w:rsidRPr="008C786B" w:rsidRDefault="009A5082">
            <w:pPr>
              <w:spacing w:after="0"/>
              <w:jc w:val="both"/>
              <w:rPr>
                <w:sz w:val="20"/>
                <w:szCs w:val="20"/>
              </w:rPr>
            </w:pPr>
          </w:p>
        </w:tc>
      </w:tr>
      <w:tr w:rsidR="009A5082" w:rsidRPr="00194A32" w:rsidTr="009A5082">
        <w:tc>
          <w:tcPr>
            <w:tcW w:w="4427" w:type="dxa"/>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 xml:space="preserve">dejiny divadla a filmu </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r w:rsidRPr="008C786B">
              <w:rPr>
                <w:sz w:val="20"/>
                <w:szCs w:val="20"/>
              </w:rPr>
              <w:t>1</w:t>
            </w:r>
          </w:p>
        </w:tc>
        <w:tc>
          <w:tcPr>
            <w:tcW w:w="423" w:type="dxa"/>
            <w:vAlign w:val="center"/>
          </w:tcPr>
          <w:p w:rsidR="009A5082" w:rsidRPr="008C786B" w:rsidRDefault="009A5082">
            <w:pPr>
              <w:spacing w:after="0"/>
              <w:jc w:val="both"/>
              <w:rPr>
                <w:sz w:val="20"/>
                <w:szCs w:val="20"/>
              </w:rPr>
            </w:pPr>
            <w:r w:rsidRPr="008C786B">
              <w:rPr>
                <w:sz w:val="20"/>
                <w:szCs w:val="20"/>
              </w:rPr>
              <w:t>1</w:t>
            </w:r>
          </w:p>
        </w:tc>
        <w:tc>
          <w:tcPr>
            <w:tcW w:w="696" w:type="dxa"/>
            <w:vAlign w:val="center"/>
          </w:tcPr>
          <w:p w:rsidR="009A5082" w:rsidRPr="008C786B" w:rsidRDefault="009A5082">
            <w:pPr>
              <w:spacing w:after="0"/>
              <w:jc w:val="both"/>
              <w:rPr>
                <w:sz w:val="20"/>
                <w:szCs w:val="20"/>
              </w:rPr>
            </w:pPr>
            <w:r w:rsidRPr="008C786B">
              <w:rPr>
                <w:sz w:val="20"/>
                <w:szCs w:val="20"/>
              </w:rPr>
              <w:t>2</w:t>
            </w:r>
          </w:p>
        </w:tc>
        <w:tc>
          <w:tcPr>
            <w:tcW w:w="696" w:type="dxa"/>
          </w:tcPr>
          <w:p w:rsidR="009A5082" w:rsidRPr="008C786B" w:rsidRDefault="009A5082">
            <w:pPr>
              <w:spacing w:after="0"/>
              <w:jc w:val="both"/>
              <w:rPr>
                <w:sz w:val="20"/>
                <w:szCs w:val="20"/>
              </w:rPr>
            </w:pPr>
          </w:p>
        </w:tc>
      </w:tr>
      <w:tr w:rsidR="009A5082" w:rsidRPr="00194A32" w:rsidTr="009A5082">
        <w:tc>
          <w:tcPr>
            <w:tcW w:w="4427" w:type="dxa"/>
            <w:shd w:val="clear" w:color="auto" w:fill="E5B8B7"/>
          </w:tcPr>
          <w:p w:rsidR="009A5082" w:rsidRPr="008C786B" w:rsidRDefault="009A5082">
            <w:pPr>
              <w:spacing w:after="0"/>
              <w:jc w:val="both"/>
              <w:rPr>
                <w:b/>
                <w:bCs/>
                <w:sz w:val="20"/>
                <w:szCs w:val="20"/>
              </w:rPr>
            </w:pPr>
            <w:r w:rsidRPr="008C786B">
              <w:rPr>
                <w:b/>
                <w:bCs/>
                <w:sz w:val="20"/>
                <w:szCs w:val="20"/>
              </w:rPr>
              <w:t>Výtvarná príprava</w:t>
            </w:r>
          </w:p>
        </w:tc>
        <w:tc>
          <w:tcPr>
            <w:tcW w:w="2958" w:type="dxa"/>
          </w:tcPr>
          <w:p w:rsidR="009A5082" w:rsidRPr="008C786B" w:rsidRDefault="009A5082">
            <w:pPr>
              <w:spacing w:after="0"/>
              <w:jc w:val="both"/>
              <w:rPr>
                <w:sz w:val="20"/>
                <w:szCs w:val="20"/>
              </w:rPr>
            </w:pPr>
            <w:r w:rsidRPr="008C786B">
              <w:rPr>
                <w:sz w:val="20"/>
                <w:szCs w:val="20"/>
              </w:rPr>
              <w:t>výtvarná príprava</w:t>
            </w:r>
          </w:p>
        </w:tc>
        <w:tc>
          <w:tcPr>
            <w:tcW w:w="470" w:type="dxa"/>
            <w:vAlign w:val="center"/>
          </w:tcPr>
          <w:p w:rsidR="009A5082" w:rsidRPr="008C786B" w:rsidRDefault="009A5082">
            <w:pPr>
              <w:spacing w:after="0"/>
              <w:jc w:val="both"/>
              <w:rPr>
                <w:sz w:val="20"/>
                <w:szCs w:val="20"/>
              </w:rPr>
            </w:pPr>
            <w:r w:rsidRPr="008C786B">
              <w:rPr>
                <w:sz w:val="20"/>
                <w:szCs w:val="20"/>
              </w:rPr>
              <w:t>4</w:t>
            </w:r>
          </w:p>
        </w:tc>
        <w:tc>
          <w:tcPr>
            <w:tcW w:w="470" w:type="dxa"/>
            <w:vAlign w:val="center"/>
          </w:tcPr>
          <w:p w:rsidR="009A5082" w:rsidRPr="008C786B" w:rsidRDefault="009A5082">
            <w:pPr>
              <w:spacing w:after="0"/>
              <w:jc w:val="both"/>
              <w:rPr>
                <w:sz w:val="20"/>
                <w:szCs w:val="20"/>
              </w:rPr>
            </w:pPr>
            <w:r w:rsidRPr="008C786B">
              <w:rPr>
                <w:sz w:val="20"/>
                <w:szCs w:val="20"/>
              </w:rPr>
              <w:t>5</w:t>
            </w:r>
          </w:p>
        </w:tc>
        <w:tc>
          <w:tcPr>
            <w:tcW w:w="423"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9</w:t>
            </w:r>
          </w:p>
        </w:tc>
        <w:tc>
          <w:tcPr>
            <w:tcW w:w="696" w:type="dxa"/>
          </w:tcPr>
          <w:p w:rsidR="009A5082" w:rsidRPr="008C786B" w:rsidRDefault="009A5082">
            <w:pPr>
              <w:spacing w:after="0"/>
              <w:jc w:val="both"/>
              <w:rPr>
                <w:sz w:val="20"/>
                <w:szCs w:val="20"/>
              </w:rPr>
            </w:pPr>
          </w:p>
        </w:tc>
      </w:tr>
      <w:tr w:rsidR="009A5082" w:rsidRPr="00194A32" w:rsidTr="009A5082">
        <w:tc>
          <w:tcPr>
            <w:tcW w:w="4427" w:type="dxa"/>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figurálne kreslenie</w:t>
            </w:r>
          </w:p>
        </w:tc>
        <w:tc>
          <w:tcPr>
            <w:tcW w:w="470" w:type="dxa"/>
            <w:vAlign w:val="center"/>
          </w:tcPr>
          <w:p w:rsidR="009A5082" w:rsidRPr="008C786B" w:rsidRDefault="009A5082">
            <w:pPr>
              <w:spacing w:after="0"/>
              <w:jc w:val="both"/>
              <w:rPr>
                <w:sz w:val="20"/>
                <w:szCs w:val="20"/>
              </w:rPr>
            </w:pPr>
            <w:r w:rsidRPr="008C786B">
              <w:rPr>
                <w:sz w:val="20"/>
                <w:szCs w:val="20"/>
              </w:rPr>
              <w:t>1</w:t>
            </w: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r w:rsidRPr="008C786B">
              <w:rPr>
                <w:sz w:val="20"/>
                <w:szCs w:val="20"/>
              </w:rPr>
              <w:t>1</w:t>
            </w:r>
          </w:p>
        </w:tc>
        <w:tc>
          <w:tcPr>
            <w:tcW w:w="423" w:type="dxa"/>
            <w:vAlign w:val="center"/>
          </w:tcPr>
          <w:p w:rsidR="009A5082" w:rsidRPr="008C786B" w:rsidRDefault="009A5082">
            <w:pPr>
              <w:spacing w:after="0"/>
              <w:jc w:val="both"/>
              <w:rPr>
                <w:sz w:val="20"/>
                <w:szCs w:val="20"/>
              </w:rPr>
            </w:pPr>
            <w:r w:rsidRPr="008C786B">
              <w:rPr>
                <w:sz w:val="20"/>
                <w:szCs w:val="20"/>
              </w:rPr>
              <w:t>2</w:t>
            </w:r>
          </w:p>
        </w:tc>
        <w:tc>
          <w:tcPr>
            <w:tcW w:w="696" w:type="dxa"/>
            <w:vAlign w:val="center"/>
          </w:tcPr>
          <w:p w:rsidR="009A5082" w:rsidRPr="008C786B" w:rsidRDefault="009A5082">
            <w:pPr>
              <w:spacing w:after="0"/>
              <w:jc w:val="both"/>
              <w:rPr>
                <w:sz w:val="20"/>
                <w:szCs w:val="20"/>
              </w:rPr>
            </w:pPr>
            <w:r w:rsidRPr="008C786B">
              <w:rPr>
                <w:sz w:val="20"/>
                <w:szCs w:val="20"/>
              </w:rPr>
              <w:t>4</w:t>
            </w:r>
          </w:p>
        </w:tc>
        <w:tc>
          <w:tcPr>
            <w:tcW w:w="696" w:type="dxa"/>
          </w:tcPr>
          <w:p w:rsidR="009A5082" w:rsidRPr="008C786B" w:rsidRDefault="009A5082">
            <w:pPr>
              <w:spacing w:after="0"/>
              <w:jc w:val="both"/>
              <w:rPr>
                <w:sz w:val="20"/>
                <w:szCs w:val="20"/>
              </w:rPr>
            </w:pPr>
          </w:p>
        </w:tc>
      </w:tr>
      <w:tr w:rsidR="009A5082" w:rsidRPr="00194A32" w:rsidTr="009A5082">
        <w:tc>
          <w:tcPr>
            <w:tcW w:w="4427" w:type="dxa"/>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písmo</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423"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w:t>
            </w:r>
          </w:p>
        </w:tc>
        <w:tc>
          <w:tcPr>
            <w:tcW w:w="423" w:type="dxa"/>
            <w:vAlign w:val="center"/>
          </w:tcPr>
          <w:p w:rsidR="009A5082" w:rsidRPr="008C786B" w:rsidRDefault="009A5082">
            <w:pPr>
              <w:spacing w:after="0"/>
              <w:jc w:val="both"/>
              <w:rPr>
                <w:rFonts w:ascii="Times New Roman" w:hAnsi="Times New Roman" w:cs="Times New Roman"/>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3</w:t>
            </w:r>
          </w:p>
        </w:tc>
        <w:tc>
          <w:tcPr>
            <w:tcW w:w="696" w:type="dxa"/>
          </w:tcPr>
          <w:p w:rsidR="009A5082" w:rsidRPr="008C786B" w:rsidRDefault="009A5082">
            <w:pPr>
              <w:spacing w:after="0"/>
              <w:jc w:val="both"/>
              <w:rPr>
                <w:sz w:val="20"/>
                <w:szCs w:val="20"/>
              </w:rPr>
            </w:pPr>
          </w:p>
        </w:tc>
      </w:tr>
      <w:tr w:rsidR="009A5082" w:rsidRPr="00194A32" w:rsidTr="009A5082">
        <w:tc>
          <w:tcPr>
            <w:tcW w:w="4427" w:type="dxa"/>
            <w:shd w:val="clear" w:color="auto" w:fill="E5B8B7"/>
          </w:tcPr>
          <w:p w:rsidR="009A5082" w:rsidRPr="008C786B" w:rsidRDefault="009A5082">
            <w:pPr>
              <w:spacing w:after="0"/>
              <w:jc w:val="both"/>
              <w:rPr>
                <w:b/>
                <w:bCs/>
                <w:sz w:val="20"/>
                <w:szCs w:val="20"/>
              </w:rPr>
            </w:pPr>
            <w:r w:rsidRPr="008C786B">
              <w:rPr>
                <w:b/>
                <w:bCs/>
                <w:sz w:val="20"/>
                <w:szCs w:val="20"/>
              </w:rPr>
              <w:t xml:space="preserve">Vlastnosti materiálov, techniky a technologické postupy </w:t>
            </w:r>
          </w:p>
        </w:tc>
        <w:tc>
          <w:tcPr>
            <w:tcW w:w="2958" w:type="dxa"/>
          </w:tcPr>
          <w:p w:rsidR="009A5082" w:rsidRPr="008C786B" w:rsidRDefault="009A5082">
            <w:pPr>
              <w:spacing w:after="0"/>
              <w:jc w:val="both"/>
              <w:rPr>
                <w:sz w:val="20"/>
                <w:szCs w:val="20"/>
              </w:rPr>
            </w:pPr>
            <w:r w:rsidRPr="008C786B">
              <w:rPr>
                <w:sz w:val="20"/>
                <w:szCs w:val="20"/>
              </w:rPr>
              <w:t>technológia</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423"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w:t>
            </w:r>
          </w:p>
        </w:tc>
        <w:tc>
          <w:tcPr>
            <w:tcW w:w="423" w:type="dxa"/>
            <w:vAlign w:val="center"/>
          </w:tcPr>
          <w:p w:rsidR="009A5082" w:rsidRPr="008C786B" w:rsidRDefault="009A5082">
            <w:pPr>
              <w:spacing w:after="0"/>
              <w:jc w:val="both"/>
              <w:rPr>
                <w:rFonts w:ascii="Times New Roman" w:hAnsi="Times New Roman" w:cs="Times New Roman"/>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3</w:t>
            </w:r>
          </w:p>
        </w:tc>
        <w:tc>
          <w:tcPr>
            <w:tcW w:w="696" w:type="dxa"/>
          </w:tcPr>
          <w:p w:rsidR="009A5082" w:rsidRPr="008C786B" w:rsidRDefault="009A5082">
            <w:pPr>
              <w:spacing w:after="0"/>
              <w:jc w:val="both"/>
              <w:rPr>
                <w:sz w:val="20"/>
                <w:szCs w:val="20"/>
              </w:rPr>
            </w:pPr>
          </w:p>
        </w:tc>
      </w:tr>
      <w:tr w:rsidR="009A5082" w:rsidRPr="00194A32" w:rsidTr="009A5082">
        <w:tc>
          <w:tcPr>
            <w:tcW w:w="4427" w:type="dxa"/>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technické kreslenie</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r w:rsidRPr="008C786B">
              <w:rPr>
                <w:sz w:val="20"/>
                <w:szCs w:val="20"/>
              </w:rPr>
              <w:t>2</w:t>
            </w:r>
          </w:p>
        </w:tc>
        <w:tc>
          <w:tcPr>
            <w:tcW w:w="423"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423" w:type="dxa"/>
            <w:vAlign w:val="center"/>
          </w:tcPr>
          <w:p w:rsidR="009A5082" w:rsidRPr="008C786B" w:rsidRDefault="009A5082">
            <w:pPr>
              <w:spacing w:after="0"/>
              <w:jc w:val="both"/>
              <w:rPr>
                <w:sz w:val="20"/>
                <w:szCs w:val="20"/>
              </w:rPr>
            </w:pPr>
            <w:r w:rsidRPr="008C786B">
              <w:rPr>
                <w:sz w:val="20"/>
                <w:szCs w:val="20"/>
              </w:rPr>
              <w:t>2</w:t>
            </w:r>
          </w:p>
        </w:tc>
        <w:tc>
          <w:tcPr>
            <w:tcW w:w="696" w:type="dxa"/>
            <w:vAlign w:val="center"/>
          </w:tcPr>
          <w:p w:rsidR="009A5082" w:rsidRPr="008C786B" w:rsidRDefault="009A5082">
            <w:pPr>
              <w:spacing w:after="0"/>
              <w:jc w:val="both"/>
              <w:rPr>
                <w:sz w:val="20"/>
                <w:szCs w:val="20"/>
              </w:rPr>
            </w:pPr>
            <w:r w:rsidRPr="008C786B">
              <w:rPr>
                <w:sz w:val="20"/>
                <w:szCs w:val="20"/>
              </w:rPr>
              <w:t>6</w:t>
            </w:r>
          </w:p>
        </w:tc>
        <w:tc>
          <w:tcPr>
            <w:tcW w:w="696" w:type="dxa"/>
          </w:tcPr>
          <w:p w:rsidR="009A5082" w:rsidRPr="008C786B" w:rsidRDefault="009A5082">
            <w:pPr>
              <w:spacing w:after="0"/>
              <w:jc w:val="both"/>
              <w:rPr>
                <w:sz w:val="20"/>
                <w:szCs w:val="20"/>
              </w:rPr>
            </w:pPr>
          </w:p>
        </w:tc>
      </w:tr>
      <w:tr w:rsidR="009A5082" w:rsidRPr="00194A32" w:rsidTr="009A5082">
        <w:trPr>
          <w:trHeight w:val="458"/>
        </w:trPr>
        <w:tc>
          <w:tcPr>
            <w:tcW w:w="4427" w:type="dxa"/>
            <w:shd w:val="clear" w:color="auto" w:fill="E5B8B7"/>
          </w:tcPr>
          <w:p w:rsidR="009A5082" w:rsidRPr="008C786B" w:rsidRDefault="009A5082">
            <w:pPr>
              <w:spacing w:after="0"/>
              <w:jc w:val="both"/>
              <w:rPr>
                <w:b/>
                <w:bCs/>
                <w:sz w:val="20"/>
                <w:szCs w:val="20"/>
              </w:rPr>
            </w:pPr>
            <w:r w:rsidRPr="008C786B">
              <w:rPr>
                <w:b/>
                <w:bCs/>
                <w:sz w:val="20"/>
                <w:szCs w:val="20"/>
              </w:rPr>
              <w:t>Návrhová tvorba</w:t>
            </w:r>
          </w:p>
        </w:tc>
        <w:tc>
          <w:tcPr>
            <w:tcW w:w="2958" w:type="dxa"/>
          </w:tcPr>
          <w:p w:rsidR="009A5082" w:rsidRPr="008C786B" w:rsidRDefault="009A5082">
            <w:pPr>
              <w:spacing w:after="0"/>
              <w:jc w:val="both"/>
              <w:rPr>
                <w:sz w:val="20"/>
                <w:szCs w:val="20"/>
              </w:rPr>
            </w:pPr>
            <w:r w:rsidRPr="008C786B">
              <w:rPr>
                <w:sz w:val="20"/>
                <w:szCs w:val="20"/>
              </w:rPr>
              <w:t>navrhovanie</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r w:rsidRPr="008C786B">
              <w:rPr>
                <w:sz w:val="20"/>
                <w:szCs w:val="20"/>
              </w:rPr>
              <w:t>5</w:t>
            </w:r>
          </w:p>
        </w:tc>
        <w:tc>
          <w:tcPr>
            <w:tcW w:w="423" w:type="dxa"/>
            <w:vAlign w:val="center"/>
          </w:tcPr>
          <w:p w:rsidR="009A5082" w:rsidRPr="008C786B" w:rsidRDefault="009A5082">
            <w:pPr>
              <w:spacing w:after="0"/>
              <w:jc w:val="both"/>
              <w:rPr>
                <w:sz w:val="20"/>
                <w:szCs w:val="20"/>
              </w:rPr>
            </w:pPr>
            <w:r w:rsidRPr="008C786B">
              <w:rPr>
                <w:sz w:val="20"/>
                <w:szCs w:val="20"/>
              </w:rPr>
              <w:t>5</w:t>
            </w:r>
          </w:p>
        </w:tc>
        <w:tc>
          <w:tcPr>
            <w:tcW w:w="696" w:type="dxa"/>
            <w:vAlign w:val="center"/>
          </w:tcPr>
          <w:p w:rsidR="009A5082" w:rsidRPr="008C786B" w:rsidRDefault="009A5082">
            <w:pPr>
              <w:spacing w:after="0"/>
              <w:jc w:val="both"/>
              <w:rPr>
                <w:sz w:val="20"/>
                <w:szCs w:val="20"/>
              </w:rPr>
            </w:pPr>
            <w:r w:rsidRPr="008C786B">
              <w:rPr>
                <w:sz w:val="20"/>
                <w:szCs w:val="20"/>
              </w:rPr>
              <w:t>10</w:t>
            </w:r>
          </w:p>
        </w:tc>
        <w:tc>
          <w:tcPr>
            <w:tcW w:w="696" w:type="dxa"/>
          </w:tcPr>
          <w:p w:rsidR="009A5082" w:rsidRPr="008C786B" w:rsidRDefault="009A5082">
            <w:pPr>
              <w:spacing w:after="0"/>
              <w:jc w:val="both"/>
              <w:rPr>
                <w:sz w:val="20"/>
                <w:szCs w:val="20"/>
              </w:rPr>
            </w:pPr>
          </w:p>
        </w:tc>
      </w:tr>
      <w:tr w:rsidR="009A5082" w:rsidRPr="00194A32" w:rsidTr="009A5082">
        <w:trPr>
          <w:trHeight w:val="458"/>
        </w:trPr>
        <w:tc>
          <w:tcPr>
            <w:tcW w:w="4427" w:type="dxa"/>
            <w:shd w:val="clear" w:color="auto" w:fill="FFFFFF"/>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základy fotografie</w:t>
            </w:r>
          </w:p>
        </w:tc>
        <w:tc>
          <w:tcPr>
            <w:tcW w:w="470" w:type="dxa"/>
            <w:vAlign w:val="center"/>
          </w:tcPr>
          <w:p w:rsidR="009A5082" w:rsidRPr="008C786B" w:rsidRDefault="009A5082">
            <w:pPr>
              <w:spacing w:after="0"/>
              <w:jc w:val="both"/>
              <w:rPr>
                <w:sz w:val="20"/>
                <w:szCs w:val="20"/>
              </w:rPr>
            </w:pPr>
            <w:r w:rsidRPr="008C786B">
              <w:rPr>
                <w:sz w:val="20"/>
                <w:szCs w:val="20"/>
              </w:rPr>
              <w:t>1</w:t>
            </w: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p>
        </w:tc>
        <w:tc>
          <w:tcPr>
            <w:tcW w:w="696" w:type="dxa"/>
            <w:vAlign w:val="center"/>
          </w:tcPr>
          <w:p w:rsidR="009A5082" w:rsidRPr="008C786B" w:rsidRDefault="009A5082">
            <w:pPr>
              <w:spacing w:after="0"/>
              <w:jc w:val="both"/>
              <w:rPr>
                <w:sz w:val="20"/>
                <w:szCs w:val="20"/>
              </w:rPr>
            </w:pPr>
            <w:r w:rsidRPr="008C786B">
              <w:rPr>
                <w:sz w:val="20"/>
                <w:szCs w:val="20"/>
              </w:rPr>
              <w:t>1</w:t>
            </w:r>
          </w:p>
        </w:tc>
        <w:tc>
          <w:tcPr>
            <w:tcW w:w="696" w:type="dxa"/>
          </w:tcPr>
          <w:p w:rsidR="009A5082" w:rsidRPr="008C786B" w:rsidRDefault="009A5082">
            <w:pPr>
              <w:spacing w:after="0"/>
              <w:jc w:val="both"/>
              <w:rPr>
                <w:sz w:val="20"/>
                <w:szCs w:val="20"/>
              </w:rPr>
            </w:pPr>
          </w:p>
        </w:tc>
      </w:tr>
      <w:tr w:rsidR="009A5082" w:rsidRPr="00194A32" w:rsidTr="009A5082">
        <w:trPr>
          <w:trHeight w:val="458"/>
        </w:trPr>
        <w:tc>
          <w:tcPr>
            <w:tcW w:w="4427" w:type="dxa"/>
            <w:shd w:val="clear" w:color="auto" w:fill="FFFFFF"/>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interiérová tvorba</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p>
        </w:tc>
        <w:tc>
          <w:tcPr>
            <w:tcW w:w="423" w:type="dxa"/>
            <w:vAlign w:val="center"/>
          </w:tcPr>
          <w:p w:rsidR="009A5082" w:rsidRPr="008C786B" w:rsidRDefault="009A5082">
            <w:pPr>
              <w:spacing w:after="0"/>
              <w:jc w:val="both"/>
              <w:rPr>
                <w:sz w:val="20"/>
                <w:szCs w:val="20"/>
              </w:rPr>
            </w:pPr>
            <w:r w:rsidRPr="008C786B">
              <w:rPr>
                <w:sz w:val="20"/>
                <w:szCs w:val="20"/>
              </w:rPr>
              <w:t>4</w:t>
            </w:r>
          </w:p>
        </w:tc>
        <w:tc>
          <w:tcPr>
            <w:tcW w:w="423" w:type="dxa"/>
            <w:vAlign w:val="center"/>
          </w:tcPr>
          <w:p w:rsidR="009A5082" w:rsidRPr="008C786B" w:rsidRDefault="009A5082">
            <w:pPr>
              <w:spacing w:after="0"/>
              <w:jc w:val="both"/>
              <w:rPr>
                <w:sz w:val="20"/>
                <w:szCs w:val="20"/>
              </w:rPr>
            </w:pPr>
            <w:r w:rsidRPr="008C786B">
              <w:rPr>
                <w:sz w:val="20"/>
                <w:szCs w:val="20"/>
              </w:rPr>
              <w:t>4</w:t>
            </w:r>
          </w:p>
        </w:tc>
        <w:tc>
          <w:tcPr>
            <w:tcW w:w="696" w:type="dxa"/>
            <w:vAlign w:val="center"/>
          </w:tcPr>
          <w:p w:rsidR="009A5082" w:rsidRPr="008C786B" w:rsidRDefault="009A5082">
            <w:pPr>
              <w:spacing w:after="0"/>
              <w:jc w:val="both"/>
              <w:rPr>
                <w:sz w:val="20"/>
                <w:szCs w:val="20"/>
              </w:rPr>
            </w:pPr>
            <w:r w:rsidRPr="008C786B">
              <w:rPr>
                <w:sz w:val="20"/>
                <w:szCs w:val="20"/>
              </w:rPr>
              <w:t>8</w:t>
            </w:r>
          </w:p>
        </w:tc>
        <w:tc>
          <w:tcPr>
            <w:tcW w:w="696" w:type="dxa"/>
          </w:tcPr>
          <w:p w:rsidR="009A5082" w:rsidRPr="008C786B" w:rsidRDefault="009A5082">
            <w:pPr>
              <w:spacing w:after="0"/>
              <w:jc w:val="both"/>
              <w:rPr>
                <w:sz w:val="20"/>
                <w:szCs w:val="20"/>
              </w:rPr>
            </w:pPr>
          </w:p>
        </w:tc>
      </w:tr>
      <w:tr w:rsidR="009A5082" w:rsidRPr="00194A32" w:rsidTr="009A5082">
        <w:trPr>
          <w:trHeight w:val="667"/>
        </w:trPr>
        <w:tc>
          <w:tcPr>
            <w:tcW w:w="4427" w:type="dxa"/>
            <w:shd w:val="clear" w:color="auto" w:fill="E5B8B7"/>
          </w:tcPr>
          <w:p w:rsidR="009A5082" w:rsidRPr="008C786B" w:rsidRDefault="009A5082">
            <w:pPr>
              <w:spacing w:after="0"/>
              <w:jc w:val="both"/>
              <w:rPr>
                <w:b/>
                <w:bCs/>
                <w:sz w:val="20"/>
                <w:szCs w:val="20"/>
              </w:rPr>
            </w:pPr>
            <w:r w:rsidRPr="008C786B">
              <w:rPr>
                <w:b/>
                <w:bCs/>
                <w:sz w:val="20"/>
                <w:szCs w:val="20"/>
              </w:rPr>
              <w:t>Praktická tvorba</w:t>
            </w:r>
          </w:p>
        </w:tc>
        <w:tc>
          <w:tcPr>
            <w:tcW w:w="2958" w:type="dxa"/>
          </w:tcPr>
          <w:p w:rsidR="009A5082" w:rsidRPr="008C786B" w:rsidRDefault="009A5082">
            <w:pPr>
              <w:spacing w:after="0"/>
              <w:jc w:val="both"/>
              <w:rPr>
                <w:sz w:val="20"/>
                <w:szCs w:val="20"/>
              </w:rPr>
            </w:pPr>
            <w:r w:rsidRPr="008C786B">
              <w:rPr>
                <w:sz w:val="20"/>
                <w:szCs w:val="20"/>
              </w:rPr>
              <w:t>prax</w:t>
            </w:r>
          </w:p>
        </w:tc>
        <w:tc>
          <w:tcPr>
            <w:tcW w:w="470" w:type="dxa"/>
            <w:vAlign w:val="center"/>
          </w:tcPr>
          <w:p w:rsidR="009A5082" w:rsidRPr="008C786B" w:rsidRDefault="009A5082">
            <w:pPr>
              <w:spacing w:after="0"/>
              <w:jc w:val="both"/>
              <w:rPr>
                <w:sz w:val="20"/>
                <w:szCs w:val="20"/>
              </w:rPr>
            </w:pPr>
            <w:r w:rsidRPr="008C786B">
              <w:rPr>
                <w:sz w:val="20"/>
                <w:szCs w:val="20"/>
              </w:rPr>
              <w:t>3</w:t>
            </w:r>
          </w:p>
        </w:tc>
        <w:tc>
          <w:tcPr>
            <w:tcW w:w="470" w:type="dxa"/>
            <w:vAlign w:val="center"/>
          </w:tcPr>
          <w:p w:rsidR="009A5082" w:rsidRPr="008C786B" w:rsidRDefault="009A5082">
            <w:pPr>
              <w:spacing w:after="0"/>
              <w:jc w:val="both"/>
              <w:rPr>
                <w:sz w:val="20"/>
                <w:szCs w:val="20"/>
              </w:rPr>
            </w:pPr>
            <w:r w:rsidRPr="008C786B">
              <w:rPr>
                <w:sz w:val="20"/>
                <w:szCs w:val="20"/>
              </w:rPr>
              <w:t>6</w:t>
            </w:r>
          </w:p>
        </w:tc>
        <w:tc>
          <w:tcPr>
            <w:tcW w:w="423" w:type="dxa"/>
            <w:vAlign w:val="center"/>
          </w:tcPr>
          <w:p w:rsidR="009A5082" w:rsidRPr="008C786B" w:rsidRDefault="009A5082">
            <w:pPr>
              <w:spacing w:after="0"/>
              <w:jc w:val="both"/>
              <w:rPr>
                <w:sz w:val="20"/>
                <w:szCs w:val="20"/>
              </w:rPr>
            </w:pPr>
            <w:r w:rsidRPr="008C786B">
              <w:rPr>
                <w:sz w:val="20"/>
                <w:szCs w:val="20"/>
              </w:rPr>
              <w:t>6</w:t>
            </w:r>
          </w:p>
        </w:tc>
        <w:tc>
          <w:tcPr>
            <w:tcW w:w="423" w:type="dxa"/>
            <w:vAlign w:val="center"/>
          </w:tcPr>
          <w:p w:rsidR="009A5082" w:rsidRPr="008C786B" w:rsidRDefault="009A5082">
            <w:pPr>
              <w:spacing w:after="0"/>
              <w:jc w:val="both"/>
              <w:rPr>
                <w:sz w:val="20"/>
                <w:szCs w:val="20"/>
              </w:rPr>
            </w:pPr>
            <w:r w:rsidRPr="008C786B">
              <w:rPr>
                <w:sz w:val="20"/>
                <w:szCs w:val="20"/>
              </w:rPr>
              <w:t>5</w:t>
            </w:r>
          </w:p>
        </w:tc>
        <w:tc>
          <w:tcPr>
            <w:tcW w:w="696" w:type="dxa"/>
            <w:vAlign w:val="center"/>
          </w:tcPr>
          <w:p w:rsidR="009A5082" w:rsidRPr="008C786B" w:rsidRDefault="009A5082">
            <w:pPr>
              <w:spacing w:after="0"/>
              <w:jc w:val="both"/>
              <w:rPr>
                <w:sz w:val="20"/>
                <w:szCs w:val="20"/>
              </w:rPr>
            </w:pPr>
            <w:r w:rsidRPr="008C786B">
              <w:rPr>
                <w:sz w:val="20"/>
                <w:szCs w:val="20"/>
              </w:rPr>
              <w:t>20</w:t>
            </w:r>
          </w:p>
        </w:tc>
        <w:tc>
          <w:tcPr>
            <w:tcW w:w="696" w:type="dxa"/>
          </w:tcPr>
          <w:p w:rsidR="009A5082" w:rsidRPr="008C786B" w:rsidRDefault="009A5082">
            <w:pPr>
              <w:spacing w:after="0"/>
              <w:jc w:val="both"/>
              <w:rPr>
                <w:sz w:val="20"/>
                <w:szCs w:val="20"/>
              </w:rPr>
            </w:pPr>
          </w:p>
        </w:tc>
      </w:tr>
      <w:tr w:rsidR="009A5082" w:rsidRPr="00194A32" w:rsidTr="009A5082">
        <w:trPr>
          <w:trHeight w:val="667"/>
        </w:trPr>
        <w:tc>
          <w:tcPr>
            <w:tcW w:w="4427" w:type="dxa"/>
            <w:shd w:val="clear" w:color="auto" w:fill="E5B8B7"/>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rFonts w:ascii="Times New Roman" w:hAnsi="Times New Roman" w:cs="Times New Roman"/>
                <w:sz w:val="20"/>
                <w:szCs w:val="20"/>
              </w:rPr>
            </w:pPr>
            <w:r w:rsidRPr="008C786B">
              <w:rPr>
                <w:sz w:val="20"/>
                <w:szCs w:val="20"/>
              </w:rPr>
              <w:t>počítačová grafika</w:t>
            </w:r>
          </w:p>
        </w:tc>
        <w:tc>
          <w:tcPr>
            <w:tcW w:w="47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470" w:type="dxa"/>
            <w:vAlign w:val="center"/>
          </w:tcPr>
          <w:p w:rsidR="009A5082" w:rsidRPr="008C786B" w:rsidRDefault="009A5082">
            <w:pPr>
              <w:spacing w:after="0"/>
              <w:jc w:val="both"/>
              <w:rPr>
                <w:rFonts w:ascii="Times New Roman" w:hAnsi="Times New Roman" w:cs="Times New Roman"/>
                <w:sz w:val="20"/>
                <w:szCs w:val="20"/>
              </w:rPr>
            </w:pPr>
          </w:p>
        </w:tc>
        <w:tc>
          <w:tcPr>
            <w:tcW w:w="423" w:type="dxa"/>
            <w:vAlign w:val="center"/>
          </w:tcPr>
          <w:p w:rsidR="009A5082" w:rsidRPr="008C786B" w:rsidRDefault="009A5082">
            <w:pPr>
              <w:spacing w:after="0"/>
              <w:jc w:val="both"/>
              <w:rPr>
                <w:rFonts w:ascii="Times New Roman" w:hAnsi="Times New Roman" w:cs="Times New Roman"/>
                <w:sz w:val="20"/>
                <w:szCs w:val="20"/>
              </w:rPr>
            </w:pPr>
          </w:p>
        </w:tc>
        <w:tc>
          <w:tcPr>
            <w:tcW w:w="423" w:type="dxa"/>
            <w:vAlign w:val="center"/>
          </w:tcPr>
          <w:p w:rsidR="009A5082" w:rsidRPr="008C786B" w:rsidRDefault="009A5082">
            <w:pPr>
              <w:spacing w:after="0"/>
              <w:jc w:val="both"/>
              <w:rPr>
                <w:rFonts w:ascii="Times New Roman" w:hAnsi="Times New Roman" w:cs="Times New Roman"/>
                <w:sz w:val="20"/>
                <w:szCs w:val="20"/>
              </w:rPr>
            </w:pPr>
          </w:p>
        </w:tc>
        <w:tc>
          <w:tcPr>
            <w:tcW w:w="696"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696" w:type="dxa"/>
          </w:tcPr>
          <w:p w:rsidR="009A5082" w:rsidRPr="008C786B" w:rsidRDefault="009A5082">
            <w:pPr>
              <w:spacing w:after="0"/>
              <w:jc w:val="both"/>
              <w:rPr>
                <w:sz w:val="20"/>
                <w:szCs w:val="20"/>
              </w:rPr>
            </w:pPr>
          </w:p>
        </w:tc>
      </w:tr>
      <w:tr w:rsidR="009A5082" w:rsidRPr="00194A32" w:rsidTr="009A5082">
        <w:trPr>
          <w:trHeight w:val="283"/>
        </w:trPr>
        <w:tc>
          <w:tcPr>
            <w:tcW w:w="4427" w:type="dxa"/>
            <w:shd w:val="clear" w:color="auto" w:fill="B8CCE4"/>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Voliteľné predmety</w:t>
            </w:r>
          </w:p>
        </w:tc>
        <w:tc>
          <w:tcPr>
            <w:tcW w:w="2958" w:type="dxa"/>
            <w:shd w:val="clear" w:color="auto" w:fill="B8CCE4"/>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Druhý cudzí jazyk</w:t>
            </w:r>
          </w:p>
        </w:tc>
        <w:tc>
          <w:tcPr>
            <w:tcW w:w="470" w:type="dxa"/>
            <w:shd w:val="clear" w:color="auto" w:fill="B8CCE4"/>
          </w:tcPr>
          <w:p w:rsidR="009A5082" w:rsidRPr="008C786B" w:rsidRDefault="009A5082">
            <w:pPr>
              <w:spacing w:after="0"/>
              <w:jc w:val="both"/>
              <w:rPr>
                <w:rFonts w:ascii="Times New Roman" w:hAnsi="Times New Roman" w:cs="Times New Roman"/>
                <w:bCs/>
                <w:sz w:val="20"/>
                <w:szCs w:val="20"/>
              </w:rPr>
            </w:pPr>
            <w:r w:rsidRPr="008C786B">
              <w:rPr>
                <w:bCs/>
                <w:sz w:val="20"/>
                <w:szCs w:val="20"/>
              </w:rPr>
              <w:t>1</w:t>
            </w:r>
          </w:p>
        </w:tc>
        <w:tc>
          <w:tcPr>
            <w:tcW w:w="470" w:type="dxa"/>
            <w:shd w:val="clear" w:color="auto" w:fill="B8CCE4"/>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w:t>
            </w:r>
          </w:p>
        </w:tc>
        <w:tc>
          <w:tcPr>
            <w:tcW w:w="423" w:type="dxa"/>
            <w:shd w:val="clear" w:color="auto" w:fill="B8CCE4"/>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w:t>
            </w:r>
          </w:p>
        </w:tc>
        <w:tc>
          <w:tcPr>
            <w:tcW w:w="423" w:type="dxa"/>
            <w:shd w:val="clear" w:color="auto" w:fill="B8CCE4"/>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w:t>
            </w:r>
          </w:p>
        </w:tc>
        <w:tc>
          <w:tcPr>
            <w:tcW w:w="696" w:type="dxa"/>
            <w:shd w:val="clear" w:color="auto" w:fill="B8CCE4"/>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8</w:t>
            </w:r>
          </w:p>
        </w:tc>
        <w:tc>
          <w:tcPr>
            <w:tcW w:w="696" w:type="dxa"/>
            <w:shd w:val="clear" w:color="auto" w:fill="B8CCE4"/>
          </w:tcPr>
          <w:p w:rsidR="009A5082" w:rsidRPr="008C786B" w:rsidRDefault="00A03D60">
            <w:pPr>
              <w:spacing w:after="0"/>
              <w:jc w:val="both"/>
              <w:rPr>
                <w:b/>
                <w:bCs/>
                <w:sz w:val="20"/>
                <w:szCs w:val="20"/>
              </w:rPr>
            </w:pPr>
            <w:r w:rsidRPr="008C786B">
              <w:rPr>
                <w:b/>
                <w:bCs/>
                <w:sz w:val="20"/>
                <w:szCs w:val="20"/>
              </w:rPr>
              <w:t>8</w:t>
            </w:r>
          </w:p>
        </w:tc>
      </w:tr>
      <w:tr w:rsidR="009A5082" w:rsidRPr="00194A32" w:rsidTr="009A5082">
        <w:tc>
          <w:tcPr>
            <w:tcW w:w="4427" w:type="dxa"/>
            <w:tcBorders>
              <w:top w:val="nil"/>
            </w:tcBorders>
            <w:shd w:val="clear" w:color="auto" w:fill="E6E6E6"/>
          </w:tcPr>
          <w:p w:rsidR="009A5082" w:rsidRPr="008C786B" w:rsidRDefault="009A5082">
            <w:pPr>
              <w:spacing w:after="0"/>
              <w:jc w:val="both"/>
              <w:rPr>
                <w:b/>
                <w:bCs/>
                <w:sz w:val="20"/>
                <w:szCs w:val="20"/>
              </w:rPr>
            </w:pPr>
            <w:r w:rsidRPr="008C786B">
              <w:rPr>
                <w:b/>
                <w:bCs/>
                <w:sz w:val="20"/>
                <w:szCs w:val="20"/>
              </w:rPr>
              <w:t>SPOLU</w:t>
            </w:r>
          </w:p>
        </w:tc>
        <w:tc>
          <w:tcPr>
            <w:tcW w:w="2958" w:type="dxa"/>
            <w:tcBorders>
              <w:top w:val="nil"/>
            </w:tcBorders>
            <w:shd w:val="clear" w:color="auto" w:fill="E6E6E6"/>
          </w:tcPr>
          <w:p w:rsidR="009A5082" w:rsidRPr="008C786B" w:rsidRDefault="009A5082">
            <w:pPr>
              <w:spacing w:after="0"/>
              <w:jc w:val="both"/>
              <w:rPr>
                <w:b/>
                <w:bCs/>
                <w:sz w:val="20"/>
                <w:szCs w:val="20"/>
              </w:rPr>
            </w:pPr>
          </w:p>
        </w:tc>
        <w:tc>
          <w:tcPr>
            <w:tcW w:w="470"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29</w:t>
            </w:r>
          </w:p>
        </w:tc>
        <w:tc>
          <w:tcPr>
            <w:tcW w:w="470"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37</w:t>
            </w:r>
          </w:p>
        </w:tc>
        <w:tc>
          <w:tcPr>
            <w:tcW w:w="423"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40</w:t>
            </w:r>
          </w:p>
        </w:tc>
        <w:tc>
          <w:tcPr>
            <w:tcW w:w="423" w:type="dxa"/>
            <w:tcBorders>
              <w:top w:val="nil"/>
            </w:tcBorders>
            <w:shd w:val="clear" w:color="auto" w:fill="E6E6E6"/>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35</w:t>
            </w:r>
          </w:p>
        </w:tc>
        <w:tc>
          <w:tcPr>
            <w:tcW w:w="696" w:type="dxa"/>
            <w:shd w:val="clear" w:color="auto" w:fill="E6E6E6"/>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141</w:t>
            </w:r>
          </w:p>
        </w:tc>
        <w:tc>
          <w:tcPr>
            <w:tcW w:w="696" w:type="dxa"/>
            <w:shd w:val="clear" w:color="auto" w:fill="E6E6E6"/>
          </w:tcPr>
          <w:p w:rsidR="009A5082" w:rsidRPr="008C786B" w:rsidRDefault="00A03D60">
            <w:pPr>
              <w:spacing w:after="0"/>
              <w:jc w:val="both"/>
              <w:rPr>
                <w:b/>
                <w:bCs/>
                <w:sz w:val="20"/>
                <w:szCs w:val="20"/>
              </w:rPr>
            </w:pPr>
            <w:r w:rsidRPr="008C786B">
              <w:rPr>
                <w:b/>
                <w:bCs/>
                <w:sz w:val="20"/>
                <w:szCs w:val="20"/>
              </w:rPr>
              <w:t>140</w:t>
            </w:r>
          </w:p>
        </w:tc>
      </w:tr>
      <w:tr w:rsidR="009A5082" w:rsidRPr="00194A32" w:rsidTr="009A5082">
        <w:tc>
          <w:tcPr>
            <w:tcW w:w="4427" w:type="dxa"/>
            <w:shd w:val="clear" w:color="auto" w:fill="95B3D7"/>
          </w:tcPr>
          <w:p w:rsidR="009A5082" w:rsidRPr="008C786B" w:rsidRDefault="009A5082">
            <w:pPr>
              <w:spacing w:after="0"/>
              <w:jc w:val="both"/>
              <w:rPr>
                <w:b/>
                <w:bCs/>
                <w:sz w:val="20"/>
                <w:szCs w:val="20"/>
              </w:rPr>
            </w:pPr>
            <w:r w:rsidRPr="008C786B">
              <w:rPr>
                <w:b/>
                <w:bCs/>
                <w:sz w:val="20"/>
                <w:szCs w:val="20"/>
              </w:rPr>
              <w:t>Účelové kurzy</w:t>
            </w:r>
            <w:r w:rsidR="002E0469">
              <w:rPr>
                <w:b/>
                <w:bCs/>
                <w:sz w:val="20"/>
                <w:szCs w:val="20"/>
              </w:rPr>
              <w:t>/učivo</w:t>
            </w:r>
          </w:p>
        </w:tc>
        <w:tc>
          <w:tcPr>
            <w:tcW w:w="2958" w:type="dxa"/>
            <w:shd w:val="clear" w:color="auto" w:fill="95B3D7"/>
          </w:tcPr>
          <w:p w:rsidR="009A5082" w:rsidRPr="008C786B" w:rsidRDefault="009A5082">
            <w:pPr>
              <w:spacing w:after="0"/>
              <w:jc w:val="both"/>
              <w:rPr>
                <w:b/>
                <w:bCs/>
                <w:sz w:val="20"/>
                <w:szCs w:val="20"/>
              </w:rPr>
            </w:pPr>
          </w:p>
        </w:tc>
        <w:tc>
          <w:tcPr>
            <w:tcW w:w="470" w:type="dxa"/>
            <w:shd w:val="clear" w:color="auto" w:fill="95B3D7"/>
            <w:vAlign w:val="center"/>
          </w:tcPr>
          <w:p w:rsidR="009A5082" w:rsidRPr="008C786B" w:rsidRDefault="009A5082">
            <w:pPr>
              <w:spacing w:after="0"/>
              <w:jc w:val="both"/>
              <w:rPr>
                <w:b/>
                <w:bCs/>
                <w:sz w:val="20"/>
                <w:szCs w:val="20"/>
              </w:rPr>
            </w:pPr>
          </w:p>
        </w:tc>
        <w:tc>
          <w:tcPr>
            <w:tcW w:w="470" w:type="dxa"/>
            <w:shd w:val="clear" w:color="auto" w:fill="95B3D7"/>
            <w:vAlign w:val="center"/>
          </w:tcPr>
          <w:p w:rsidR="009A5082" w:rsidRPr="008C786B" w:rsidRDefault="009A5082">
            <w:pPr>
              <w:spacing w:after="0"/>
              <w:jc w:val="both"/>
              <w:rPr>
                <w:b/>
                <w:bCs/>
                <w:sz w:val="20"/>
                <w:szCs w:val="20"/>
              </w:rPr>
            </w:pPr>
          </w:p>
        </w:tc>
        <w:tc>
          <w:tcPr>
            <w:tcW w:w="423" w:type="dxa"/>
            <w:shd w:val="clear" w:color="auto" w:fill="95B3D7"/>
            <w:vAlign w:val="center"/>
          </w:tcPr>
          <w:p w:rsidR="009A5082" w:rsidRPr="008C786B" w:rsidRDefault="009A5082">
            <w:pPr>
              <w:spacing w:after="0"/>
              <w:jc w:val="both"/>
              <w:rPr>
                <w:b/>
                <w:bCs/>
                <w:sz w:val="20"/>
                <w:szCs w:val="20"/>
              </w:rPr>
            </w:pPr>
          </w:p>
        </w:tc>
        <w:tc>
          <w:tcPr>
            <w:tcW w:w="423" w:type="dxa"/>
            <w:shd w:val="clear" w:color="auto" w:fill="95B3D7"/>
            <w:vAlign w:val="center"/>
          </w:tcPr>
          <w:p w:rsidR="009A5082" w:rsidRPr="008C786B" w:rsidRDefault="009A5082">
            <w:pPr>
              <w:spacing w:after="0"/>
              <w:jc w:val="both"/>
              <w:rPr>
                <w:b/>
                <w:bCs/>
                <w:sz w:val="20"/>
                <w:szCs w:val="20"/>
              </w:rPr>
            </w:pPr>
          </w:p>
        </w:tc>
        <w:tc>
          <w:tcPr>
            <w:tcW w:w="696" w:type="dxa"/>
            <w:shd w:val="clear" w:color="auto" w:fill="95B3D7"/>
            <w:vAlign w:val="center"/>
          </w:tcPr>
          <w:p w:rsidR="009A5082" w:rsidRPr="008C786B" w:rsidRDefault="009A5082">
            <w:pPr>
              <w:spacing w:after="0"/>
              <w:jc w:val="both"/>
              <w:rPr>
                <w:b/>
                <w:bCs/>
                <w:sz w:val="20"/>
                <w:szCs w:val="20"/>
              </w:rPr>
            </w:pPr>
          </w:p>
        </w:tc>
        <w:tc>
          <w:tcPr>
            <w:tcW w:w="696" w:type="dxa"/>
            <w:shd w:val="clear" w:color="auto" w:fill="95B3D7"/>
          </w:tcPr>
          <w:p w:rsidR="009A5082" w:rsidRPr="008C786B" w:rsidRDefault="009A5082">
            <w:pPr>
              <w:spacing w:after="0"/>
              <w:jc w:val="both"/>
              <w:rPr>
                <w:b/>
                <w:bCs/>
                <w:sz w:val="20"/>
                <w:szCs w:val="20"/>
              </w:rPr>
            </w:pPr>
          </w:p>
        </w:tc>
      </w:tr>
      <w:tr w:rsidR="009A5082" w:rsidRPr="00194A32" w:rsidTr="009A5082">
        <w:trPr>
          <w:cantSplit/>
        </w:trPr>
        <w:tc>
          <w:tcPr>
            <w:tcW w:w="4427" w:type="dxa"/>
            <w:vMerge w:val="restart"/>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 xml:space="preserve">ochrana človeka a prírody </w:t>
            </w:r>
          </w:p>
        </w:tc>
        <w:tc>
          <w:tcPr>
            <w:tcW w:w="470" w:type="dxa"/>
            <w:vAlign w:val="center"/>
          </w:tcPr>
          <w:p w:rsidR="009A5082" w:rsidRPr="008C786B" w:rsidRDefault="009A5082">
            <w:pPr>
              <w:spacing w:after="0"/>
              <w:jc w:val="both"/>
              <w:rPr>
                <w:rFonts w:ascii="Times New Roman" w:hAnsi="Times New Roman" w:cs="Times New Roman"/>
                <w:sz w:val="20"/>
                <w:szCs w:val="20"/>
              </w:rPr>
            </w:pPr>
          </w:p>
        </w:tc>
        <w:tc>
          <w:tcPr>
            <w:tcW w:w="470" w:type="dxa"/>
            <w:vAlign w:val="center"/>
          </w:tcPr>
          <w:p w:rsidR="009A5082" w:rsidRPr="008C786B" w:rsidRDefault="009A5082">
            <w:pPr>
              <w:spacing w:after="0"/>
              <w:jc w:val="both"/>
              <w:rPr>
                <w:rFonts w:ascii="Times New Roman" w:hAnsi="Times New Roman" w:cs="Times New Roman"/>
                <w:sz w:val="20"/>
                <w:szCs w:val="20"/>
              </w:rPr>
            </w:pPr>
          </w:p>
        </w:tc>
        <w:tc>
          <w:tcPr>
            <w:tcW w:w="423" w:type="dxa"/>
            <w:vAlign w:val="center"/>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sz w:val="20"/>
                <w:szCs w:val="20"/>
              </w:rPr>
            </w:pPr>
            <w:r w:rsidRPr="008C786B">
              <w:rPr>
                <w:sz w:val="20"/>
                <w:szCs w:val="20"/>
              </w:rPr>
              <w:t>21</w:t>
            </w:r>
          </w:p>
        </w:tc>
        <w:tc>
          <w:tcPr>
            <w:tcW w:w="423" w:type="dxa"/>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w:t>
            </w:r>
          </w:p>
        </w:tc>
        <w:tc>
          <w:tcPr>
            <w:tcW w:w="696" w:type="dxa"/>
            <w:vAlign w:val="center"/>
          </w:tcPr>
          <w:p w:rsidR="009A5082" w:rsidRPr="008C786B" w:rsidRDefault="009A5082">
            <w:pPr>
              <w:spacing w:after="0"/>
              <w:jc w:val="both"/>
              <w:rPr>
                <w:sz w:val="20"/>
                <w:szCs w:val="20"/>
              </w:rPr>
            </w:pPr>
          </w:p>
          <w:p w:rsidR="009A5082" w:rsidRPr="008C786B" w:rsidRDefault="009A5082">
            <w:pPr>
              <w:spacing w:after="0"/>
              <w:jc w:val="both"/>
              <w:rPr>
                <w:rFonts w:ascii="Times New Roman" w:hAnsi="Times New Roman" w:cs="Times New Roman"/>
                <w:sz w:val="20"/>
                <w:szCs w:val="20"/>
              </w:rPr>
            </w:pPr>
            <w:r w:rsidRPr="008C786B">
              <w:rPr>
                <w:sz w:val="20"/>
                <w:szCs w:val="20"/>
              </w:rPr>
              <w:t>21hod.</w:t>
            </w:r>
          </w:p>
        </w:tc>
        <w:tc>
          <w:tcPr>
            <w:tcW w:w="696" w:type="dxa"/>
          </w:tcPr>
          <w:p w:rsidR="009A5082" w:rsidRPr="008C786B" w:rsidRDefault="009A5082">
            <w:pPr>
              <w:spacing w:after="0"/>
              <w:jc w:val="both"/>
              <w:rPr>
                <w:sz w:val="20"/>
                <w:szCs w:val="20"/>
              </w:rPr>
            </w:pPr>
          </w:p>
        </w:tc>
      </w:tr>
      <w:tr w:rsidR="009A5082" w:rsidRPr="00194A32" w:rsidTr="009A5082">
        <w:trPr>
          <w:cantSplit/>
        </w:trPr>
        <w:tc>
          <w:tcPr>
            <w:tcW w:w="4427" w:type="dxa"/>
            <w:vMerge/>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rFonts w:ascii="Times New Roman" w:hAnsi="Times New Roman" w:cs="Times New Roman"/>
                <w:sz w:val="20"/>
                <w:szCs w:val="20"/>
              </w:rPr>
            </w:pPr>
            <w:r w:rsidRPr="008C786B">
              <w:rPr>
                <w:sz w:val="20"/>
                <w:szCs w:val="20"/>
              </w:rPr>
              <w:t>účelové cvičenie</w:t>
            </w:r>
          </w:p>
        </w:tc>
        <w:tc>
          <w:tcPr>
            <w:tcW w:w="47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12</w:t>
            </w:r>
          </w:p>
        </w:tc>
        <w:tc>
          <w:tcPr>
            <w:tcW w:w="470"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12</w:t>
            </w:r>
          </w:p>
        </w:tc>
        <w:tc>
          <w:tcPr>
            <w:tcW w:w="423" w:type="dxa"/>
            <w:vAlign w:val="center"/>
          </w:tcPr>
          <w:p w:rsidR="009A5082" w:rsidRPr="008C786B" w:rsidRDefault="009A5082">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423" w:type="dxa"/>
            <w:vAlign w:val="center"/>
          </w:tcPr>
          <w:p w:rsidR="009A5082" w:rsidRPr="008C786B" w:rsidRDefault="009A5082">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696"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24hod.</w:t>
            </w:r>
          </w:p>
        </w:tc>
        <w:tc>
          <w:tcPr>
            <w:tcW w:w="696" w:type="dxa"/>
          </w:tcPr>
          <w:p w:rsidR="009A5082" w:rsidRPr="008C786B" w:rsidRDefault="009A5082">
            <w:pPr>
              <w:spacing w:after="0"/>
              <w:jc w:val="both"/>
              <w:rPr>
                <w:sz w:val="20"/>
                <w:szCs w:val="20"/>
              </w:rPr>
            </w:pPr>
          </w:p>
        </w:tc>
      </w:tr>
      <w:tr w:rsidR="009A5082" w:rsidRPr="00194A32" w:rsidTr="009A5082">
        <w:trPr>
          <w:cantSplit/>
        </w:trPr>
        <w:tc>
          <w:tcPr>
            <w:tcW w:w="4427" w:type="dxa"/>
            <w:vMerge/>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krajinársky kurz</w:t>
            </w:r>
          </w:p>
        </w:tc>
        <w:tc>
          <w:tcPr>
            <w:tcW w:w="470" w:type="dxa"/>
            <w:vAlign w:val="center"/>
          </w:tcPr>
          <w:p w:rsidR="009A5082" w:rsidRPr="008C786B" w:rsidRDefault="009A5082">
            <w:pPr>
              <w:spacing w:after="0"/>
              <w:jc w:val="both"/>
              <w:rPr>
                <w:sz w:val="20"/>
                <w:szCs w:val="20"/>
              </w:rPr>
            </w:pPr>
            <w:r w:rsidRPr="008C786B">
              <w:rPr>
                <w:sz w:val="20"/>
                <w:szCs w:val="20"/>
              </w:rPr>
              <w:t>30</w:t>
            </w:r>
          </w:p>
        </w:tc>
        <w:tc>
          <w:tcPr>
            <w:tcW w:w="470" w:type="dxa"/>
            <w:vAlign w:val="center"/>
          </w:tcPr>
          <w:p w:rsidR="009A5082" w:rsidRPr="008C786B" w:rsidRDefault="009A5082">
            <w:pPr>
              <w:spacing w:after="0"/>
              <w:jc w:val="both"/>
              <w:rPr>
                <w:sz w:val="20"/>
                <w:szCs w:val="20"/>
              </w:rPr>
            </w:pPr>
            <w:r w:rsidRPr="008C786B">
              <w:rPr>
                <w:sz w:val="20"/>
                <w:szCs w:val="20"/>
              </w:rPr>
              <w:t>-</w:t>
            </w:r>
          </w:p>
        </w:tc>
        <w:tc>
          <w:tcPr>
            <w:tcW w:w="423" w:type="dxa"/>
            <w:vAlign w:val="center"/>
          </w:tcPr>
          <w:p w:rsidR="009A5082" w:rsidRPr="008C786B" w:rsidRDefault="009A5082">
            <w:pPr>
              <w:spacing w:after="0"/>
              <w:jc w:val="both"/>
              <w:rPr>
                <w:sz w:val="20"/>
                <w:szCs w:val="20"/>
              </w:rPr>
            </w:pPr>
            <w:r w:rsidRPr="008C786B">
              <w:rPr>
                <w:sz w:val="20"/>
                <w:szCs w:val="20"/>
              </w:rPr>
              <w:t>-</w:t>
            </w:r>
          </w:p>
        </w:tc>
        <w:tc>
          <w:tcPr>
            <w:tcW w:w="423" w:type="dxa"/>
            <w:vAlign w:val="center"/>
          </w:tcPr>
          <w:p w:rsidR="009A5082" w:rsidRPr="008C786B" w:rsidRDefault="009A5082">
            <w:pPr>
              <w:spacing w:after="0"/>
              <w:jc w:val="both"/>
              <w:rPr>
                <w:sz w:val="20"/>
                <w:szCs w:val="20"/>
              </w:rPr>
            </w:pPr>
            <w:r w:rsidRPr="008C786B">
              <w:rPr>
                <w:sz w:val="20"/>
                <w:szCs w:val="20"/>
              </w:rPr>
              <w:t>-</w:t>
            </w:r>
          </w:p>
        </w:tc>
        <w:tc>
          <w:tcPr>
            <w:tcW w:w="696"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30hod.</w:t>
            </w:r>
          </w:p>
        </w:tc>
        <w:tc>
          <w:tcPr>
            <w:tcW w:w="696" w:type="dxa"/>
          </w:tcPr>
          <w:p w:rsidR="009A5082" w:rsidRPr="008C786B" w:rsidRDefault="009A5082">
            <w:pPr>
              <w:spacing w:after="0"/>
              <w:jc w:val="both"/>
              <w:rPr>
                <w:sz w:val="20"/>
                <w:szCs w:val="20"/>
              </w:rPr>
            </w:pPr>
          </w:p>
        </w:tc>
      </w:tr>
      <w:tr w:rsidR="009A5082" w:rsidRPr="00194A32" w:rsidTr="009A5082">
        <w:trPr>
          <w:cantSplit/>
        </w:trPr>
        <w:tc>
          <w:tcPr>
            <w:tcW w:w="4427" w:type="dxa"/>
            <w:vMerge/>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súvislá odborná prax</w:t>
            </w:r>
          </w:p>
        </w:tc>
        <w:tc>
          <w:tcPr>
            <w:tcW w:w="470" w:type="dxa"/>
            <w:vAlign w:val="center"/>
          </w:tcPr>
          <w:p w:rsidR="009A5082" w:rsidRPr="008C786B" w:rsidRDefault="009A5082">
            <w:pPr>
              <w:spacing w:after="0"/>
              <w:jc w:val="both"/>
              <w:rPr>
                <w:sz w:val="20"/>
                <w:szCs w:val="20"/>
              </w:rPr>
            </w:pPr>
          </w:p>
        </w:tc>
        <w:tc>
          <w:tcPr>
            <w:tcW w:w="470" w:type="dxa"/>
            <w:vAlign w:val="center"/>
          </w:tcPr>
          <w:p w:rsidR="009A5082" w:rsidRPr="008C786B" w:rsidRDefault="009A5082">
            <w:pPr>
              <w:spacing w:after="0"/>
              <w:jc w:val="both"/>
              <w:rPr>
                <w:sz w:val="20"/>
                <w:szCs w:val="20"/>
              </w:rPr>
            </w:pPr>
            <w:r w:rsidRPr="008C786B">
              <w:rPr>
                <w:sz w:val="20"/>
                <w:szCs w:val="20"/>
              </w:rPr>
              <w:t>30</w:t>
            </w:r>
          </w:p>
        </w:tc>
        <w:tc>
          <w:tcPr>
            <w:tcW w:w="423" w:type="dxa"/>
            <w:vAlign w:val="center"/>
          </w:tcPr>
          <w:p w:rsidR="009A5082" w:rsidRPr="008C786B" w:rsidRDefault="009A5082">
            <w:pPr>
              <w:spacing w:after="0"/>
              <w:jc w:val="both"/>
              <w:rPr>
                <w:sz w:val="20"/>
                <w:szCs w:val="20"/>
              </w:rPr>
            </w:pPr>
            <w:r w:rsidRPr="008C786B">
              <w:rPr>
                <w:sz w:val="20"/>
                <w:szCs w:val="20"/>
              </w:rPr>
              <w:t>35</w:t>
            </w:r>
          </w:p>
        </w:tc>
        <w:tc>
          <w:tcPr>
            <w:tcW w:w="423" w:type="dxa"/>
            <w:vAlign w:val="center"/>
          </w:tcPr>
          <w:p w:rsidR="009A5082" w:rsidRPr="008C786B" w:rsidRDefault="009A5082">
            <w:pPr>
              <w:spacing w:after="0"/>
              <w:jc w:val="both"/>
              <w:rPr>
                <w:sz w:val="20"/>
                <w:szCs w:val="20"/>
              </w:rPr>
            </w:pPr>
            <w:r w:rsidRPr="008C786B">
              <w:rPr>
                <w:sz w:val="20"/>
                <w:szCs w:val="20"/>
              </w:rPr>
              <w:t>-</w:t>
            </w:r>
          </w:p>
        </w:tc>
        <w:tc>
          <w:tcPr>
            <w:tcW w:w="696"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65hod.</w:t>
            </w:r>
          </w:p>
        </w:tc>
        <w:tc>
          <w:tcPr>
            <w:tcW w:w="696" w:type="dxa"/>
          </w:tcPr>
          <w:p w:rsidR="009A5082" w:rsidRPr="008C786B" w:rsidRDefault="009A5082">
            <w:pPr>
              <w:spacing w:after="0"/>
              <w:jc w:val="both"/>
              <w:rPr>
                <w:sz w:val="20"/>
                <w:szCs w:val="20"/>
              </w:rPr>
            </w:pPr>
          </w:p>
        </w:tc>
      </w:tr>
      <w:tr w:rsidR="009A5082" w:rsidRPr="00194A32" w:rsidTr="009A5082">
        <w:trPr>
          <w:cantSplit/>
        </w:trPr>
        <w:tc>
          <w:tcPr>
            <w:tcW w:w="4427" w:type="dxa"/>
            <w:vMerge/>
          </w:tcPr>
          <w:p w:rsidR="009A5082" w:rsidRPr="008C786B" w:rsidRDefault="009A5082">
            <w:pPr>
              <w:spacing w:after="0"/>
              <w:jc w:val="both"/>
              <w:rPr>
                <w:rFonts w:ascii="Times New Roman" w:hAnsi="Times New Roman" w:cs="Times New Roman"/>
                <w:b/>
                <w:bCs/>
                <w:sz w:val="20"/>
                <w:szCs w:val="20"/>
              </w:rPr>
            </w:pPr>
          </w:p>
        </w:tc>
        <w:tc>
          <w:tcPr>
            <w:tcW w:w="2958" w:type="dxa"/>
          </w:tcPr>
          <w:p w:rsidR="009A5082" w:rsidRPr="008C786B" w:rsidRDefault="009A5082">
            <w:pPr>
              <w:spacing w:after="0"/>
              <w:jc w:val="both"/>
              <w:rPr>
                <w:sz w:val="20"/>
                <w:szCs w:val="20"/>
              </w:rPr>
            </w:pPr>
            <w:r w:rsidRPr="008C786B">
              <w:rPr>
                <w:sz w:val="20"/>
                <w:szCs w:val="20"/>
              </w:rPr>
              <w:t>ročníkový projekt</w:t>
            </w:r>
          </w:p>
        </w:tc>
        <w:tc>
          <w:tcPr>
            <w:tcW w:w="470" w:type="dxa"/>
            <w:vAlign w:val="center"/>
          </w:tcPr>
          <w:p w:rsidR="009A5082" w:rsidRPr="008C786B" w:rsidRDefault="009A5082">
            <w:pPr>
              <w:spacing w:after="0"/>
              <w:jc w:val="both"/>
              <w:rPr>
                <w:sz w:val="20"/>
                <w:szCs w:val="20"/>
              </w:rPr>
            </w:pPr>
            <w:r w:rsidRPr="008C786B">
              <w:rPr>
                <w:sz w:val="20"/>
                <w:szCs w:val="20"/>
              </w:rPr>
              <w:t>35</w:t>
            </w:r>
          </w:p>
        </w:tc>
        <w:tc>
          <w:tcPr>
            <w:tcW w:w="470" w:type="dxa"/>
            <w:vAlign w:val="center"/>
          </w:tcPr>
          <w:p w:rsidR="009A5082" w:rsidRPr="008C786B" w:rsidRDefault="009A5082">
            <w:pPr>
              <w:spacing w:after="0"/>
              <w:jc w:val="both"/>
              <w:rPr>
                <w:sz w:val="20"/>
                <w:szCs w:val="20"/>
              </w:rPr>
            </w:pPr>
            <w:r w:rsidRPr="008C786B">
              <w:rPr>
                <w:sz w:val="20"/>
                <w:szCs w:val="20"/>
              </w:rPr>
              <w:t>35</w:t>
            </w:r>
          </w:p>
        </w:tc>
        <w:tc>
          <w:tcPr>
            <w:tcW w:w="423" w:type="dxa"/>
            <w:vAlign w:val="center"/>
          </w:tcPr>
          <w:p w:rsidR="009A5082" w:rsidRPr="008C786B" w:rsidRDefault="009A5082">
            <w:pPr>
              <w:spacing w:after="0"/>
              <w:jc w:val="both"/>
              <w:rPr>
                <w:sz w:val="20"/>
                <w:szCs w:val="20"/>
              </w:rPr>
            </w:pPr>
            <w:r w:rsidRPr="008C786B">
              <w:rPr>
                <w:sz w:val="20"/>
                <w:szCs w:val="20"/>
              </w:rPr>
              <w:t>35</w:t>
            </w:r>
          </w:p>
        </w:tc>
        <w:tc>
          <w:tcPr>
            <w:tcW w:w="423" w:type="dxa"/>
            <w:vAlign w:val="center"/>
          </w:tcPr>
          <w:p w:rsidR="009A5082" w:rsidRPr="008C786B" w:rsidRDefault="009A5082">
            <w:pPr>
              <w:spacing w:after="0"/>
              <w:jc w:val="both"/>
              <w:rPr>
                <w:sz w:val="20"/>
                <w:szCs w:val="20"/>
              </w:rPr>
            </w:pPr>
            <w:r w:rsidRPr="008C786B">
              <w:rPr>
                <w:sz w:val="20"/>
                <w:szCs w:val="20"/>
              </w:rPr>
              <w:t>-</w:t>
            </w:r>
          </w:p>
        </w:tc>
        <w:tc>
          <w:tcPr>
            <w:tcW w:w="696" w:type="dxa"/>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105hod.</w:t>
            </w:r>
          </w:p>
        </w:tc>
        <w:tc>
          <w:tcPr>
            <w:tcW w:w="696" w:type="dxa"/>
          </w:tcPr>
          <w:p w:rsidR="009A5082" w:rsidRPr="008C786B" w:rsidRDefault="009A5082">
            <w:pPr>
              <w:spacing w:after="0"/>
              <w:jc w:val="both"/>
              <w:rPr>
                <w:sz w:val="20"/>
                <w:szCs w:val="20"/>
              </w:rPr>
            </w:pPr>
          </w:p>
        </w:tc>
      </w:tr>
    </w:tbl>
    <w:p w:rsidR="00194ED0" w:rsidRDefault="00194ED0">
      <w:pPr>
        <w:spacing w:after="0" w:line="240" w:lineRule="auto"/>
        <w:jc w:val="both"/>
      </w:pPr>
      <w:r>
        <w:t>navrhovanie a realizácia scénických  kostýmov pre film, divadlo a televíziu /kostýmy historické, fantazijné, baletné.../ a súčasný odevný dizajn</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Style w:val="Siln"/>
          <w:rFonts w:ascii="Arial" w:hAnsi="Arial" w:cs="Arial"/>
          <w:b w:val="0"/>
          <w:bCs w:val="0"/>
          <w:i/>
          <w:iCs/>
          <w:sz w:val="28"/>
          <w:szCs w:val="28"/>
        </w:rPr>
      </w:pPr>
      <w:r>
        <w:rPr>
          <w:rStyle w:val="Siln"/>
          <w:rFonts w:ascii="Calibri" w:hAnsi="Calibri" w:cs="Calibri"/>
          <w:sz w:val="28"/>
          <w:szCs w:val="28"/>
        </w:rPr>
        <w:t xml:space="preserve">učebný plán pre študijný odbor 8273 M </w:t>
      </w:r>
      <w:r>
        <w:rPr>
          <w:rStyle w:val="apple-style-span"/>
          <w:rFonts w:ascii="Calibri" w:hAnsi="Calibri" w:cs="Calibri"/>
          <w:b/>
          <w:bCs/>
          <w:color w:val="000000"/>
          <w:sz w:val="28"/>
          <w:szCs w:val="28"/>
        </w:rPr>
        <w:t>scénická dekoračná tvorba a reprodukčná maľba</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8"/>
        <w:gridCol w:w="3145"/>
        <w:gridCol w:w="708"/>
        <w:gridCol w:w="708"/>
        <w:gridCol w:w="419"/>
        <w:gridCol w:w="419"/>
        <w:gridCol w:w="911"/>
        <w:gridCol w:w="566"/>
      </w:tblGrid>
      <w:tr w:rsidR="009A5082" w:rsidRPr="00194A32" w:rsidTr="002E0469">
        <w:tc>
          <w:tcPr>
            <w:tcW w:w="2946" w:type="dxa"/>
            <w:shd w:val="clear" w:color="auto" w:fill="FFFF00"/>
          </w:tcPr>
          <w:p w:rsidR="009A5082" w:rsidRPr="0089300E" w:rsidRDefault="009A5082">
            <w:pPr>
              <w:pStyle w:val="Nadpis1"/>
              <w:tabs>
                <w:tab w:val="left" w:pos="6810"/>
              </w:tabs>
              <w:spacing w:after="0"/>
              <w:jc w:val="both"/>
              <w:rPr>
                <w:rFonts w:ascii="Calibri" w:hAnsi="Calibri" w:cs="Calibri"/>
                <w:sz w:val="20"/>
                <w:szCs w:val="20"/>
                <w:lang w:val="sk-SK"/>
              </w:rPr>
            </w:pPr>
            <w:bookmarkStart w:id="31" w:name="_Toc371348873"/>
            <w:bookmarkStart w:id="32" w:name="_Toc371349457"/>
            <w:bookmarkStart w:id="33" w:name="_Toc371349489"/>
            <w:bookmarkStart w:id="34" w:name="_Toc371350322"/>
            <w:r w:rsidRPr="002A0086">
              <w:rPr>
                <w:rFonts w:ascii="Calibri" w:hAnsi="Calibri" w:cs="Calibri"/>
                <w:sz w:val="20"/>
                <w:szCs w:val="20"/>
                <w:lang w:val="sk-SK"/>
              </w:rPr>
              <w:t>Kategória predmetov</w:t>
            </w:r>
            <w:bookmarkEnd w:id="31"/>
            <w:bookmarkEnd w:id="32"/>
            <w:bookmarkEnd w:id="33"/>
            <w:bookmarkEnd w:id="34"/>
            <w:r w:rsidRPr="002A0086">
              <w:rPr>
                <w:rFonts w:ascii="Calibri" w:hAnsi="Calibri" w:cs="Calibri"/>
                <w:sz w:val="20"/>
                <w:szCs w:val="20"/>
                <w:lang w:val="sk-SK"/>
              </w:rPr>
              <w:t xml:space="preserve"> </w:t>
            </w:r>
          </w:p>
        </w:tc>
        <w:tc>
          <w:tcPr>
            <w:tcW w:w="3321" w:type="dxa"/>
            <w:shd w:val="clear" w:color="auto" w:fill="FFFF00"/>
          </w:tcPr>
          <w:p w:rsidR="009A5082" w:rsidRPr="0089300E" w:rsidRDefault="009A5082">
            <w:pPr>
              <w:pStyle w:val="Nadpis1"/>
              <w:tabs>
                <w:tab w:val="left" w:pos="6810"/>
              </w:tabs>
              <w:spacing w:after="0"/>
              <w:jc w:val="both"/>
              <w:rPr>
                <w:rFonts w:ascii="Calibri" w:hAnsi="Calibri" w:cs="Calibri"/>
                <w:sz w:val="20"/>
                <w:szCs w:val="20"/>
                <w:lang w:val="sk-SK"/>
              </w:rPr>
            </w:pPr>
            <w:bookmarkStart w:id="35" w:name="_Toc371348874"/>
            <w:bookmarkStart w:id="36" w:name="_Toc371349458"/>
            <w:bookmarkStart w:id="37" w:name="_Toc371349490"/>
            <w:bookmarkStart w:id="38" w:name="_Toc371350323"/>
            <w:r w:rsidRPr="002A0086">
              <w:rPr>
                <w:rFonts w:ascii="Calibri" w:hAnsi="Calibri" w:cs="Calibri"/>
                <w:sz w:val="20"/>
                <w:szCs w:val="20"/>
                <w:lang w:val="sk-SK"/>
              </w:rPr>
              <w:t>Predmet/ročník</w:t>
            </w:r>
            <w:bookmarkEnd w:id="35"/>
            <w:bookmarkEnd w:id="36"/>
            <w:bookmarkEnd w:id="37"/>
            <w:bookmarkEnd w:id="38"/>
            <w:r w:rsidRPr="002A0086">
              <w:rPr>
                <w:rFonts w:ascii="Calibri" w:hAnsi="Calibri" w:cs="Calibri"/>
                <w:sz w:val="20"/>
                <w:szCs w:val="20"/>
                <w:lang w:val="sk-SK"/>
              </w:rPr>
              <w:t xml:space="preserve"> </w:t>
            </w:r>
          </w:p>
        </w:tc>
        <w:tc>
          <w:tcPr>
            <w:tcW w:w="0" w:type="auto"/>
            <w:shd w:val="clear" w:color="auto" w:fill="FFFF00"/>
          </w:tcPr>
          <w:p w:rsidR="009A5082" w:rsidRPr="008C786B" w:rsidRDefault="009A5082">
            <w:pPr>
              <w:spacing w:after="0"/>
              <w:jc w:val="both"/>
              <w:rPr>
                <w:b/>
                <w:bCs/>
                <w:sz w:val="20"/>
                <w:szCs w:val="20"/>
              </w:rPr>
            </w:pPr>
            <w:r w:rsidRPr="008C786B">
              <w:rPr>
                <w:b/>
                <w:bCs/>
                <w:sz w:val="20"/>
                <w:szCs w:val="20"/>
              </w:rPr>
              <w:t>1.</w:t>
            </w:r>
          </w:p>
        </w:tc>
        <w:tc>
          <w:tcPr>
            <w:tcW w:w="0" w:type="auto"/>
            <w:shd w:val="clear" w:color="auto" w:fill="FFFF00"/>
          </w:tcPr>
          <w:p w:rsidR="009A5082" w:rsidRPr="008C786B" w:rsidRDefault="009A5082">
            <w:pPr>
              <w:spacing w:after="0"/>
              <w:jc w:val="both"/>
              <w:rPr>
                <w:b/>
                <w:bCs/>
                <w:sz w:val="20"/>
                <w:szCs w:val="20"/>
              </w:rPr>
            </w:pPr>
            <w:r w:rsidRPr="008C786B">
              <w:rPr>
                <w:b/>
                <w:bCs/>
                <w:sz w:val="20"/>
                <w:szCs w:val="20"/>
              </w:rPr>
              <w:t>2.</w:t>
            </w:r>
          </w:p>
        </w:tc>
        <w:tc>
          <w:tcPr>
            <w:tcW w:w="0" w:type="auto"/>
            <w:shd w:val="clear" w:color="auto" w:fill="FFFF00"/>
          </w:tcPr>
          <w:p w:rsidR="009A5082" w:rsidRPr="008C786B" w:rsidRDefault="009A5082">
            <w:pPr>
              <w:spacing w:after="0"/>
              <w:jc w:val="both"/>
              <w:rPr>
                <w:b/>
                <w:bCs/>
                <w:sz w:val="20"/>
                <w:szCs w:val="20"/>
              </w:rPr>
            </w:pPr>
            <w:r w:rsidRPr="008C786B">
              <w:rPr>
                <w:b/>
                <w:bCs/>
                <w:sz w:val="20"/>
                <w:szCs w:val="20"/>
              </w:rPr>
              <w:t>3.</w:t>
            </w:r>
          </w:p>
        </w:tc>
        <w:tc>
          <w:tcPr>
            <w:tcW w:w="0" w:type="auto"/>
            <w:shd w:val="clear" w:color="auto" w:fill="FFFF00"/>
          </w:tcPr>
          <w:p w:rsidR="009A5082" w:rsidRPr="008C786B" w:rsidRDefault="009A5082">
            <w:pPr>
              <w:spacing w:after="0"/>
              <w:jc w:val="both"/>
              <w:rPr>
                <w:b/>
                <w:bCs/>
                <w:sz w:val="20"/>
                <w:szCs w:val="20"/>
              </w:rPr>
            </w:pPr>
            <w:r w:rsidRPr="008C786B">
              <w:rPr>
                <w:b/>
                <w:bCs/>
                <w:sz w:val="20"/>
                <w:szCs w:val="20"/>
              </w:rPr>
              <w:t>4.</w:t>
            </w:r>
          </w:p>
        </w:tc>
        <w:tc>
          <w:tcPr>
            <w:tcW w:w="0" w:type="auto"/>
            <w:shd w:val="clear" w:color="auto" w:fill="FFFF00"/>
          </w:tcPr>
          <w:p w:rsidR="003124CB" w:rsidRDefault="003124CB">
            <w:pPr>
              <w:spacing w:after="0"/>
              <w:jc w:val="both"/>
              <w:rPr>
                <w:b/>
                <w:bCs/>
                <w:sz w:val="20"/>
                <w:szCs w:val="20"/>
              </w:rPr>
            </w:pPr>
            <w:proofErr w:type="spellStart"/>
            <w:r>
              <w:rPr>
                <w:b/>
                <w:bCs/>
                <w:sz w:val="20"/>
                <w:szCs w:val="20"/>
              </w:rPr>
              <w:t>ŠkVP</w:t>
            </w:r>
            <w:proofErr w:type="spellEnd"/>
          </w:p>
          <w:p w:rsidR="009A5082" w:rsidRPr="008C786B" w:rsidRDefault="003124CB">
            <w:pPr>
              <w:spacing w:after="0"/>
              <w:jc w:val="both"/>
              <w:rPr>
                <w:b/>
                <w:bCs/>
                <w:sz w:val="20"/>
                <w:szCs w:val="20"/>
              </w:rPr>
            </w:pPr>
            <w:r>
              <w:rPr>
                <w:b/>
                <w:bCs/>
                <w:sz w:val="20"/>
                <w:szCs w:val="20"/>
              </w:rPr>
              <w:t>s</w:t>
            </w:r>
            <w:r w:rsidR="009A5082" w:rsidRPr="008C786B">
              <w:rPr>
                <w:b/>
                <w:bCs/>
                <w:sz w:val="20"/>
                <w:szCs w:val="20"/>
              </w:rPr>
              <w:t xml:space="preserve">polu </w:t>
            </w:r>
          </w:p>
        </w:tc>
        <w:tc>
          <w:tcPr>
            <w:tcW w:w="0" w:type="auto"/>
            <w:shd w:val="clear" w:color="auto" w:fill="FFFF00"/>
          </w:tcPr>
          <w:p w:rsidR="00A03D60" w:rsidRPr="008C786B" w:rsidRDefault="00A03D60">
            <w:pPr>
              <w:spacing w:after="0"/>
              <w:jc w:val="both"/>
              <w:rPr>
                <w:b/>
                <w:bCs/>
                <w:sz w:val="20"/>
                <w:szCs w:val="20"/>
              </w:rPr>
            </w:pPr>
            <w:r w:rsidRPr="008C786B">
              <w:rPr>
                <w:b/>
                <w:bCs/>
                <w:sz w:val="20"/>
                <w:szCs w:val="20"/>
              </w:rPr>
              <w:t>ŠVP</w:t>
            </w:r>
          </w:p>
          <w:p w:rsidR="009A5082" w:rsidRPr="008C786B" w:rsidRDefault="009A5082">
            <w:pPr>
              <w:spacing w:after="0"/>
              <w:jc w:val="both"/>
              <w:rPr>
                <w:b/>
                <w:bCs/>
                <w:sz w:val="20"/>
                <w:szCs w:val="20"/>
              </w:rPr>
            </w:pPr>
            <w:r w:rsidRPr="008C786B">
              <w:rPr>
                <w:b/>
                <w:bCs/>
                <w:sz w:val="20"/>
                <w:szCs w:val="20"/>
              </w:rPr>
              <w:t>RUP</w:t>
            </w:r>
          </w:p>
        </w:tc>
      </w:tr>
      <w:tr w:rsidR="009A5082" w:rsidRPr="00194A32" w:rsidTr="002E0469">
        <w:tc>
          <w:tcPr>
            <w:tcW w:w="2946" w:type="dxa"/>
            <w:shd w:val="clear" w:color="auto" w:fill="95B3D7"/>
          </w:tcPr>
          <w:p w:rsidR="009A5082" w:rsidRPr="008C786B" w:rsidRDefault="009A5082">
            <w:pPr>
              <w:spacing w:after="0"/>
              <w:jc w:val="both"/>
              <w:rPr>
                <w:b/>
                <w:bCs/>
                <w:sz w:val="20"/>
                <w:szCs w:val="20"/>
              </w:rPr>
            </w:pPr>
            <w:r w:rsidRPr="008C786B">
              <w:rPr>
                <w:b/>
                <w:bCs/>
                <w:sz w:val="20"/>
                <w:szCs w:val="20"/>
              </w:rPr>
              <w:t>Všeobecnovzdelávacie predmety</w:t>
            </w:r>
          </w:p>
        </w:tc>
        <w:tc>
          <w:tcPr>
            <w:tcW w:w="3321"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15</w:t>
            </w:r>
          </w:p>
        </w:tc>
        <w:tc>
          <w:tcPr>
            <w:tcW w:w="0" w:type="auto"/>
            <w:shd w:val="clear" w:color="auto" w:fill="95B3D7"/>
            <w:vAlign w:val="center"/>
          </w:tcPr>
          <w:p w:rsidR="009A5082" w:rsidRPr="008C786B" w:rsidRDefault="009A5082">
            <w:pPr>
              <w:spacing w:after="0"/>
              <w:jc w:val="both"/>
              <w:rPr>
                <w:b/>
                <w:bCs/>
                <w:sz w:val="20"/>
                <w:szCs w:val="20"/>
              </w:rPr>
            </w:pPr>
            <w:r w:rsidRPr="008C786B">
              <w:rPr>
                <w:b/>
                <w:bCs/>
                <w:sz w:val="20"/>
                <w:szCs w:val="20"/>
              </w:rPr>
              <w:t>15</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w:t>
            </w:r>
            <w:r w:rsidRPr="008C786B">
              <w:rPr>
                <w:rFonts w:ascii="Times New Roman" w:hAnsi="Times New Roman" w:cs="Times New Roman"/>
                <w:b/>
                <w:bCs/>
                <w:sz w:val="20"/>
                <w:szCs w:val="20"/>
              </w:rPr>
              <w:t>0</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w:t>
            </w:r>
            <w:r w:rsidRPr="008C786B">
              <w:rPr>
                <w:rFonts w:ascii="Times New Roman" w:hAnsi="Times New Roman" w:cs="Times New Roman"/>
                <w:b/>
                <w:bCs/>
                <w:sz w:val="20"/>
                <w:szCs w:val="20"/>
              </w:rPr>
              <w:t>0</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5</w:t>
            </w:r>
            <w:r w:rsidRPr="008C786B">
              <w:rPr>
                <w:rFonts w:ascii="Times New Roman" w:hAnsi="Times New Roman" w:cs="Times New Roman"/>
                <w:b/>
                <w:bCs/>
                <w:sz w:val="20"/>
                <w:szCs w:val="20"/>
              </w:rPr>
              <w:t>0</w:t>
            </w:r>
          </w:p>
        </w:tc>
        <w:tc>
          <w:tcPr>
            <w:tcW w:w="0" w:type="auto"/>
            <w:shd w:val="clear" w:color="auto" w:fill="95B3D7"/>
          </w:tcPr>
          <w:p w:rsidR="009A5082" w:rsidRPr="008C786B" w:rsidRDefault="009A5082">
            <w:pPr>
              <w:spacing w:after="0"/>
              <w:jc w:val="both"/>
              <w:rPr>
                <w:b/>
                <w:bCs/>
                <w:sz w:val="20"/>
                <w:szCs w:val="20"/>
              </w:rPr>
            </w:pPr>
            <w:r w:rsidRPr="008C786B">
              <w:rPr>
                <w:b/>
                <w:bCs/>
                <w:sz w:val="20"/>
                <w:szCs w:val="20"/>
              </w:rPr>
              <w:t>54</w:t>
            </w:r>
          </w:p>
        </w:tc>
      </w:tr>
      <w:tr w:rsidR="009A5082" w:rsidRPr="00194A32" w:rsidTr="002E0469">
        <w:trPr>
          <w:cantSplit/>
        </w:trPr>
        <w:tc>
          <w:tcPr>
            <w:tcW w:w="2946" w:type="dxa"/>
            <w:vMerge w:val="restart"/>
          </w:tcPr>
          <w:p w:rsidR="009A5082" w:rsidRDefault="002E0469">
            <w:pPr>
              <w:spacing w:after="0"/>
              <w:jc w:val="both"/>
              <w:rPr>
                <w:b/>
                <w:bCs/>
                <w:sz w:val="20"/>
                <w:szCs w:val="20"/>
              </w:rPr>
            </w:pPr>
            <w:r w:rsidRPr="008C786B">
              <w:rPr>
                <w:b/>
                <w:bCs/>
                <w:sz w:val="20"/>
                <w:szCs w:val="20"/>
              </w:rPr>
              <w:t>Jazyk a</w:t>
            </w:r>
            <w:r>
              <w:rPr>
                <w:b/>
                <w:bCs/>
                <w:sz w:val="20"/>
                <w:szCs w:val="20"/>
              </w:rPr>
              <w:t> </w:t>
            </w:r>
            <w:r w:rsidRPr="008C786B">
              <w:rPr>
                <w:b/>
                <w:bCs/>
                <w:sz w:val="20"/>
                <w:szCs w:val="20"/>
              </w:rPr>
              <w:t>komunikácia</w:t>
            </w:r>
          </w:p>
          <w:p w:rsidR="002E0469" w:rsidRDefault="002E0469">
            <w:pPr>
              <w:spacing w:after="0"/>
              <w:jc w:val="both"/>
              <w:rPr>
                <w:b/>
                <w:bCs/>
                <w:sz w:val="20"/>
                <w:szCs w:val="20"/>
              </w:rPr>
            </w:pPr>
          </w:p>
          <w:p w:rsidR="002E0469" w:rsidRDefault="002E0469">
            <w:pPr>
              <w:spacing w:after="0"/>
              <w:jc w:val="both"/>
              <w:rPr>
                <w:b/>
                <w:bCs/>
                <w:sz w:val="20"/>
                <w:szCs w:val="20"/>
              </w:rPr>
            </w:pPr>
          </w:p>
          <w:p w:rsidR="002E0469" w:rsidRDefault="002E0469">
            <w:pPr>
              <w:spacing w:after="0"/>
              <w:jc w:val="both"/>
              <w:rPr>
                <w:b/>
                <w:bCs/>
                <w:sz w:val="20"/>
                <w:szCs w:val="20"/>
              </w:rPr>
            </w:pPr>
            <w:r>
              <w:rPr>
                <w:b/>
                <w:bCs/>
                <w:sz w:val="20"/>
                <w:szCs w:val="20"/>
              </w:rPr>
              <w:t>Človek, hodnoty a spoločnosť</w:t>
            </w:r>
          </w:p>
          <w:p w:rsidR="002E0469" w:rsidRDefault="002E0469">
            <w:pPr>
              <w:spacing w:after="0"/>
              <w:jc w:val="both"/>
              <w:rPr>
                <w:b/>
                <w:bCs/>
                <w:sz w:val="20"/>
                <w:szCs w:val="20"/>
              </w:rPr>
            </w:pPr>
          </w:p>
          <w:p w:rsidR="002E0469" w:rsidRDefault="002E0469">
            <w:pPr>
              <w:spacing w:after="0"/>
              <w:jc w:val="both"/>
              <w:rPr>
                <w:b/>
                <w:bCs/>
                <w:sz w:val="20"/>
                <w:szCs w:val="20"/>
              </w:rPr>
            </w:pPr>
          </w:p>
          <w:p w:rsidR="002E0469" w:rsidRDefault="002E0469">
            <w:pPr>
              <w:spacing w:after="0"/>
              <w:jc w:val="both"/>
              <w:rPr>
                <w:b/>
                <w:bCs/>
                <w:sz w:val="20"/>
                <w:szCs w:val="20"/>
              </w:rPr>
            </w:pPr>
          </w:p>
          <w:p w:rsidR="002E0469" w:rsidRDefault="002E0469">
            <w:pPr>
              <w:spacing w:after="0"/>
              <w:jc w:val="both"/>
              <w:rPr>
                <w:b/>
                <w:bCs/>
                <w:sz w:val="20"/>
                <w:szCs w:val="20"/>
              </w:rPr>
            </w:pPr>
            <w:r>
              <w:rPr>
                <w:b/>
                <w:bCs/>
                <w:sz w:val="20"/>
                <w:szCs w:val="20"/>
              </w:rPr>
              <w:t>Človek a príroda</w:t>
            </w:r>
          </w:p>
          <w:p w:rsidR="002E0469" w:rsidRDefault="002E0469">
            <w:pPr>
              <w:spacing w:after="0"/>
              <w:jc w:val="both"/>
              <w:rPr>
                <w:b/>
                <w:bCs/>
                <w:sz w:val="20"/>
                <w:szCs w:val="20"/>
              </w:rPr>
            </w:pPr>
          </w:p>
          <w:p w:rsidR="002E0469" w:rsidRDefault="002E0469">
            <w:pPr>
              <w:spacing w:after="0"/>
              <w:jc w:val="both"/>
              <w:rPr>
                <w:b/>
                <w:bCs/>
                <w:sz w:val="20"/>
                <w:szCs w:val="20"/>
              </w:rPr>
            </w:pPr>
          </w:p>
          <w:p w:rsidR="002E0469" w:rsidRDefault="002E0469">
            <w:pPr>
              <w:spacing w:after="0"/>
              <w:jc w:val="both"/>
              <w:rPr>
                <w:b/>
                <w:bCs/>
                <w:sz w:val="20"/>
                <w:szCs w:val="20"/>
              </w:rPr>
            </w:pPr>
          </w:p>
          <w:p w:rsidR="002E0469" w:rsidRDefault="002E0469">
            <w:pPr>
              <w:spacing w:after="0"/>
              <w:jc w:val="both"/>
              <w:rPr>
                <w:b/>
                <w:bCs/>
                <w:sz w:val="20"/>
                <w:szCs w:val="20"/>
              </w:rPr>
            </w:pPr>
            <w:r>
              <w:rPr>
                <w:b/>
                <w:bCs/>
                <w:sz w:val="20"/>
                <w:szCs w:val="20"/>
              </w:rPr>
              <w:t>Matematika a práca</w:t>
            </w:r>
          </w:p>
          <w:p w:rsidR="002E0469" w:rsidRPr="008C786B" w:rsidRDefault="002E0469">
            <w:pPr>
              <w:spacing w:after="0"/>
              <w:jc w:val="both"/>
              <w:rPr>
                <w:rFonts w:ascii="Times New Roman" w:hAnsi="Times New Roman" w:cs="Times New Roman"/>
                <w:b/>
                <w:bCs/>
                <w:sz w:val="20"/>
                <w:szCs w:val="20"/>
              </w:rPr>
            </w:pPr>
            <w:r>
              <w:rPr>
                <w:b/>
                <w:bCs/>
                <w:sz w:val="20"/>
                <w:szCs w:val="20"/>
              </w:rPr>
              <w:t>s informáciami</w:t>
            </w:r>
          </w:p>
        </w:tc>
        <w:tc>
          <w:tcPr>
            <w:tcW w:w="3321" w:type="dxa"/>
          </w:tcPr>
          <w:p w:rsidR="009A5082" w:rsidRPr="008C786B" w:rsidRDefault="009A5082">
            <w:pPr>
              <w:spacing w:after="0"/>
              <w:jc w:val="both"/>
              <w:rPr>
                <w:sz w:val="20"/>
                <w:szCs w:val="20"/>
              </w:rPr>
            </w:pPr>
            <w:r w:rsidRPr="008C786B">
              <w:rPr>
                <w:sz w:val="20"/>
                <w:szCs w:val="20"/>
              </w:rPr>
              <w:t>slovenský jazyk a literatúra</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vAlign w:val="center"/>
          </w:tcPr>
          <w:p w:rsidR="009A5082" w:rsidRPr="008C786B" w:rsidRDefault="009A5082">
            <w:pPr>
              <w:spacing w:after="0"/>
              <w:jc w:val="both"/>
              <w:rPr>
                <w:sz w:val="20"/>
                <w:szCs w:val="20"/>
              </w:rPr>
            </w:pPr>
            <w:r w:rsidRPr="008C786B">
              <w:rPr>
                <w:sz w:val="20"/>
                <w:szCs w:val="20"/>
              </w:rPr>
              <w:t>3</w:t>
            </w:r>
          </w:p>
        </w:tc>
        <w:tc>
          <w:tcPr>
            <w:tcW w:w="0" w:type="auto"/>
            <w:vAlign w:val="center"/>
          </w:tcPr>
          <w:p w:rsidR="009A5082" w:rsidRPr="008C786B" w:rsidRDefault="009A5082">
            <w:pPr>
              <w:spacing w:after="0"/>
              <w:jc w:val="both"/>
              <w:rPr>
                <w:sz w:val="20"/>
                <w:szCs w:val="20"/>
              </w:rPr>
            </w:pPr>
            <w:r w:rsidRPr="008C786B">
              <w:rPr>
                <w:sz w:val="20"/>
                <w:szCs w:val="20"/>
              </w:rPr>
              <w:t>12</w:t>
            </w:r>
          </w:p>
        </w:tc>
        <w:tc>
          <w:tcPr>
            <w:tcW w:w="0" w:type="auto"/>
          </w:tcPr>
          <w:p w:rsidR="009A5082" w:rsidRPr="008C786B" w:rsidRDefault="009A5082">
            <w:pPr>
              <w:spacing w:after="0"/>
              <w:jc w:val="both"/>
              <w:rPr>
                <w:sz w:val="20"/>
                <w:szCs w:val="20"/>
              </w:rPr>
            </w:pPr>
          </w:p>
        </w:tc>
      </w:tr>
      <w:tr w:rsidR="009A5082" w:rsidRPr="00194A32" w:rsidTr="002E0469">
        <w:trPr>
          <w:cantSplit/>
          <w:trHeight w:val="380"/>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vAlign w:val="center"/>
          </w:tcPr>
          <w:p w:rsidR="009A5082" w:rsidRPr="008C786B" w:rsidRDefault="009A5082">
            <w:pPr>
              <w:spacing w:after="0"/>
              <w:jc w:val="both"/>
              <w:rPr>
                <w:sz w:val="20"/>
                <w:szCs w:val="20"/>
              </w:rPr>
            </w:pPr>
            <w:r w:rsidRPr="008C786B">
              <w:rPr>
                <w:sz w:val="20"/>
                <w:szCs w:val="20"/>
              </w:rPr>
              <w:t>prvý cudzí jazyk</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r w:rsidRPr="008C786B">
              <w:rPr>
                <w:sz w:val="20"/>
                <w:szCs w:val="20"/>
              </w:rPr>
              <w:t>16</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 xml:space="preserve">etická výchova/náboženská výchova  </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sz w:val="20"/>
                <w:szCs w:val="20"/>
              </w:rPr>
            </w:pPr>
            <w:r w:rsidRPr="008C786B">
              <w:rPr>
                <w:sz w:val="20"/>
                <w:szCs w:val="20"/>
              </w:rPr>
              <w:t>dejepis</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tcPr>
          <w:p w:rsidR="009A5082" w:rsidRPr="008C786B" w:rsidRDefault="009A5082">
            <w:pPr>
              <w:spacing w:after="0"/>
              <w:jc w:val="both"/>
              <w:rPr>
                <w:sz w:val="20"/>
                <w:szCs w:val="20"/>
              </w:rPr>
            </w:pPr>
          </w:p>
        </w:tc>
      </w:tr>
      <w:tr w:rsidR="009A5082" w:rsidRPr="00194A32" w:rsidTr="002E0469">
        <w:trPr>
          <w:cantSplit/>
          <w:trHeight w:val="529"/>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sz w:val="20"/>
                <w:szCs w:val="20"/>
              </w:rPr>
            </w:pPr>
            <w:r w:rsidRPr="008C786B">
              <w:rPr>
                <w:sz w:val="20"/>
                <w:szCs w:val="20"/>
              </w:rPr>
              <w:t xml:space="preserve">občianska náuka </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základy ekológie</w:t>
            </w: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w:t>
            </w:r>
          </w:p>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p>
          <w:p w:rsidR="009A5082" w:rsidRPr="008C786B" w:rsidRDefault="009A5082">
            <w:pPr>
              <w:spacing w:after="0"/>
              <w:jc w:val="both"/>
              <w:rPr>
                <w:sz w:val="20"/>
                <w:szCs w:val="20"/>
              </w:rPr>
            </w:pPr>
            <w:r w:rsidRPr="008C786B">
              <w:rPr>
                <w:sz w:val="20"/>
                <w:szCs w:val="20"/>
              </w:rPr>
              <w:t>1</w:t>
            </w:r>
          </w:p>
        </w:tc>
        <w:tc>
          <w:tcPr>
            <w:tcW w:w="0" w:type="auto"/>
          </w:tcPr>
          <w:p w:rsidR="009A5082" w:rsidRPr="008C786B" w:rsidRDefault="009A5082">
            <w:pPr>
              <w:spacing w:after="0"/>
              <w:jc w:val="both"/>
              <w:rPr>
                <w:rFonts w:ascii="Times New Roman" w:hAnsi="Times New Roman" w:cs="Times New Roman"/>
                <w:sz w:val="20"/>
                <w:szCs w:val="20"/>
              </w:rPr>
            </w:pPr>
          </w:p>
        </w:tc>
      </w:tr>
      <w:tr w:rsidR="009A5082" w:rsidRPr="00194A32" w:rsidTr="002E0469">
        <w:trPr>
          <w:cantSplit/>
          <w:trHeight w:val="340"/>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vAlign w:val="center"/>
          </w:tcPr>
          <w:p w:rsidR="009A5082" w:rsidRPr="008C786B" w:rsidRDefault="009A5082">
            <w:pPr>
              <w:spacing w:after="0"/>
              <w:jc w:val="both"/>
              <w:rPr>
                <w:sz w:val="20"/>
                <w:szCs w:val="20"/>
              </w:rPr>
            </w:pPr>
            <w:r w:rsidRPr="008C786B">
              <w:rPr>
                <w:sz w:val="20"/>
                <w:szCs w:val="20"/>
              </w:rPr>
              <w:t>chémia</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sz w:val="20"/>
                <w:szCs w:val="20"/>
              </w:rPr>
            </w:pP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sz w:val="20"/>
                <w:szCs w:val="20"/>
              </w:rPr>
            </w:pPr>
            <w:r w:rsidRPr="008C786B">
              <w:rPr>
                <w:sz w:val="20"/>
                <w:szCs w:val="20"/>
              </w:rPr>
              <w:t xml:space="preserve">matematika </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sz w:val="20"/>
                <w:szCs w:val="20"/>
              </w:rPr>
            </w:pPr>
            <w:r w:rsidRPr="008C786B">
              <w:rPr>
                <w:sz w:val="20"/>
                <w:szCs w:val="20"/>
              </w:rPr>
              <w:t>informatika</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 xml:space="preserve">telesná výchova  </w:t>
            </w:r>
          </w:p>
        </w:tc>
        <w:tc>
          <w:tcPr>
            <w:tcW w:w="0" w:type="auto"/>
          </w:tcPr>
          <w:p w:rsidR="009A5082" w:rsidRPr="008C786B" w:rsidRDefault="009A5082">
            <w:pPr>
              <w:spacing w:after="0"/>
              <w:jc w:val="both"/>
              <w:rPr>
                <w:rFonts w:ascii="Times New Roman" w:hAnsi="Times New Roman" w:cs="Times New Roman"/>
                <w:color w:val="FF0000"/>
                <w:sz w:val="20"/>
                <w:szCs w:val="20"/>
              </w:rPr>
            </w:pPr>
            <w:r w:rsidRPr="008C786B">
              <w:rPr>
                <w:sz w:val="20"/>
                <w:szCs w:val="20"/>
              </w:rPr>
              <w:t>2</w:t>
            </w:r>
          </w:p>
        </w:tc>
        <w:tc>
          <w:tcPr>
            <w:tcW w:w="0" w:type="auto"/>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sz w:val="20"/>
                <w:szCs w:val="20"/>
              </w:rPr>
            </w:pPr>
          </w:p>
        </w:tc>
        <w:tc>
          <w:tcPr>
            <w:tcW w:w="0" w:type="auto"/>
          </w:tcPr>
          <w:p w:rsidR="009A5082" w:rsidRPr="008C786B" w:rsidRDefault="009A5082">
            <w:pPr>
              <w:spacing w:after="0"/>
              <w:jc w:val="both"/>
              <w:rPr>
                <w:sz w:val="20"/>
                <w:szCs w:val="20"/>
              </w:rPr>
            </w:pPr>
            <w:r w:rsidRPr="008C786B">
              <w:rPr>
                <w:sz w:val="20"/>
                <w:szCs w:val="20"/>
              </w:rPr>
              <w:t>2</w:t>
            </w:r>
          </w:p>
          <w:p w:rsidR="009A5082" w:rsidRPr="008C786B" w:rsidRDefault="009A5082">
            <w:pPr>
              <w:spacing w:after="0"/>
              <w:jc w:val="both"/>
              <w:rPr>
                <w:rFonts w:ascii="Times New Roman" w:hAnsi="Times New Roman" w:cs="Times New Roman"/>
                <w:color w:val="FF0000"/>
                <w:sz w:val="20"/>
                <w:szCs w:val="20"/>
              </w:rPr>
            </w:pPr>
          </w:p>
        </w:tc>
        <w:tc>
          <w:tcPr>
            <w:tcW w:w="0" w:type="auto"/>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2E0469">
        <w:tc>
          <w:tcPr>
            <w:tcW w:w="2946" w:type="dxa"/>
            <w:shd w:val="clear" w:color="auto" w:fill="95B3D7"/>
          </w:tcPr>
          <w:p w:rsidR="009A5082" w:rsidRPr="008C786B" w:rsidRDefault="009A5082">
            <w:pPr>
              <w:spacing w:after="0"/>
              <w:jc w:val="both"/>
              <w:rPr>
                <w:b/>
                <w:bCs/>
                <w:sz w:val="20"/>
                <w:szCs w:val="20"/>
              </w:rPr>
            </w:pPr>
            <w:r w:rsidRPr="008C786B">
              <w:rPr>
                <w:b/>
                <w:bCs/>
                <w:sz w:val="20"/>
                <w:szCs w:val="20"/>
              </w:rPr>
              <w:t>Odborné predmety</w:t>
            </w:r>
          </w:p>
        </w:tc>
        <w:tc>
          <w:tcPr>
            <w:tcW w:w="3321"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14/15</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21/22</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24</w:t>
            </w:r>
          </w:p>
        </w:tc>
        <w:tc>
          <w:tcPr>
            <w:tcW w:w="0" w:type="auto"/>
            <w:shd w:val="clear" w:color="auto" w:fill="95B3D7"/>
            <w:vAlign w:val="center"/>
          </w:tcPr>
          <w:p w:rsidR="009A5082" w:rsidRPr="008C786B" w:rsidRDefault="009A5082">
            <w:pPr>
              <w:spacing w:after="0"/>
              <w:jc w:val="both"/>
              <w:rPr>
                <w:b/>
                <w:bCs/>
                <w:sz w:val="20"/>
                <w:szCs w:val="20"/>
              </w:rPr>
            </w:pPr>
            <w:r w:rsidRPr="008C786B">
              <w:rPr>
                <w:b/>
                <w:bCs/>
                <w:sz w:val="20"/>
                <w:szCs w:val="20"/>
              </w:rPr>
              <w:t>23</w:t>
            </w:r>
          </w:p>
        </w:tc>
        <w:tc>
          <w:tcPr>
            <w:tcW w:w="0" w:type="auto"/>
            <w:shd w:val="clear" w:color="auto" w:fill="95B3D7"/>
            <w:vAlign w:val="center"/>
          </w:tcPr>
          <w:p w:rsidR="009A5082" w:rsidRPr="008C786B" w:rsidRDefault="003124CB">
            <w:pPr>
              <w:spacing w:after="0"/>
              <w:jc w:val="both"/>
              <w:rPr>
                <w:rFonts w:ascii="Times New Roman" w:hAnsi="Times New Roman" w:cs="Times New Roman"/>
                <w:b/>
                <w:bCs/>
                <w:sz w:val="20"/>
                <w:szCs w:val="20"/>
              </w:rPr>
            </w:pPr>
            <w:r>
              <w:rPr>
                <w:rFonts w:ascii="Times New Roman" w:hAnsi="Times New Roman" w:cs="Times New Roman"/>
                <w:b/>
                <w:bCs/>
                <w:sz w:val="20"/>
                <w:szCs w:val="20"/>
              </w:rPr>
              <w:t>82-84</w:t>
            </w:r>
          </w:p>
        </w:tc>
        <w:tc>
          <w:tcPr>
            <w:tcW w:w="0" w:type="auto"/>
            <w:shd w:val="clear" w:color="auto" w:fill="95B3D7"/>
          </w:tcPr>
          <w:p w:rsidR="009A5082" w:rsidRPr="008C786B" w:rsidRDefault="00A03D60">
            <w:pPr>
              <w:spacing w:after="0"/>
              <w:jc w:val="both"/>
              <w:rPr>
                <w:b/>
                <w:bCs/>
                <w:sz w:val="20"/>
                <w:szCs w:val="20"/>
              </w:rPr>
            </w:pPr>
            <w:r w:rsidRPr="008C786B">
              <w:rPr>
                <w:b/>
                <w:bCs/>
                <w:sz w:val="20"/>
                <w:szCs w:val="20"/>
              </w:rPr>
              <w:t>44</w:t>
            </w:r>
          </w:p>
        </w:tc>
      </w:tr>
      <w:tr w:rsidR="00A03D60" w:rsidRPr="00194A32" w:rsidTr="002E0469">
        <w:tc>
          <w:tcPr>
            <w:tcW w:w="2946" w:type="dxa"/>
            <w:shd w:val="clear" w:color="auto" w:fill="95B3D7"/>
          </w:tcPr>
          <w:p w:rsidR="00A03D60" w:rsidRPr="008C786B" w:rsidRDefault="00A03D60">
            <w:pPr>
              <w:spacing w:after="0"/>
              <w:jc w:val="both"/>
              <w:rPr>
                <w:b/>
                <w:bCs/>
                <w:sz w:val="20"/>
                <w:szCs w:val="20"/>
              </w:rPr>
            </w:pPr>
            <w:r w:rsidRPr="008C786B">
              <w:rPr>
                <w:b/>
                <w:bCs/>
                <w:sz w:val="20"/>
                <w:szCs w:val="20"/>
              </w:rPr>
              <w:t>Disponibilné hodiny</w:t>
            </w:r>
          </w:p>
        </w:tc>
        <w:tc>
          <w:tcPr>
            <w:tcW w:w="3321" w:type="dxa"/>
            <w:shd w:val="clear" w:color="auto" w:fill="95B3D7"/>
          </w:tcPr>
          <w:p w:rsidR="00A03D60" w:rsidRPr="008C786B" w:rsidRDefault="00A03D60">
            <w:pPr>
              <w:spacing w:after="0"/>
              <w:jc w:val="both"/>
              <w:rPr>
                <w:rFonts w:ascii="Times New Roman" w:hAnsi="Times New Roman" w:cs="Times New Roman"/>
                <w:sz w:val="20"/>
                <w:szCs w:val="20"/>
              </w:rPr>
            </w:pPr>
          </w:p>
        </w:tc>
        <w:tc>
          <w:tcPr>
            <w:tcW w:w="0" w:type="auto"/>
            <w:shd w:val="clear" w:color="auto" w:fill="95B3D7"/>
            <w:vAlign w:val="center"/>
          </w:tcPr>
          <w:p w:rsidR="00A03D60" w:rsidRPr="008C786B" w:rsidRDefault="00A03D60">
            <w:pPr>
              <w:spacing w:after="0"/>
              <w:jc w:val="both"/>
              <w:rPr>
                <w:b/>
                <w:bCs/>
                <w:sz w:val="20"/>
                <w:szCs w:val="20"/>
              </w:rPr>
            </w:pPr>
          </w:p>
        </w:tc>
        <w:tc>
          <w:tcPr>
            <w:tcW w:w="0" w:type="auto"/>
            <w:shd w:val="clear" w:color="auto" w:fill="95B3D7"/>
            <w:vAlign w:val="center"/>
          </w:tcPr>
          <w:p w:rsidR="00A03D60" w:rsidRPr="008C786B" w:rsidRDefault="00A03D60">
            <w:pPr>
              <w:spacing w:after="0"/>
              <w:jc w:val="both"/>
              <w:rPr>
                <w:b/>
                <w:bCs/>
                <w:sz w:val="20"/>
                <w:szCs w:val="20"/>
              </w:rPr>
            </w:pPr>
          </w:p>
        </w:tc>
        <w:tc>
          <w:tcPr>
            <w:tcW w:w="0" w:type="auto"/>
            <w:shd w:val="clear" w:color="auto" w:fill="95B3D7"/>
            <w:vAlign w:val="center"/>
          </w:tcPr>
          <w:p w:rsidR="00A03D60" w:rsidRPr="008C786B" w:rsidRDefault="00A03D60">
            <w:pPr>
              <w:spacing w:after="0"/>
              <w:jc w:val="both"/>
              <w:rPr>
                <w:b/>
                <w:bCs/>
                <w:sz w:val="20"/>
                <w:szCs w:val="20"/>
              </w:rPr>
            </w:pPr>
          </w:p>
        </w:tc>
        <w:tc>
          <w:tcPr>
            <w:tcW w:w="0" w:type="auto"/>
            <w:shd w:val="clear" w:color="auto" w:fill="95B3D7"/>
            <w:vAlign w:val="center"/>
          </w:tcPr>
          <w:p w:rsidR="00A03D60" w:rsidRPr="008C786B" w:rsidRDefault="00A03D60">
            <w:pPr>
              <w:spacing w:after="0"/>
              <w:jc w:val="both"/>
              <w:rPr>
                <w:b/>
                <w:bCs/>
                <w:sz w:val="20"/>
                <w:szCs w:val="20"/>
              </w:rPr>
            </w:pPr>
          </w:p>
        </w:tc>
        <w:tc>
          <w:tcPr>
            <w:tcW w:w="0" w:type="auto"/>
            <w:shd w:val="clear" w:color="auto" w:fill="95B3D7"/>
            <w:vAlign w:val="center"/>
          </w:tcPr>
          <w:p w:rsidR="00A03D60" w:rsidRPr="008C786B" w:rsidRDefault="00A03D60">
            <w:pPr>
              <w:spacing w:after="0"/>
              <w:jc w:val="both"/>
              <w:rPr>
                <w:b/>
                <w:bCs/>
                <w:sz w:val="20"/>
                <w:szCs w:val="20"/>
              </w:rPr>
            </w:pPr>
            <w:r w:rsidRPr="008C786B">
              <w:rPr>
                <w:b/>
                <w:bCs/>
                <w:sz w:val="20"/>
                <w:szCs w:val="20"/>
              </w:rPr>
              <w:t>38/40</w:t>
            </w:r>
          </w:p>
        </w:tc>
        <w:tc>
          <w:tcPr>
            <w:tcW w:w="0" w:type="auto"/>
            <w:shd w:val="clear" w:color="auto" w:fill="95B3D7"/>
          </w:tcPr>
          <w:p w:rsidR="00A03D60" w:rsidRPr="008C786B" w:rsidRDefault="00A03D60">
            <w:pPr>
              <w:spacing w:after="0"/>
              <w:jc w:val="both"/>
              <w:rPr>
                <w:b/>
                <w:bCs/>
                <w:sz w:val="20"/>
                <w:szCs w:val="20"/>
              </w:rPr>
            </w:pPr>
            <w:r w:rsidRPr="008C786B">
              <w:rPr>
                <w:b/>
                <w:bCs/>
                <w:sz w:val="20"/>
                <w:szCs w:val="20"/>
              </w:rPr>
              <w:t>34</w:t>
            </w:r>
          </w:p>
        </w:tc>
      </w:tr>
      <w:tr w:rsidR="009A5082" w:rsidRPr="00194A32" w:rsidTr="002E0469">
        <w:trPr>
          <w:cantSplit/>
        </w:trPr>
        <w:tc>
          <w:tcPr>
            <w:tcW w:w="2946" w:type="dxa"/>
            <w:vMerge w:val="restart"/>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ekonomika</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sz w:val="20"/>
                <w:szCs w:val="20"/>
              </w:rPr>
            </w:pPr>
            <w:r w:rsidRPr="008C786B">
              <w:rPr>
                <w:sz w:val="20"/>
                <w:szCs w:val="20"/>
              </w:rPr>
              <w:t>dejiny výtvarnej kultúry</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sz w:val="20"/>
                <w:szCs w:val="20"/>
              </w:rPr>
            </w:pPr>
            <w:r w:rsidRPr="008C786B">
              <w:rPr>
                <w:sz w:val="20"/>
                <w:szCs w:val="20"/>
              </w:rPr>
              <w:t>dejiny divadla, filmu a televízie</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sz w:val="20"/>
                <w:szCs w:val="20"/>
              </w:rPr>
            </w:pPr>
            <w:r w:rsidRPr="008C786B">
              <w:rPr>
                <w:sz w:val="20"/>
                <w:szCs w:val="20"/>
              </w:rPr>
              <w:t>výtvarná príprava</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4/5</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rFonts w:ascii="Times New Roman" w:hAnsi="Times New Roman" w:cs="Times New Roman"/>
                <w:sz w:val="20"/>
                <w:szCs w:val="20"/>
              </w:rPr>
            </w:pPr>
            <w:r w:rsidRPr="008C786B">
              <w:rPr>
                <w:sz w:val="20"/>
                <w:szCs w:val="20"/>
              </w:rPr>
              <w:t>základy digitálnej fotografie</w:t>
            </w: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rFonts w:ascii="Times New Roman" w:hAnsi="Times New Roman" w:cs="Times New Roman"/>
                <w:sz w:val="20"/>
                <w:szCs w:val="20"/>
              </w:rPr>
            </w:pPr>
            <w:r w:rsidRPr="008C786B">
              <w:rPr>
                <w:sz w:val="20"/>
                <w:szCs w:val="20"/>
              </w:rPr>
              <w:t>figurálne kreslenie</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2/3</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3</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3</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9</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rFonts w:ascii="Times New Roman" w:hAnsi="Times New Roman" w:cs="Times New Roman"/>
                <w:sz w:val="20"/>
                <w:szCs w:val="20"/>
              </w:rPr>
            </w:pPr>
            <w:r w:rsidRPr="008C786B">
              <w:rPr>
                <w:sz w:val="20"/>
                <w:szCs w:val="20"/>
              </w:rPr>
              <w:t>technológia</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2E0469">
        <w:trPr>
          <w:cantSplit/>
        </w:trPr>
        <w:tc>
          <w:tcPr>
            <w:tcW w:w="2946" w:type="dxa"/>
            <w:vMerge/>
          </w:tcPr>
          <w:p w:rsidR="009A5082" w:rsidRPr="008C786B" w:rsidRDefault="009A5082">
            <w:pPr>
              <w:spacing w:after="0"/>
              <w:jc w:val="both"/>
              <w:rPr>
                <w:rFonts w:ascii="Times New Roman" w:hAnsi="Times New Roman" w:cs="Times New Roman"/>
                <w:sz w:val="20"/>
                <w:szCs w:val="20"/>
              </w:rPr>
            </w:pPr>
          </w:p>
        </w:tc>
        <w:tc>
          <w:tcPr>
            <w:tcW w:w="3321" w:type="dxa"/>
          </w:tcPr>
          <w:p w:rsidR="009A5082" w:rsidRPr="008C786B" w:rsidRDefault="009A5082">
            <w:pPr>
              <w:spacing w:after="0"/>
              <w:jc w:val="both"/>
              <w:rPr>
                <w:rFonts w:ascii="Times New Roman" w:hAnsi="Times New Roman" w:cs="Times New Roman"/>
                <w:sz w:val="20"/>
                <w:szCs w:val="20"/>
              </w:rPr>
            </w:pPr>
            <w:r w:rsidRPr="008C786B">
              <w:rPr>
                <w:sz w:val="20"/>
                <w:szCs w:val="20"/>
              </w:rPr>
              <w:t>technické kreslenie</w:t>
            </w: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tcPr>
          <w:p w:rsidR="009A5082" w:rsidRPr="008C786B" w:rsidRDefault="009A5082">
            <w:pPr>
              <w:spacing w:after="0"/>
              <w:jc w:val="both"/>
              <w:rPr>
                <w:sz w:val="20"/>
                <w:szCs w:val="20"/>
              </w:rPr>
            </w:pPr>
          </w:p>
        </w:tc>
      </w:tr>
      <w:tr w:rsidR="009A5082" w:rsidRPr="00194A32" w:rsidTr="002E0469">
        <w:trPr>
          <w:cantSplit/>
          <w:trHeight w:val="458"/>
        </w:trPr>
        <w:tc>
          <w:tcPr>
            <w:tcW w:w="2946" w:type="dxa"/>
            <w:vMerge/>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rFonts w:ascii="Times New Roman" w:hAnsi="Times New Roman" w:cs="Times New Roman"/>
                <w:sz w:val="20"/>
                <w:szCs w:val="20"/>
              </w:rPr>
            </w:pPr>
            <w:r w:rsidRPr="008C786B">
              <w:rPr>
                <w:sz w:val="20"/>
                <w:szCs w:val="20"/>
              </w:rPr>
              <w:t>navrhovanie</w:t>
            </w: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4</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4</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2E0469">
        <w:trPr>
          <w:cantSplit/>
          <w:trHeight w:val="458"/>
        </w:trPr>
        <w:tc>
          <w:tcPr>
            <w:tcW w:w="2946" w:type="dxa"/>
            <w:vMerge/>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počítačová grafika</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w:t>
            </w:r>
          </w:p>
        </w:tc>
        <w:tc>
          <w:tcPr>
            <w:tcW w:w="0" w:type="auto"/>
            <w:vAlign w:val="center"/>
          </w:tcPr>
          <w:p w:rsidR="009A5082" w:rsidRPr="008C786B" w:rsidRDefault="009A5082">
            <w:pPr>
              <w:spacing w:after="0"/>
              <w:jc w:val="both"/>
              <w:rPr>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3</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8</w:t>
            </w:r>
          </w:p>
        </w:tc>
        <w:tc>
          <w:tcPr>
            <w:tcW w:w="0" w:type="auto"/>
          </w:tcPr>
          <w:p w:rsidR="009A5082" w:rsidRPr="008C786B" w:rsidRDefault="009A5082">
            <w:pPr>
              <w:spacing w:after="0"/>
              <w:jc w:val="both"/>
              <w:rPr>
                <w:sz w:val="20"/>
                <w:szCs w:val="20"/>
              </w:rPr>
            </w:pPr>
          </w:p>
        </w:tc>
      </w:tr>
      <w:tr w:rsidR="009A5082" w:rsidRPr="00194A32" w:rsidTr="002E0469">
        <w:trPr>
          <w:cantSplit/>
          <w:trHeight w:val="380"/>
        </w:trPr>
        <w:tc>
          <w:tcPr>
            <w:tcW w:w="2946" w:type="dxa"/>
            <w:vMerge/>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rFonts w:ascii="Times New Roman" w:hAnsi="Times New Roman" w:cs="Times New Roman"/>
                <w:sz w:val="20"/>
                <w:szCs w:val="20"/>
              </w:rPr>
            </w:pPr>
            <w:r w:rsidRPr="008C786B">
              <w:rPr>
                <w:sz w:val="20"/>
                <w:szCs w:val="20"/>
              </w:rPr>
              <w:t>prax</w:t>
            </w:r>
          </w:p>
        </w:tc>
        <w:tc>
          <w:tcPr>
            <w:tcW w:w="0" w:type="auto"/>
            <w:vAlign w:val="center"/>
          </w:tcPr>
          <w:p w:rsidR="009A5082" w:rsidRPr="008C786B" w:rsidRDefault="009A5082">
            <w:pPr>
              <w:spacing w:after="0"/>
              <w:jc w:val="both"/>
              <w:rPr>
                <w:sz w:val="20"/>
                <w:szCs w:val="20"/>
              </w:rPr>
            </w:pPr>
            <w:r w:rsidRPr="008C786B">
              <w:rPr>
                <w:sz w:val="20"/>
                <w:szCs w:val="20"/>
              </w:rPr>
              <w:t>4</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5</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7</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7</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23</w:t>
            </w:r>
          </w:p>
        </w:tc>
        <w:tc>
          <w:tcPr>
            <w:tcW w:w="0" w:type="auto"/>
          </w:tcPr>
          <w:p w:rsidR="009A5082" w:rsidRPr="008C786B" w:rsidRDefault="009A5082">
            <w:pPr>
              <w:spacing w:after="0"/>
              <w:jc w:val="both"/>
              <w:rPr>
                <w:sz w:val="20"/>
                <w:szCs w:val="20"/>
              </w:rPr>
            </w:pPr>
          </w:p>
        </w:tc>
      </w:tr>
      <w:tr w:rsidR="009A5082" w:rsidRPr="00194A32" w:rsidTr="002E0469">
        <w:trPr>
          <w:trHeight w:val="338"/>
        </w:trPr>
        <w:tc>
          <w:tcPr>
            <w:tcW w:w="2946" w:type="dxa"/>
            <w:shd w:val="clear" w:color="auto" w:fill="95B3D7"/>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Voliteľné predmety</w:t>
            </w:r>
          </w:p>
        </w:tc>
        <w:tc>
          <w:tcPr>
            <w:tcW w:w="3321" w:type="dxa"/>
            <w:shd w:val="clear" w:color="auto" w:fill="95B3D7"/>
          </w:tcPr>
          <w:p w:rsidR="009A5082" w:rsidRPr="008C786B" w:rsidRDefault="009A5082">
            <w:pPr>
              <w:spacing w:after="0"/>
              <w:jc w:val="both"/>
              <w:rPr>
                <w:rFonts w:ascii="Times New Roman" w:hAnsi="Times New Roman" w:cs="Times New Roman"/>
                <w:sz w:val="20"/>
                <w:szCs w:val="20"/>
              </w:rPr>
            </w:pPr>
            <w:r w:rsidRPr="008C786B">
              <w:rPr>
                <w:sz w:val="20"/>
                <w:szCs w:val="20"/>
              </w:rPr>
              <w:t>druhý cudzí jazyk</w:t>
            </w:r>
          </w:p>
        </w:tc>
        <w:tc>
          <w:tcPr>
            <w:tcW w:w="0" w:type="auto"/>
            <w:shd w:val="clear" w:color="auto" w:fill="95B3D7"/>
            <w:vAlign w:val="center"/>
          </w:tcPr>
          <w:p w:rsidR="009A5082" w:rsidRPr="008C786B" w:rsidRDefault="009A5082">
            <w:pPr>
              <w:spacing w:after="0"/>
              <w:jc w:val="both"/>
              <w:rPr>
                <w:rFonts w:ascii="Times New Roman" w:hAnsi="Times New Roman" w:cs="Times New Roman"/>
                <w:bCs/>
                <w:sz w:val="20"/>
                <w:szCs w:val="20"/>
              </w:rPr>
            </w:pPr>
            <w:r w:rsidRPr="008C786B">
              <w:rPr>
                <w:bCs/>
                <w:sz w:val="20"/>
                <w:szCs w:val="20"/>
              </w:rPr>
              <w:t>1</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w:t>
            </w: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2</w:t>
            </w:r>
          </w:p>
        </w:tc>
        <w:tc>
          <w:tcPr>
            <w:tcW w:w="0" w:type="auto"/>
            <w:shd w:val="clear" w:color="auto" w:fill="95B3D7"/>
            <w:vAlign w:val="center"/>
          </w:tcPr>
          <w:p w:rsidR="009A5082" w:rsidRPr="008C786B" w:rsidRDefault="009A5082">
            <w:pPr>
              <w:spacing w:after="0"/>
              <w:jc w:val="both"/>
              <w:rPr>
                <w:b/>
                <w:bCs/>
                <w:sz w:val="20"/>
                <w:szCs w:val="20"/>
              </w:rPr>
            </w:pPr>
            <w:r w:rsidRPr="008C786B">
              <w:rPr>
                <w:b/>
                <w:bCs/>
                <w:sz w:val="20"/>
                <w:szCs w:val="20"/>
              </w:rPr>
              <w:t>8</w:t>
            </w:r>
          </w:p>
        </w:tc>
        <w:tc>
          <w:tcPr>
            <w:tcW w:w="0" w:type="auto"/>
            <w:shd w:val="clear" w:color="auto" w:fill="95B3D7"/>
          </w:tcPr>
          <w:p w:rsidR="009A5082" w:rsidRPr="008C786B" w:rsidRDefault="00A03D60">
            <w:pPr>
              <w:spacing w:after="0"/>
              <w:jc w:val="both"/>
              <w:rPr>
                <w:b/>
                <w:bCs/>
                <w:sz w:val="20"/>
                <w:szCs w:val="20"/>
              </w:rPr>
            </w:pPr>
            <w:r w:rsidRPr="008C786B">
              <w:rPr>
                <w:b/>
                <w:bCs/>
                <w:sz w:val="20"/>
                <w:szCs w:val="20"/>
              </w:rPr>
              <w:t>8</w:t>
            </w:r>
          </w:p>
        </w:tc>
      </w:tr>
      <w:tr w:rsidR="009A5082" w:rsidRPr="00194A32" w:rsidTr="002E0469">
        <w:trPr>
          <w:trHeight w:val="338"/>
        </w:trPr>
        <w:tc>
          <w:tcPr>
            <w:tcW w:w="2946" w:type="dxa"/>
            <w:shd w:val="clear" w:color="auto" w:fill="C2D69B"/>
          </w:tcPr>
          <w:p w:rsidR="009A5082" w:rsidRPr="008C786B" w:rsidRDefault="009A5082">
            <w:pPr>
              <w:spacing w:after="0"/>
              <w:jc w:val="both"/>
              <w:rPr>
                <w:rFonts w:ascii="Times New Roman" w:hAnsi="Times New Roman" w:cs="Times New Roman"/>
                <w:b/>
                <w:bCs/>
                <w:sz w:val="20"/>
                <w:szCs w:val="20"/>
              </w:rPr>
            </w:pPr>
          </w:p>
          <w:p w:rsidR="009A5082" w:rsidRPr="008C786B" w:rsidRDefault="009A5082">
            <w:pPr>
              <w:spacing w:after="0"/>
              <w:jc w:val="both"/>
              <w:rPr>
                <w:b/>
                <w:bCs/>
                <w:sz w:val="20"/>
                <w:szCs w:val="20"/>
              </w:rPr>
            </w:pPr>
            <w:r w:rsidRPr="008C786B">
              <w:rPr>
                <w:b/>
                <w:bCs/>
                <w:sz w:val="20"/>
                <w:szCs w:val="20"/>
              </w:rPr>
              <w:t>SPOLU</w:t>
            </w:r>
          </w:p>
        </w:tc>
        <w:tc>
          <w:tcPr>
            <w:tcW w:w="3321" w:type="dxa"/>
            <w:shd w:val="clear" w:color="auto" w:fill="C2D69B"/>
          </w:tcPr>
          <w:p w:rsidR="009A5082" w:rsidRPr="008C786B" w:rsidRDefault="009A5082">
            <w:pPr>
              <w:spacing w:after="0"/>
              <w:jc w:val="both"/>
              <w:rPr>
                <w:rFonts w:ascii="Times New Roman" w:hAnsi="Times New Roman" w:cs="Times New Roman"/>
                <w:sz w:val="20"/>
                <w:szCs w:val="20"/>
              </w:rPr>
            </w:pPr>
          </w:p>
        </w:tc>
        <w:tc>
          <w:tcPr>
            <w:tcW w:w="0" w:type="auto"/>
            <w:shd w:val="clear" w:color="auto" w:fill="C2D69B"/>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30/31</w:t>
            </w:r>
          </w:p>
        </w:tc>
        <w:tc>
          <w:tcPr>
            <w:tcW w:w="0" w:type="auto"/>
            <w:shd w:val="clear" w:color="auto" w:fill="C2D69B"/>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38/39</w:t>
            </w:r>
          </w:p>
        </w:tc>
        <w:tc>
          <w:tcPr>
            <w:tcW w:w="0" w:type="auto"/>
            <w:shd w:val="clear" w:color="auto" w:fill="C2D69B"/>
            <w:vAlign w:val="center"/>
          </w:tcPr>
          <w:p w:rsidR="009A5082" w:rsidRPr="008C786B" w:rsidRDefault="009A5082">
            <w:pPr>
              <w:spacing w:after="0"/>
              <w:jc w:val="both"/>
              <w:rPr>
                <w:b/>
                <w:bCs/>
                <w:sz w:val="20"/>
                <w:szCs w:val="20"/>
              </w:rPr>
            </w:pPr>
            <w:r w:rsidRPr="008C786B">
              <w:rPr>
                <w:b/>
                <w:bCs/>
                <w:sz w:val="20"/>
                <w:szCs w:val="20"/>
              </w:rPr>
              <w:t>37</w:t>
            </w:r>
          </w:p>
        </w:tc>
        <w:tc>
          <w:tcPr>
            <w:tcW w:w="0" w:type="auto"/>
            <w:shd w:val="clear" w:color="auto" w:fill="C2D69B"/>
            <w:vAlign w:val="center"/>
          </w:tcPr>
          <w:p w:rsidR="009A5082" w:rsidRPr="008C786B" w:rsidRDefault="009A5082">
            <w:pPr>
              <w:spacing w:after="0"/>
              <w:jc w:val="both"/>
              <w:rPr>
                <w:b/>
                <w:bCs/>
                <w:sz w:val="20"/>
                <w:szCs w:val="20"/>
              </w:rPr>
            </w:pPr>
            <w:r w:rsidRPr="008C786B">
              <w:rPr>
                <w:b/>
                <w:bCs/>
                <w:sz w:val="20"/>
                <w:szCs w:val="20"/>
              </w:rPr>
              <w:t>35</w:t>
            </w:r>
          </w:p>
        </w:tc>
        <w:tc>
          <w:tcPr>
            <w:tcW w:w="0" w:type="auto"/>
            <w:shd w:val="clear" w:color="auto" w:fill="C2D69B"/>
            <w:vAlign w:val="center"/>
          </w:tcPr>
          <w:p w:rsidR="009A5082" w:rsidRPr="008C786B" w:rsidRDefault="009A5082">
            <w:pPr>
              <w:spacing w:after="0"/>
              <w:jc w:val="both"/>
              <w:rPr>
                <w:rFonts w:ascii="Times New Roman" w:hAnsi="Times New Roman" w:cs="Times New Roman"/>
                <w:b/>
                <w:bCs/>
                <w:sz w:val="20"/>
                <w:szCs w:val="20"/>
              </w:rPr>
            </w:pPr>
            <w:r w:rsidRPr="008C786B">
              <w:rPr>
                <w:b/>
                <w:bCs/>
                <w:sz w:val="20"/>
                <w:szCs w:val="20"/>
              </w:rPr>
              <w:t>140/142</w:t>
            </w:r>
          </w:p>
        </w:tc>
        <w:tc>
          <w:tcPr>
            <w:tcW w:w="0" w:type="auto"/>
            <w:shd w:val="clear" w:color="auto" w:fill="C2D69B"/>
          </w:tcPr>
          <w:p w:rsidR="009A5082" w:rsidRPr="008C786B" w:rsidRDefault="009A5082">
            <w:pPr>
              <w:spacing w:after="0"/>
              <w:jc w:val="both"/>
              <w:rPr>
                <w:b/>
                <w:bCs/>
                <w:sz w:val="20"/>
                <w:szCs w:val="20"/>
              </w:rPr>
            </w:pPr>
          </w:p>
          <w:p w:rsidR="00A03D60" w:rsidRPr="008C786B" w:rsidRDefault="00A03D60">
            <w:pPr>
              <w:spacing w:after="0"/>
              <w:jc w:val="both"/>
              <w:rPr>
                <w:b/>
                <w:bCs/>
                <w:sz w:val="20"/>
                <w:szCs w:val="20"/>
              </w:rPr>
            </w:pPr>
            <w:r w:rsidRPr="008C786B">
              <w:rPr>
                <w:b/>
                <w:bCs/>
                <w:sz w:val="20"/>
                <w:szCs w:val="20"/>
              </w:rPr>
              <w:t>140</w:t>
            </w:r>
          </w:p>
        </w:tc>
      </w:tr>
      <w:tr w:rsidR="009A5082" w:rsidRPr="00194A32" w:rsidTr="002E0469">
        <w:trPr>
          <w:trHeight w:val="338"/>
        </w:trPr>
        <w:tc>
          <w:tcPr>
            <w:tcW w:w="2946" w:type="dxa"/>
            <w:shd w:val="clear" w:color="auto" w:fill="95B3D7"/>
          </w:tcPr>
          <w:p w:rsidR="009A5082" w:rsidRPr="008C786B" w:rsidRDefault="009A5082">
            <w:pPr>
              <w:spacing w:after="0"/>
              <w:jc w:val="both"/>
              <w:rPr>
                <w:b/>
                <w:bCs/>
                <w:sz w:val="20"/>
                <w:szCs w:val="20"/>
              </w:rPr>
            </w:pPr>
            <w:r w:rsidRPr="008C786B">
              <w:rPr>
                <w:b/>
                <w:bCs/>
                <w:sz w:val="20"/>
                <w:szCs w:val="20"/>
              </w:rPr>
              <w:t>Účelové kurzy</w:t>
            </w:r>
            <w:r w:rsidR="002E0469">
              <w:rPr>
                <w:b/>
                <w:bCs/>
                <w:sz w:val="20"/>
                <w:szCs w:val="20"/>
              </w:rPr>
              <w:t>/učivo</w:t>
            </w:r>
          </w:p>
        </w:tc>
        <w:tc>
          <w:tcPr>
            <w:tcW w:w="3321" w:type="dxa"/>
            <w:shd w:val="clear" w:color="auto" w:fill="95B3D7"/>
          </w:tcPr>
          <w:p w:rsidR="009A5082" w:rsidRPr="008C786B" w:rsidRDefault="009A5082">
            <w:pPr>
              <w:spacing w:after="0"/>
              <w:jc w:val="both"/>
              <w:rPr>
                <w:rFonts w:ascii="Times New Roman" w:hAnsi="Times New Roman" w:cs="Times New Roman"/>
                <w:sz w:val="20"/>
                <w:szCs w:val="20"/>
              </w:rPr>
            </w:pP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p>
        </w:tc>
        <w:tc>
          <w:tcPr>
            <w:tcW w:w="0" w:type="auto"/>
            <w:shd w:val="clear" w:color="auto" w:fill="95B3D7"/>
            <w:vAlign w:val="center"/>
          </w:tcPr>
          <w:p w:rsidR="009A5082" w:rsidRPr="008C786B" w:rsidRDefault="009A5082">
            <w:pPr>
              <w:spacing w:after="0"/>
              <w:jc w:val="both"/>
              <w:rPr>
                <w:rFonts w:ascii="Times New Roman" w:hAnsi="Times New Roman" w:cs="Times New Roman"/>
                <w:b/>
                <w:bCs/>
                <w:sz w:val="20"/>
                <w:szCs w:val="20"/>
              </w:rPr>
            </w:pPr>
          </w:p>
        </w:tc>
        <w:tc>
          <w:tcPr>
            <w:tcW w:w="0" w:type="auto"/>
            <w:shd w:val="clear" w:color="auto" w:fill="95B3D7"/>
          </w:tcPr>
          <w:p w:rsidR="009A5082" w:rsidRPr="008C786B" w:rsidRDefault="009A5082">
            <w:pPr>
              <w:spacing w:after="0"/>
              <w:jc w:val="both"/>
              <w:rPr>
                <w:rFonts w:ascii="Times New Roman" w:hAnsi="Times New Roman" w:cs="Times New Roman"/>
                <w:b/>
                <w:bCs/>
                <w:sz w:val="20"/>
                <w:szCs w:val="20"/>
              </w:rPr>
            </w:pPr>
          </w:p>
        </w:tc>
      </w:tr>
      <w:tr w:rsidR="009A5082" w:rsidRPr="00194A32" w:rsidTr="002E0469">
        <w:tc>
          <w:tcPr>
            <w:tcW w:w="2946" w:type="dxa"/>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 xml:space="preserve">ochrana človeka a prírody </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21</w:t>
            </w: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sz w:val="20"/>
                <w:szCs w:val="20"/>
              </w:rPr>
            </w:pPr>
          </w:p>
          <w:p w:rsidR="009A5082" w:rsidRPr="008C786B" w:rsidRDefault="009A5082">
            <w:pPr>
              <w:spacing w:after="0"/>
              <w:jc w:val="both"/>
              <w:rPr>
                <w:rFonts w:ascii="Times New Roman" w:hAnsi="Times New Roman" w:cs="Times New Roman"/>
                <w:sz w:val="20"/>
                <w:szCs w:val="20"/>
              </w:rPr>
            </w:pPr>
            <w:r w:rsidRPr="008C786B">
              <w:rPr>
                <w:sz w:val="20"/>
                <w:szCs w:val="20"/>
              </w:rPr>
              <w:t>21hod.</w:t>
            </w:r>
          </w:p>
        </w:tc>
        <w:tc>
          <w:tcPr>
            <w:tcW w:w="0" w:type="auto"/>
          </w:tcPr>
          <w:p w:rsidR="009A5082" w:rsidRPr="008C786B" w:rsidRDefault="009A5082">
            <w:pPr>
              <w:spacing w:after="0"/>
              <w:jc w:val="both"/>
              <w:rPr>
                <w:sz w:val="20"/>
                <w:szCs w:val="20"/>
              </w:rPr>
            </w:pPr>
          </w:p>
        </w:tc>
      </w:tr>
      <w:tr w:rsidR="009A5082" w:rsidRPr="00194A32" w:rsidTr="002E0469">
        <w:tc>
          <w:tcPr>
            <w:tcW w:w="2946" w:type="dxa"/>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rFonts w:ascii="Times New Roman" w:hAnsi="Times New Roman" w:cs="Times New Roman"/>
                <w:sz w:val="20"/>
                <w:szCs w:val="20"/>
              </w:rPr>
            </w:pPr>
            <w:r w:rsidRPr="008C786B">
              <w:rPr>
                <w:sz w:val="20"/>
                <w:szCs w:val="20"/>
              </w:rPr>
              <w:t>účelové cvičenie</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12</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24hod.</w:t>
            </w:r>
          </w:p>
        </w:tc>
        <w:tc>
          <w:tcPr>
            <w:tcW w:w="0" w:type="auto"/>
          </w:tcPr>
          <w:p w:rsidR="009A5082" w:rsidRPr="008C786B" w:rsidRDefault="009A5082">
            <w:pPr>
              <w:spacing w:after="0"/>
              <w:jc w:val="both"/>
              <w:rPr>
                <w:sz w:val="20"/>
                <w:szCs w:val="20"/>
              </w:rPr>
            </w:pPr>
          </w:p>
        </w:tc>
      </w:tr>
      <w:tr w:rsidR="009A5082" w:rsidRPr="00194A32" w:rsidTr="002E0469">
        <w:tc>
          <w:tcPr>
            <w:tcW w:w="2946" w:type="dxa"/>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krajinársky kurz</w:t>
            </w:r>
          </w:p>
        </w:tc>
        <w:tc>
          <w:tcPr>
            <w:tcW w:w="0" w:type="auto"/>
            <w:vAlign w:val="center"/>
          </w:tcPr>
          <w:p w:rsidR="009A5082" w:rsidRPr="008C786B" w:rsidRDefault="009A5082">
            <w:pPr>
              <w:spacing w:after="0"/>
              <w:jc w:val="both"/>
              <w:rPr>
                <w:sz w:val="20"/>
                <w:szCs w:val="20"/>
              </w:rPr>
            </w:pPr>
            <w:r w:rsidRPr="008C786B">
              <w:rPr>
                <w:sz w:val="20"/>
                <w:szCs w:val="20"/>
              </w:rPr>
              <w:t>30</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30hod.</w:t>
            </w:r>
          </w:p>
        </w:tc>
        <w:tc>
          <w:tcPr>
            <w:tcW w:w="0" w:type="auto"/>
          </w:tcPr>
          <w:p w:rsidR="009A5082" w:rsidRPr="008C786B" w:rsidRDefault="009A5082">
            <w:pPr>
              <w:spacing w:after="0"/>
              <w:jc w:val="both"/>
              <w:rPr>
                <w:sz w:val="20"/>
                <w:szCs w:val="20"/>
              </w:rPr>
            </w:pPr>
          </w:p>
        </w:tc>
      </w:tr>
      <w:tr w:rsidR="009A5082" w:rsidRPr="00194A32" w:rsidTr="002E0469">
        <w:tc>
          <w:tcPr>
            <w:tcW w:w="2946" w:type="dxa"/>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súvislá odborná prax</w:t>
            </w:r>
          </w:p>
        </w:tc>
        <w:tc>
          <w:tcPr>
            <w:tcW w:w="0" w:type="auto"/>
            <w:vAlign w:val="center"/>
          </w:tcPr>
          <w:p w:rsidR="009A5082" w:rsidRPr="008C786B" w:rsidRDefault="009A5082">
            <w:pPr>
              <w:spacing w:after="0"/>
              <w:jc w:val="both"/>
              <w:rPr>
                <w:sz w:val="20"/>
                <w:szCs w:val="20"/>
              </w:rPr>
            </w:pPr>
          </w:p>
        </w:tc>
        <w:tc>
          <w:tcPr>
            <w:tcW w:w="0" w:type="auto"/>
            <w:vAlign w:val="center"/>
          </w:tcPr>
          <w:p w:rsidR="009A5082" w:rsidRPr="008C786B" w:rsidRDefault="009A5082">
            <w:pPr>
              <w:spacing w:after="0"/>
              <w:jc w:val="both"/>
              <w:rPr>
                <w:sz w:val="20"/>
                <w:szCs w:val="20"/>
              </w:rPr>
            </w:pPr>
            <w:r w:rsidRPr="008C786B">
              <w:rPr>
                <w:sz w:val="20"/>
                <w:szCs w:val="20"/>
              </w:rPr>
              <w:t>30</w:t>
            </w:r>
          </w:p>
        </w:tc>
        <w:tc>
          <w:tcPr>
            <w:tcW w:w="0" w:type="auto"/>
            <w:vAlign w:val="center"/>
          </w:tcPr>
          <w:p w:rsidR="009A5082" w:rsidRPr="008C786B" w:rsidRDefault="009A5082">
            <w:pPr>
              <w:spacing w:after="0"/>
              <w:jc w:val="both"/>
              <w:rPr>
                <w:sz w:val="20"/>
                <w:szCs w:val="20"/>
              </w:rPr>
            </w:pPr>
            <w:r w:rsidRPr="008C786B">
              <w:rPr>
                <w:sz w:val="20"/>
                <w:szCs w:val="20"/>
              </w:rPr>
              <w:t>35</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65hod.</w:t>
            </w:r>
          </w:p>
        </w:tc>
        <w:tc>
          <w:tcPr>
            <w:tcW w:w="0" w:type="auto"/>
          </w:tcPr>
          <w:p w:rsidR="009A5082" w:rsidRPr="008C786B" w:rsidRDefault="009A5082">
            <w:pPr>
              <w:spacing w:after="0"/>
              <w:jc w:val="both"/>
              <w:rPr>
                <w:sz w:val="20"/>
                <w:szCs w:val="20"/>
              </w:rPr>
            </w:pPr>
          </w:p>
        </w:tc>
      </w:tr>
      <w:tr w:rsidR="009A5082" w:rsidRPr="00194A32" w:rsidTr="002E0469">
        <w:tc>
          <w:tcPr>
            <w:tcW w:w="2946" w:type="dxa"/>
          </w:tcPr>
          <w:p w:rsidR="009A5082" w:rsidRPr="008C786B" w:rsidRDefault="009A5082">
            <w:pPr>
              <w:spacing w:after="0"/>
              <w:jc w:val="both"/>
              <w:rPr>
                <w:rFonts w:ascii="Times New Roman" w:hAnsi="Times New Roman" w:cs="Times New Roman"/>
                <w:b/>
                <w:bCs/>
                <w:sz w:val="20"/>
                <w:szCs w:val="20"/>
              </w:rPr>
            </w:pPr>
          </w:p>
        </w:tc>
        <w:tc>
          <w:tcPr>
            <w:tcW w:w="3321" w:type="dxa"/>
          </w:tcPr>
          <w:p w:rsidR="009A5082" w:rsidRPr="008C786B" w:rsidRDefault="009A5082">
            <w:pPr>
              <w:spacing w:after="0"/>
              <w:jc w:val="both"/>
              <w:rPr>
                <w:sz w:val="20"/>
                <w:szCs w:val="20"/>
              </w:rPr>
            </w:pPr>
            <w:r w:rsidRPr="008C786B">
              <w:rPr>
                <w:sz w:val="20"/>
                <w:szCs w:val="20"/>
              </w:rPr>
              <w:t>ročníkový projekt</w:t>
            </w:r>
          </w:p>
        </w:tc>
        <w:tc>
          <w:tcPr>
            <w:tcW w:w="0" w:type="auto"/>
            <w:vAlign w:val="center"/>
          </w:tcPr>
          <w:p w:rsidR="009A5082" w:rsidRPr="008C786B" w:rsidRDefault="009A5082">
            <w:pPr>
              <w:spacing w:after="0"/>
              <w:jc w:val="both"/>
              <w:rPr>
                <w:sz w:val="20"/>
                <w:szCs w:val="20"/>
              </w:rPr>
            </w:pPr>
            <w:r w:rsidRPr="008C786B">
              <w:rPr>
                <w:sz w:val="20"/>
                <w:szCs w:val="20"/>
              </w:rPr>
              <w:t>35</w:t>
            </w:r>
          </w:p>
        </w:tc>
        <w:tc>
          <w:tcPr>
            <w:tcW w:w="0" w:type="auto"/>
            <w:vAlign w:val="center"/>
          </w:tcPr>
          <w:p w:rsidR="009A5082" w:rsidRPr="008C786B" w:rsidRDefault="009A5082">
            <w:pPr>
              <w:spacing w:after="0"/>
              <w:jc w:val="both"/>
              <w:rPr>
                <w:sz w:val="20"/>
                <w:szCs w:val="20"/>
              </w:rPr>
            </w:pPr>
            <w:r w:rsidRPr="008C786B">
              <w:rPr>
                <w:sz w:val="20"/>
                <w:szCs w:val="20"/>
              </w:rPr>
              <w:t>35</w:t>
            </w:r>
          </w:p>
        </w:tc>
        <w:tc>
          <w:tcPr>
            <w:tcW w:w="0" w:type="auto"/>
            <w:vAlign w:val="center"/>
          </w:tcPr>
          <w:p w:rsidR="009A5082" w:rsidRPr="008C786B" w:rsidRDefault="009A5082">
            <w:pPr>
              <w:spacing w:after="0"/>
              <w:jc w:val="both"/>
              <w:rPr>
                <w:sz w:val="20"/>
                <w:szCs w:val="20"/>
              </w:rPr>
            </w:pPr>
            <w:r w:rsidRPr="008C786B">
              <w:rPr>
                <w:sz w:val="20"/>
                <w:szCs w:val="20"/>
              </w:rPr>
              <w:t>35</w:t>
            </w:r>
          </w:p>
        </w:tc>
        <w:tc>
          <w:tcPr>
            <w:tcW w:w="0" w:type="auto"/>
            <w:vAlign w:val="center"/>
          </w:tcPr>
          <w:p w:rsidR="009A5082" w:rsidRPr="008C786B" w:rsidRDefault="009A5082">
            <w:pPr>
              <w:spacing w:after="0"/>
              <w:jc w:val="both"/>
              <w:rPr>
                <w:sz w:val="20"/>
                <w:szCs w:val="20"/>
              </w:rPr>
            </w:pPr>
            <w:r w:rsidRPr="008C786B">
              <w:rPr>
                <w:sz w:val="20"/>
                <w:szCs w:val="20"/>
              </w:rPr>
              <w:t>-</w:t>
            </w:r>
          </w:p>
        </w:tc>
        <w:tc>
          <w:tcPr>
            <w:tcW w:w="0" w:type="auto"/>
            <w:vAlign w:val="center"/>
          </w:tcPr>
          <w:p w:rsidR="009A5082" w:rsidRPr="008C786B" w:rsidRDefault="009A5082">
            <w:pPr>
              <w:spacing w:after="0"/>
              <w:jc w:val="both"/>
              <w:rPr>
                <w:rFonts w:ascii="Times New Roman" w:hAnsi="Times New Roman" w:cs="Times New Roman"/>
                <w:sz w:val="20"/>
                <w:szCs w:val="20"/>
              </w:rPr>
            </w:pPr>
            <w:r w:rsidRPr="008C786B">
              <w:rPr>
                <w:sz w:val="20"/>
                <w:szCs w:val="20"/>
              </w:rPr>
              <w:t>105hod.</w:t>
            </w:r>
          </w:p>
        </w:tc>
        <w:tc>
          <w:tcPr>
            <w:tcW w:w="0" w:type="auto"/>
          </w:tcPr>
          <w:p w:rsidR="009A5082" w:rsidRPr="008C786B" w:rsidRDefault="009A5082">
            <w:pPr>
              <w:spacing w:after="0"/>
              <w:jc w:val="both"/>
              <w:rPr>
                <w:sz w:val="20"/>
                <w:szCs w:val="20"/>
              </w:rPr>
            </w:pPr>
          </w:p>
        </w:tc>
      </w:tr>
    </w:tbl>
    <w:p w:rsidR="00194ED0" w:rsidRDefault="00194ED0">
      <w:pPr>
        <w:spacing w:after="0"/>
        <w:jc w:val="both"/>
        <w:rPr>
          <w:rFonts w:ascii="Times New Roman" w:hAnsi="Times New Roman" w:cs="Times New Roman"/>
          <w:u w:val="single"/>
        </w:rPr>
      </w:pPr>
    </w:p>
    <w:p w:rsidR="00194ED0" w:rsidRDefault="00194ED0">
      <w:pPr>
        <w:spacing w:after="0"/>
        <w:jc w:val="both"/>
      </w:pPr>
      <w:r>
        <w:rPr>
          <w:u w:val="single"/>
        </w:rPr>
        <w:t>Voliteľné zameranie</w:t>
      </w:r>
      <w:r>
        <w:t xml:space="preserve"> - </w:t>
      </w:r>
      <w:r>
        <w:rPr>
          <w:b/>
          <w:bCs/>
        </w:rPr>
        <w:t>kamera zvuk strih</w:t>
      </w:r>
      <w:r>
        <w:t xml:space="preserve"> - tvorba audiovizuálneho diela od námetu až po ozvučenie; základné druhy a žánre audiovizuálnych umeleckých diel, audiovizuálna tvorba a výroba: princípy kinematografie, práca s kamerou, svetelné a zvukové štúdio, filmové triky, strihové pracovisko. </w:t>
      </w:r>
    </w:p>
    <w:p w:rsidR="00194ED0" w:rsidRDefault="00194ED0">
      <w:pPr>
        <w:spacing w:after="0"/>
        <w:jc w:val="both"/>
      </w:pPr>
      <w:r>
        <w:rPr>
          <w:u w:val="single"/>
        </w:rPr>
        <w:t>Voliteľné zameranie</w:t>
      </w:r>
      <w:r>
        <w:t xml:space="preserve"> – </w:t>
      </w:r>
      <w:r>
        <w:rPr>
          <w:b/>
          <w:bCs/>
        </w:rPr>
        <w:t>umelecká produkcia</w:t>
      </w:r>
      <w:r>
        <w:t xml:space="preserve"> - zabezpečenie nakrúcania filmov a výroby rôznych druhov audiovizuálnych diel; marketing a manažment v prevádzke a riadení kultúrnych subjektov, výroby audiovizuálneho diela vrátane prenosov a dabingov, vysielanie audiovizuálnych diel, predaj audiovizuálnych diel, organizácia a vedenie tvorivého štábu pri výrobe audiovizuálnych diel.</w:t>
      </w:r>
    </w:p>
    <w:p w:rsidR="00194ED0" w:rsidRDefault="00194ED0">
      <w:pPr>
        <w:spacing w:after="0"/>
        <w:jc w:val="both"/>
      </w:pPr>
      <w:r>
        <w:rPr>
          <w:u w:val="single"/>
        </w:rPr>
        <w:t>Voliteľné zameranie</w:t>
      </w:r>
      <w:r>
        <w:t xml:space="preserve"> – </w:t>
      </w:r>
      <w:r>
        <w:rPr>
          <w:b/>
          <w:bCs/>
        </w:rPr>
        <w:t>virtuálna grafika</w:t>
      </w:r>
      <w:r>
        <w:t xml:space="preserve"> - navrhovanie a PC realizácia výtvarných sekvencií pre oblasť reklamy, hudobnej a filmovej produkcie, vyučovacej CD a DVD; metódy zobrazovania v priestorovom vyjadrení, technické prostriedky, softvérové možnosti a tvorba v 2D a 3D grafike, metódy a postupy multimediálnej tvorby</w:t>
      </w:r>
    </w:p>
    <w:p w:rsidR="00194ED0" w:rsidRDefault="00194ED0">
      <w:pPr>
        <w:spacing w:after="0"/>
        <w:jc w:val="both"/>
      </w:pPr>
      <w:r>
        <w:rPr>
          <w:u w:val="single"/>
        </w:rPr>
        <w:t>Voliteľné zameranie</w:t>
      </w:r>
      <w:r>
        <w:t xml:space="preserve"> – </w:t>
      </w:r>
      <w:r>
        <w:rPr>
          <w:b/>
          <w:bCs/>
        </w:rPr>
        <w:t>scénická technika</w:t>
      </w:r>
      <w:r>
        <w:t xml:space="preserve"> – scénická architektúra, navrhovanie a stavba scény, osvetlenie a ozvučenie scény v divadle, filme, televízii, príprava scény pre reality show, koncerty, diskotéky.</w:t>
      </w: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Fonts w:ascii="Arial" w:hAnsi="Arial" w:cs="Arial"/>
          <w:b/>
          <w:bCs/>
          <w:sz w:val="24"/>
          <w:szCs w:val="24"/>
        </w:rPr>
      </w:pPr>
    </w:p>
    <w:p w:rsidR="00194ED0" w:rsidRDefault="00194ED0">
      <w:pPr>
        <w:autoSpaceDE w:val="0"/>
        <w:autoSpaceDN w:val="0"/>
        <w:adjustRightInd w:val="0"/>
        <w:spacing w:after="0" w:line="240" w:lineRule="auto"/>
        <w:jc w:val="both"/>
        <w:rPr>
          <w:rStyle w:val="Siln"/>
          <w:rFonts w:ascii="Arial" w:hAnsi="Arial" w:cs="Arial"/>
          <w:b w:val="0"/>
          <w:bCs w:val="0"/>
          <w:i/>
          <w:iCs/>
          <w:sz w:val="28"/>
          <w:szCs w:val="28"/>
        </w:rPr>
      </w:pPr>
      <w:r>
        <w:rPr>
          <w:rStyle w:val="Siln"/>
          <w:rFonts w:ascii="Calibri" w:hAnsi="Calibri" w:cs="Calibri"/>
          <w:sz w:val="28"/>
          <w:szCs w:val="28"/>
        </w:rPr>
        <w:t xml:space="preserve">učebný plán pre študijný odbor 8278 M </w:t>
      </w:r>
      <w:r>
        <w:rPr>
          <w:rStyle w:val="Siln"/>
          <w:rFonts w:ascii="Calibri" w:hAnsi="Calibri" w:cs="Calibri"/>
          <w:i/>
          <w:iCs/>
          <w:sz w:val="28"/>
          <w:szCs w:val="28"/>
        </w:rPr>
        <w:t>maskérska tvorba</w:t>
      </w:r>
    </w:p>
    <w:tbl>
      <w:tblPr>
        <w:tblW w:w="0" w:type="auto"/>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1"/>
        <w:gridCol w:w="2800"/>
        <w:gridCol w:w="597"/>
        <w:gridCol w:w="597"/>
        <w:gridCol w:w="437"/>
        <w:gridCol w:w="437"/>
        <w:gridCol w:w="887"/>
        <w:gridCol w:w="566"/>
      </w:tblGrid>
      <w:tr w:rsidR="003124CB" w:rsidRPr="00194A32" w:rsidTr="003124CB">
        <w:tc>
          <w:tcPr>
            <w:tcW w:w="2741" w:type="dxa"/>
            <w:shd w:val="clear" w:color="auto" w:fill="FFFF00"/>
          </w:tcPr>
          <w:p w:rsidR="003124CB" w:rsidRPr="0089300E" w:rsidRDefault="003124CB">
            <w:pPr>
              <w:pStyle w:val="Nadpis1"/>
              <w:tabs>
                <w:tab w:val="left" w:pos="6810"/>
              </w:tabs>
              <w:spacing w:after="0"/>
              <w:jc w:val="both"/>
              <w:rPr>
                <w:rFonts w:ascii="Calibri" w:hAnsi="Calibri" w:cs="Calibri"/>
                <w:sz w:val="20"/>
                <w:szCs w:val="20"/>
                <w:lang w:val="sk-SK"/>
              </w:rPr>
            </w:pPr>
            <w:bookmarkStart w:id="39" w:name="_Toc371348875"/>
            <w:bookmarkStart w:id="40" w:name="_Toc371349459"/>
            <w:bookmarkStart w:id="41" w:name="_Toc371349491"/>
            <w:bookmarkStart w:id="42" w:name="_Toc371350324"/>
            <w:r w:rsidRPr="002A0086">
              <w:rPr>
                <w:rFonts w:ascii="Calibri" w:hAnsi="Calibri" w:cs="Calibri"/>
                <w:sz w:val="20"/>
                <w:szCs w:val="20"/>
                <w:lang w:val="sk-SK"/>
              </w:rPr>
              <w:t>Kategória predmetov</w:t>
            </w:r>
            <w:bookmarkEnd w:id="39"/>
            <w:bookmarkEnd w:id="40"/>
            <w:bookmarkEnd w:id="41"/>
            <w:bookmarkEnd w:id="42"/>
            <w:r w:rsidRPr="002A0086">
              <w:rPr>
                <w:rFonts w:ascii="Calibri" w:hAnsi="Calibri" w:cs="Calibri"/>
                <w:sz w:val="20"/>
                <w:szCs w:val="20"/>
                <w:lang w:val="sk-SK"/>
              </w:rPr>
              <w:t xml:space="preserve"> </w:t>
            </w:r>
          </w:p>
        </w:tc>
        <w:tc>
          <w:tcPr>
            <w:tcW w:w="2800" w:type="dxa"/>
            <w:shd w:val="clear" w:color="auto" w:fill="FFFF00"/>
          </w:tcPr>
          <w:p w:rsidR="003124CB" w:rsidRPr="0089300E" w:rsidRDefault="003124CB">
            <w:pPr>
              <w:pStyle w:val="Nadpis1"/>
              <w:tabs>
                <w:tab w:val="left" w:pos="6810"/>
              </w:tabs>
              <w:spacing w:after="0"/>
              <w:jc w:val="both"/>
              <w:rPr>
                <w:rFonts w:ascii="Calibri" w:hAnsi="Calibri" w:cs="Calibri"/>
                <w:sz w:val="20"/>
                <w:szCs w:val="20"/>
                <w:lang w:val="sk-SK"/>
              </w:rPr>
            </w:pPr>
            <w:bookmarkStart w:id="43" w:name="_Toc371348876"/>
            <w:bookmarkStart w:id="44" w:name="_Toc371349460"/>
            <w:bookmarkStart w:id="45" w:name="_Toc371349492"/>
            <w:bookmarkStart w:id="46" w:name="_Toc371350325"/>
            <w:r w:rsidRPr="002A0086">
              <w:rPr>
                <w:rFonts w:ascii="Calibri" w:hAnsi="Calibri" w:cs="Calibri"/>
                <w:sz w:val="20"/>
                <w:szCs w:val="20"/>
                <w:lang w:val="sk-SK"/>
              </w:rPr>
              <w:t>Predmet/ročník</w:t>
            </w:r>
            <w:bookmarkEnd w:id="43"/>
            <w:bookmarkEnd w:id="44"/>
            <w:bookmarkEnd w:id="45"/>
            <w:bookmarkEnd w:id="46"/>
            <w:r w:rsidRPr="002A0086">
              <w:rPr>
                <w:rFonts w:ascii="Calibri" w:hAnsi="Calibri" w:cs="Calibri"/>
                <w:sz w:val="20"/>
                <w:szCs w:val="20"/>
                <w:lang w:val="sk-SK"/>
              </w:rPr>
              <w:t xml:space="preserve"> </w:t>
            </w:r>
          </w:p>
        </w:tc>
        <w:tc>
          <w:tcPr>
            <w:tcW w:w="597" w:type="dxa"/>
            <w:shd w:val="clear" w:color="auto" w:fill="FFFF00"/>
          </w:tcPr>
          <w:p w:rsidR="003124CB" w:rsidRPr="008C786B" w:rsidRDefault="003124CB">
            <w:pPr>
              <w:spacing w:after="0"/>
              <w:jc w:val="both"/>
              <w:rPr>
                <w:b/>
                <w:bCs/>
                <w:sz w:val="20"/>
                <w:szCs w:val="20"/>
              </w:rPr>
            </w:pPr>
            <w:r w:rsidRPr="008C786B">
              <w:rPr>
                <w:b/>
                <w:bCs/>
                <w:sz w:val="20"/>
                <w:szCs w:val="20"/>
              </w:rPr>
              <w:t>1.</w:t>
            </w:r>
          </w:p>
        </w:tc>
        <w:tc>
          <w:tcPr>
            <w:tcW w:w="597" w:type="dxa"/>
            <w:shd w:val="clear" w:color="auto" w:fill="FFFF00"/>
          </w:tcPr>
          <w:p w:rsidR="003124CB" w:rsidRPr="008C786B" w:rsidRDefault="003124CB">
            <w:pPr>
              <w:spacing w:after="0"/>
              <w:jc w:val="both"/>
              <w:rPr>
                <w:b/>
                <w:bCs/>
                <w:sz w:val="20"/>
                <w:szCs w:val="20"/>
              </w:rPr>
            </w:pPr>
            <w:r w:rsidRPr="008C786B">
              <w:rPr>
                <w:b/>
                <w:bCs/>
                <w:sz w:val="20"/>
                <w:szCs w:val="20"/>
              </w:rPr>
              <w:t>2.</w:t>
            </w:r>
          </w:p>
        </w:tc>
        <w:tc>
          <w:tcPr>
            <w:tcW w:w="437" w:type="dxa"/>
            <w:shd w:val="clear" w:color="auto" w:fill="FFFF00"/>
          </w:tcPr>
          <w:p w:rsidR="003124CB" w:rsidRPr="008C786B" w:rsidRDefault="003124CB">
            <w:pPr>
              <w:spacing w:after="0"/>
              <w:jc w:val="both"/>
              <w:rPr>
                <w:b/>
                <w:bCs/>
                <w:sz w:val="20"/>
                <w:szCs w:val="20"/>
              </w:rPr>
            </w:pPr>
            <w:r w:rsidRPr="008C786B">
              <w:rPr>
                <w:b/>
                <w:bCs/>
                <w:sz w:val="20"/>
                <w:szCs w:val="20"/>
              </w:rPr>
              <w:t>3.</w:t>
            </w:r>
          </w:p>
        </w:tc>
        <w:tc>
          <w:tcPr>
            <w:tcW w:w="437" w:type="dxa"/>
            <w:shd w:val="clear" w:color="auto" w:fill="FFFF00"/>
          </w:tcPr>
          <w:p w:rsidR="003124CB" w:rsidRPr="008C786B" w:rsidRDefault="003124CB">
            <w:pPr>
              <w:spacing w:after="0"/>
              <w:jc w:val="both"/>
              <w:rPr>
                <w:b/>
                <w:bCs/>
                <w:sz w:val="20"/>
                <w:szCs w:val="20"/>
              </w:rPr>
            </w:pPr>
            <w:r w:rsidRPr="008C786B">
              <w:rPr>
                <w:b/>
                <w:bCs/>
                <w:sz w:val="20"/>
                <w:szCs w:val="20"/>
              </w:rPr>
              <w:t>4.</w:t>
            </w:r>
          </w:p>
        </w:tc>
        <w:tc>
          <w:tcPr>
            <w:tcW w:w="887" w:type="dxa"/>
            <w:shd w:val="clear" w:color="auto" w:fill="FFFF00"/>
          </w:tcPr>
          <w:p w:rsidR="003124CB" w:rsidRDefault="003124CB">
            <w:pPr>
              <w:spacing w:after="0"/>
              <w:jc w:val="both"/>
              <w:rPr>
                <w:b/>
                <w:bCs/>
                <w:sz w:val="20"/>
                <w:szCs w:val="20"/>
              </w:rPr>
            </w:pPr>
            <w:proofErr w:type="spellStart"/>
            <w:r>
              <w:rPr>
                <w:b/>
                <w:bCs/>
                <w:sz w:val="20"/>
                <w:szCs w:val="20"/>
              </w:rPr>
              <w:t>ŠkVP</w:t>
            </w:r>
            <w:proofErr w:type="spellEnd"/>
          </w:p>
          <w:p w:rsidR="003124CB" w:rsidRPr="008C786B" w:rsidRDefault="003124CB">
            <w:pPr>
              <w:spacing w:after="0"/>
              <w:jc w:val="both"/>
              <w:rPr>
                <w:b/>
                <w:bCs/>
                <w:sz w:val="20"/>
                <w:szCs w:val="20"/>
              </w:rPr>
            </w:pPr>
            <w:r>
              <w:rPr>
                <w:b/>
                <w:bCs/>
                <w:sz w:val="20"/>
                <w:szCs w:val="20"/>
              </w:rPr>
              <w:t>s</w:t>
            </w:r>
            <w:r w:rsidRPr="008C786B">
              <w:rPr>
                <w:b/>
                <w:bCs/>
                <w:sz w:val="20"/>
                <w:szCs w:val="20"/>
              </w:rPr>
              <w:t xml:space="preserve">polu </w:t>
            </w:r>
          </w:p>
        </w:tc>
        <w:tc>
          <w:tcPr>
            <w:tcW w:w="222" w:type="dxa"/>
            <w:shd w:val="clear" w:color="auto" w:fill="FFFF00"/>
          </w:tcPr>
          <w:p w:rsidR="003124CB" w:rsidRDefault="003124CB">
            <w:pPr>
              <w:spacing w:after="0"/>
              <w:jc w:val="both"/>
              <w:rPr>
                <w:b/>
                <w:bCs/>
                <w:sz w:val="20"/>
                <w:szCs w:val="20"/>
              </w:rPr>
            </w:pPr>
            <w:r>
              <w:rPr>
                <w:b/>
                <w:bCs/>
                <w:sz w:val="20"/>
                <w:szCs w:val="20"/>
              </w:rPr>
              <w:t>ŠVP</w:t>
            </w:r>
          </w:p>
          <w:p w:rsidR="003124CB" w:rsidRPr="008C786B" w:rsidRDefault="003124CB">
            <w:pPr>
              <w:spacing w:after="0"/>
              <w:jc w:val="both"/>
              <w:rPr>
                <w:b/>
                <w:bCs/>
                <w:sz w:val="20"/>
                <w:szCs w:val="20"/>
              </w:rPr>
            </w:pPr>
            <w:r>
              <w:rPr>
                <w:b/>
                <w:bCs/>
                <w:sz w:val="20"/>
                <w:szCs w:val="20"/>
              </w:rPr>
              <w:t>RUP</w:t>
            </w:r>
          </w:p>
        </w:tc>
      </w:tr>
      <w:tr w:rsidR="003124CB" w:rsidRPr="00194A32" w:rsidTr="003124CB">
        <w:tc>
          <w:tcPr>
            <w:tcW w:w="2741" w:type="dxa"/>
            <w:shd w:val="clear" w:color="auto" w:fill="95B3D7"/>
          </w:tcPr>
          <w:p w:rsidR="003124CB" w:rsidRPr="008C786B" w:rsidRDefault="003124CB">
            <w:pPr>
              <w:spacing w:after="0"/>
              <w:jc w:val="both"/>
              <w:rPr>
                <w:b/>
                <w:bCs/>
                <w:sz w:val="20"/>
                <w:szCs w:val="20"/>
              </w:rPr>
            </w:pPr>
            <w:r w:rsidRPr="008C786B">
              <w:rPr>
                <w:b/>
                <w:bCs/>
                <w:sz w:val="20"/>
                <w:szCs w:val="20"/>
              </w:rPr>
              <w:t>Všeobecnovzdelávacie predmety</w:t>
            </w:r>
          </w:p>
        </w:tc>
        <w:tc>
          <w:tcPr>
            <w:tcW w:w="2800" w:type="dxa"/>
            <w:shd w:val="clear" w:color="auto" w:fill="95B3D7"/>
          </w:tcPr>
          <w:p w:rsidR="003124CB" w:rsidRPr="008C786B" w:rsidRDefault="003124CB">
            <w:pPr>
              <w:spacing w:after="0"/>
              <w:jc w:val="both"/>
              <w:rPr>
                <w:rFonts w:ascii="Times New Roman" w:hAnsi="Times New Roman" w:cs="Times New Roman"/>
                <w:sz w:val="20"/>
                <w:szCs w:val="20"/>
              </w:rPr>
            </w:pPr>
          </w:p>
        </w:tc>
        <w:tc>
          <w:tcPr>
            <w:tcW w:w="597" w:type="dxa"/>
            <w:shd w:val="clear" w:color="auto" w:fill="95B3D7"/>
            <w:vAlign w:val="center"/>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18</w:t>
            </w:r>
          </w:p>
        </w:tc>
        <w:tc>
          <w:tcPr>
            <w:tcW w:w="597" w:type="dxa"/>
            <w:shd w:val="clear" w:color="auto" w:fill="95B3D7"/>
            <w:vAlign w:val="center"/>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12</w:t>
            </w:r>
          </w:p>
        </w:tc>
        <w:tc>
          <w:tcPr>
            <w:tcW w:w="437" w:type="dxa"/>
            <w:shd w:val="clear" w:color="auto" w:fill="95B3D7"/>
            <w:vAlign w:val="center"/>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10</w:t>
            </w:r>
          </w:p>
        </w:tc>
        <w:tc>
          <w:tcPr>
            <w:tcW w:w="437" w:type="dxa"/>
            <w:shd w:val="clear" w:color="auto" w:fill="95B3D7"/>
            <w:vAlign w:val="center"/>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10</w:t>
            </w:r>
          </w:p>
        </w:tc>
        <w:tc>
          <w:tcPr>
            <w:tcW w:w="887" w:type="dxa"/>
            <w:shd w:val="clear" w:color="auto" w:fill="95B3D7"/>
            <w:vAlign w:val="center"/>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5</w:t>
            </w:r>
            <w:r w:rsidRPr="008C786B">
              <w:rPr>
                <w:rFonts w:ascii="Times New Roman" w:hAnsi="Times New Roman" w:cs="Times New Roman"/>
                <w:b/>
                <w:bCs/>
                <w:sz w:val="20"/>
                <w:szCs w:val="20"/>
              </w:rPr>
              <w:t>0</w:t>
            </w:r>
          </w:p>
        </w:tc>
        <w:tc>
          <w:tcPr>
            <w:tcW w:w="222" w:type="dxa"/>
            <w:shd w:val="clear" w:color="auto" w:fill="95B3D7"/>
          </w:tcPr>
          <w:p w:rsidR="003124CB" w:rsidRDefault="003124CB">
            <w:pPr>
              <w:spacing w:after="0"/>
              <w:jc w:val="both"/>
              <w:rPr>
                <w:b/>
                <w:bCs/>
                <w:sz w:val="20"/>
                <w:szCs w:val="20"/>
              </w:rPr>
            </w:pPr>
          </w:p>
          <w:p w:rsidR="003124CB" w:rsidRPr="008C786B" w:rsidRDefault="003124CB">
            <w:pPr>
              <w:spacing w:after="0"/>
              <w:jc w:val="both"/>
              <w:rPr>
                <w:b/>
                <w:bCs/>
                <w:sz w:val="20"/>
                <w:szCs w:val="20"/>
              </w:rPr>
            </w:pPr>
            <w:r>
              <w:rPr>
                <w:b/>
                <w:bCs/>
                <w:sz w:val="20"/>
                <w:szCs w:val="20"/>
              </w:rPr>
              <w:t>54</w:t>
            </w:r>
          </w:p>
        </w:tc>
      </w:tr>
      <w:tr w:rsidR="003124CB" w:rsidRPr="00194A32" w:rsidTr="003124CB">
        <w:trPr>
          <w:cantSplit/>
        </w:trPr>
        <w:tc>
          <w:tcPr>
            <w:tcW w:w="2741" w:type="dxa"/>
            <w:vMerge w:val="restart"/>
          </w:tcPr>
          <w:p w:rsidR="003124CB" w:rsidRDefault="002E0469">
            <w:pPr>
              <w:spacing w:after="0"/>
              <w:jc w:val="both"/>
              <w:rPr>
                <w:rFonts w:ascii="Times New Roman" w:hAnsi="Times New Roman" w:cs="Times New Roman"/>
                <w:b/>
                <w:bCs/>
                <w:sz w:val="20"/>
                <w:szCs w:val="20"/>
              </w:rPr>
            </w:pPr>
            <w:r>
              <w:rPr>
                <w:rFonts w:ascii="Times New Roman" w:hAnsi="Times New Roman" w:cs="Times New Roman"/>
                <w:b/>
                <w:bCs/>
                <w:sz w:val="20"/>
                <w:szCs w:val="20"/>
              </w:rPr>
              <w:t>Jazyk a komunikácia</w:t>
            </w:r>
          </w:p>
          <w:p w:rsidR="002E0469" w:rsidRDefault="002E0469">
            <w:pPr>
              <w:spacing w:after="0"/>
              <w:jc w:val="both"/>
              <w:rPr>
                <w:rFonts w:ascii="Times New Roman" w:hAnsi="Times New Roman" w:cs="Times New Roman"/>
                <w:b/>
                <w:bCs/>
                <w:sz w:val="20"/>
                <w:szCs w:val="20"/>
              </w:rPr>
            </w:pPr>
          </w:p>
          <w:p w:rsidR="002E0469" w:rsidRDefault="002E0469">
            <w:pPr>
              <w:spacing w:after="0"/>
              <w:jc w:val="both"/>
              <w:rPr>
                <w:rFonts w:ascii="Times New Roman" w:hAnsi="Times New Roman" w:cs="Times New Roman"/>
                <w:b/>
                <w:bCs/>
                <w:sz w:val="20"/>
                <w:szCs w:val="20"/>
              </w:rPr>
            </w:pPr>
          </w:p>
          <w:p w:rsidR="002E0469" w:rsidRDefault="002E0469">
            <w:pPr>
              <w:spacing w:after="0"/>
              <w:jc w:val="both"/>
              <w:rPr>
                <w:rFonts w:ascii="Times New Roman" w:hAnsi="Times New Roman" w:cs="Times New Roman"/>
                <w:b/>
                <w:bCs/>
                <w:sz w:val="20"/>
                <w:szCs w:val="20"/>
              </w:rPr>
            </w:pPr>
            <w:proofErr w:type="spellStart"/>
            <w:r>
              <w:rPr>
                <w:rFonts w:ascii="Times New Roman" w:hAnsi="Times New Roman" w:cs="Times New Roman"/>
                <w:b/>
                <w:bCs/>
                <w:sz w:val="20"/>
                <w:szCs w:val="20"/>
              </w:rPr>
              <w:t>Človek,hodnoty</w:t>
            </w:r>
            <w:proofErr w:type="spellEnd"/>
            <w:r>
              <w:rPr>
                <w:rFonts w:ascii="Times New Roman" w:hAnsi="Times New Roman" w:cs="Times New Roman"/>
                <w:b/>
                <w:bCs/>
                <w:sz w:val="20"/>
                <w:szCs w:val="20"/>
              </w:rPr>
              <w:t xml:space="preserve"> a spoločnosť</w:t>
            </w:r>
          </w:p>
          <w:p w:rsidR="002E0469" w:rsidRDefault="002E0469">
            <w:pPr>
              <w:spacing w:after="0"/>
              <w:jc w:val="both"/>
              <w:rPr>
                <w:rFonts w:ascii="Times New Roman" w:hAnsi="Times New Roman" w:cs="Times New Roman"/>
                <w:b/>
                <w:bCs/>
                <w:sz w:val="20"/>
                <w:szCs w:val="20"/>
              </w:rPr>
            </w:pPr>
          </w:p>
          <w:p w:rsidR="002E0469" w:rsidRDefault="002E0469">
            <w:pPr>
              <w:spacing w:after="0"/>
              <w:jc w:val="both"/>
              <w:rPr>
                <w:rFonts w:ascii="Times New Roman" w:hAnsi="Times New Roman" w:cs="Times New Roman"/>
                <w:b/>
                <w:bCs/>
                <w:sz w:val="20"/>
                <w:szCs w:val="20"/>
              </w:rPr>
            </w:pPr>
          </w:p>
          <w:p w:rsidR="002E0469" w:rsidRDefault="002E0469">
            <w:pPr>
              <w:spacing w:after="0"/>
              <w:jc w:val="both"/>
              <w:rPr>
                <w:rFonts w:ascii="Times New Roman" w:hAnsi="Times New Roman" w:cs="Times New Roman"/>
                <w:b/>
                <w:bCs/>
                <w:sz w:val="20"/>
                <w:szCs w:val="20"/>
              </w:rPr>
            </w:pPr>
          </w:p>
          <w:p w:rsidR="002E0469" w:rsidRDefault="002E0469">
            <w:pPr>
              <w:spacing w:after="0"/>
              <w:jc w:val="both"/>
              <w:rPr>
                <w:rFonts w:ascii="Times New Roman" w:hAnsi="Times New Roman" w:cs="Times New Roman"/>
                <w:b/>
                <w:bCs/>
                <w:sz w:val="20"/>
                <w:szCs w:val="20"/>
              </w:rPr>
            </w:pPr>
          </w:p>
          <w:p w:rsidR="002E0469" w:rsidRDefault="002E0469">
            <w:pPr>
              <w:spacing w:after="0"/>
              <w:jc w:val="both"/>
              <w:rPr>
                <w:rFonts w:ascii="Times New Roman" w:hAnsi="Times New Roman" w:cs="Times New Roman"/>
                <w:b/>
                <w:bCs/>
                <w:sz w:val="20"/>
                <w:szCs w:val="20"/>
              </w:rPr>
            </w:pPr>
            <w:r>
              <w:rPr>
                <w:rFonts w:ascii="Times New Roman" w:hAnsi="Times New Roman" w:cs="Times New Roman"/>
                <w:b/>
                <w:bCs/>
                <w:sz w:val="20"/>
                <w:szCs w:val="20"/>
              </w:rPr>
              <w:t>Človek a príroda</w:t>
            </w:r>
          </w:p>
          <w:p w:rsidR="002E0469" w:rsidRDefault="002E0469">
            <w:pPr>
              <w:spacing w:after="0"/>
              <w:jc w:val="both"/>
              <w:rPr>
                <w:rFonts w:ascii="Times New Roman" w:hAnsi="Times New Roman" w:cs="Times New Roman"/>
                <w:b/>
                <w:bCs/>
                <w:sz w:val="20"/>
                <w:szCs w:val="20"/>
              </w:rPr>
            </w:pPr>
          </w:p>
          <w:p w:rsidR="002E0469" w:rsidRDefault="002E0469">
            <w:pPr>
              <w:spacing w:after="0"/>
              <w:jc w:val="both"/>
              <w:rPr>
                <w:rFonts w:ascii="Times New Roman" w:hAnsi="Times New Roman" w:cs="Times New Roman"/>
                <w:b/>
                <w:bCs/>
                <w:sz w:val="20"/>
                <w:szCs w:val="20"/>
              </w:rPr>
            </w:pPr>
          </w:p>
          <w:p w:rsidR="002E0469" w:rsidRPr="008C786B" w:rsidRDefault="002E0469">
            <w:pPr>
              <w:spacing w:after="0"/>
              <w:jc w:val="both"/>
              <w:rPr>
                <w:rFonts w:ascii="Times New Roman" w:hAnsi="Times New Roman" w:cs="Times New Roman"/>
                <w:b/>
                <w:bCs/>
                <w:sz w:val="20"/>
                <w:szCs w:val="20"/>
              </w:rPr>
            </w:pPr>
            <w:r>
              <w:rPr>
                <w:rFonts w:ascii="Times New Roman" w:hAnsi="Times New Roman" w:cs="Times New Roman"/>
                <w:b/>
                <w:bCs/>
                <w:sz w:val="20"/>
                <w:szCs w:val="20"/>
              </w:rPr>
              <w:t>Matematika a práca s informáciami</w:t>
            </w:r>
          </w:p>
        </w:tc>
        <w:tc>
          <w:tcPr>
            <w:tcW w:w="2800" w:type="dxa"/>
          </w:tcPr>
          <w:p w:rsidR="003124CB" w:rsidRPr="008C786B" w:rsidRDefault="003124CB">
            <w:pPr>
              <w:spacing w:after="0"/>
              <w:jc w:val="both"/>
              <w:rPr>
                <w:sz w:val="20"/>
                <w:szCs w:val="20"/>
              </w:rPr>
            </w:pPr>
            <w:r w:rsidRPr="008C786B">
              <w:rPr>
                <w:sz w:val="20"/>
                <w:szCs w:val="20"/>
              </w:rPr>
              <w:t>slovenský jazyk a literatúra</w:t>
            </w:r>
          </w:p>
        </w:tc>
        <w:tc>
          <w:tcPr>
            <w:tcW w:w="597" w:type="dxa"/>
            <w:vAlign w:val="center"/>
          </w:tcPr>
          <w:p w:rsidR="003124CB" w:rsidRPr="008C786B" w:rsidRDefault="003124CB">
            <w:pPr>
              <w:spacing w:after="0"/>
              <w:jc w:val="both"/>
              <w:rPr>
                <w:sz w:val="20"/>
                <w:szCs w:val="20"/>
              </w:rPr>
            </w:pPr>
            <w:r w:rsidRPr="008C786B">
              <w:rPr>
                <w:sz w:val="20"/>
                <w:szCs w:val="20"/>
              </w:rPr>
              <w:t>3</w:t>
            </w:r>
          </w:p>
        </w:tc>
        <w:tc>
          <w:tcPr>
            <w:tcW w:w="597" w:type="dxa"/>
            <w:vAlign w:val="center"/>
          </w:tcPr>
          <w:p w:rsidR="003124CB" w:rsidRPr="008C786B" w:rsidRDefault="003124CB">
            <w:pPr>
              <w:spacing w:after="0"/>
              <w:jc w:val="both"/>
              <w:rPr>
                <w:sz w:val="20"/>
                <w:szCs w:val="20"/>
              </w:rPr>
            </w:pPr>
            <w:r w:rsidRPr="008C786B">
              <w:rPr>
                <w:sz w:val="20"/>
                <w:szCs w:val="20"/>
              </w:rPr>
              <w:t>3</w:t>
            </w:r>
          </w:p>
        </w:tc>
        <w:tc>
          <w:tcPr>
            <w:tcW w:w="437" w:type="dxa"/>
            <w:vAlign w:val="center"/>
          </w:tcPr>
          <w:p w:rsidR="003124CB" w:rsidRPr="008C786B" w:rsidRDefault="003124CB">
            <w:pPr>
              <w:spacing w:after="0"/>
              <w:jc w:val="both"/>
              <w:rPr>
                <w:sz w:val="20"/>
                <w:szCs w:val="20"/>
              </w:rPr>
            </w:pPr>
            <w:r w:rsidRPr="008C786B">
              <w:rPr>
                <w:sz w:val="20"/>
                <w:szCs w:val="20"/>
              </w:rPr>
              <w:t>3</w:t>
            </w:r>
          </w:p>
        </w:tc>
        <w:tc>
          <w:tcPr>
            <w:tcW w:w="437" w:type="dxa"/>
            <w:vAlign w:val="center"/>
          </w:tcPr>
          <w:p w:rsidR="003124CB" w:rsidRPr="008C786B" w:rsidRDefault="003124CB">
            <w:pPr>
              <w:spacing w:after="0"/>
              <w:jc w:val="both"/>
              <w:rPr>
                <w:sz w:val="20"/>
                <w:szCs w:val="20"/>
              </w:rPr>
            </w:pPr>
            <w:r w:rsidRPr="008C786B">
              <w:rPr>
                <w:sz w:val="20"/>
                <w:szCs w:val="20"/>
              </w:rPr>
              <w:t>3</w:t>
            </w:r>
          </w:p>
        </w:tc>
        <w:tc>
          <w:tcPr>
            <w:tcW w:w="887" w:type="dxa"/>
            <w:vAlign w:val="center"/>
          </w:tcPr>
          <w:p w:rsidR="003124CB" w:rsidRPr="008C786B" w:rsidRDefault="003124CB">
            <w:pPr>
              <w:spacing w:after="0"/>
              <w:jc w:val="both"/>
              <w:rPr>
                <w:sz w:val="20"/>
                <w:szCs w:val="20"/>
              </w:rPr>
            </w:pPr>
            <w:r w:rsidRPr="008C786B">
              <w:rPr>
                <w:sz w:val="20"/>
                <w:szCs w:val="20"/>
              </w:rPr>
              <w:t>12</w:t>
            </w:r>
          </w:p>
        </w:tc>
        <w:tc>
          <w:tcPr>
            <w:tcW w:w="222" w:type="dxa"/>
          </w:tcPr>
          <w:p w:rsidR="003124CB" w:rsidRPr="008C786B" w:rsidRDefault="003124CB">
            <w:pPr>
              <w:spacing w:after="0"/>
              <w:jc w:val="both"/>
              <w:rPr>
                <w:sz w:val="20"/>
                <w:szCs w:val="20"/>
              </w:rPr>
            </w:pPr>
          </w:p>
        </w:tc>
      </w:tr>
      <w:tr w:rsidR="003124CB" w:rsidRPr="00194A32" w:rsidTr="003124CB">
        <w:trPr>
          <w:cantSplit/>
          <w:trHeight w:val="380"/>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vAlign w:val="center"/>
          </w:tcPr>
          <w:p w:rsidR="003124CB" w:rsidRPr="008C786B" w:rsidRDefault="003124CB">
            <w:pPr>
              <w:spacing w:after="0"/>
              <w:jc w:val="both"/>
              <w:rPr>
                <w:sz w:val="20"/>
                <w:szCs w:val="20"/>
              </w:rPr>
            </w:pPr>
            <w:r w:rsidRPr="008C786B">
              <w:rPr>
                <w:sz w:val="20"/>
                <w:szCs w:val="20"/>
              </w:rPr>
              <w:t>prvý cudzí jazyk</w:t>
            </w:r>
          </w:p>
        </w:tc>
        <w:tc>
          <w:tcPr>
            <w:tcW w:w="597" w:type="dxa"/>
            <w:vAlign w:val="center"/>
          </w:tcPr>
          <w:p w:rsidR="003124CB" w:rsidRPr="008C786B" w:rsidRDefault="003124CB">
            <w:pPr>
              <w:spacing w:after="0"/>
              <w:jc w:val="both"/>
              <w:rPr>
                <w:sz w:val="20"/>
                <w:szCs w:val="20"/>
              </w:rPr>
            </w:pPr>
            <w:r w:rsidRPr="008C786B">
              <w:rPr>
                <w:sz w:val="20"/>
                <w:szCs w:val="20"/>
              </w:rPr>
              <w:t>4</w:t>
            </w:r>
          </w:p>
        </w:tc>
        <w:tc>
          <w:tcPr>
            <w:tcW w:w="597" w:type="dxa"/>
            <w:vAlign w:val="center"/>
          </w:tcPr>
          <w:p w:rsidR="003124CB" w:rsidRPr="008C786B" w:rsidRDefault="003124CB">
            <w:pPr>
              <w:spacing w:after="0"/>
              <w:jc w:val="both"/>
              <w:rPr>
                <w:sz w:val="20"/>
                <w:szCs w:val="20"/>
              </w:rPr>
            </w:pPr>
            <w:r w:rsidRPr="008C786B">
              <w:rPr>
                <w:sz w:val="20"/>
                <w:szCs w:val="20"/>
              </w:rPr>
              <w:t>4</w:t>
            </w:r>
          </w:p>
        </w:tc>
        <w:tc>
          <w:tcPr>
            <w:tcW w:w="437" w:type="dxa"/>
            <w:vAlign w:val="center"/>
          </w:tcPr>
          <w:p w:rsidR="003124CB" w:rsidRPr="008C786B" w:rsidRDefault="003124CB">
            <w:pPr>
              <w:spacing w:after="0"/>
              <w:jc w:val="both"/>
              <w:rPr>
                <w:sz w:val="20"/>
                <w:szCs w:val="20"/>
              </w:rPr>
            </w:pPr>
            <w:r w:rsidRPr="008C786B">
              <w:rPr>
                <w:sz w:val="20"/>
                <w:szCs w:val="20"/>
              </w:rPr>
              <w:t>4</w:t>
            </w:r>
          </w:p>
        </w:tc>
        <w:tc>
          <w:tcPr>
            <w:tcW w:w="437" w:type="dxa"/>
            <w:vAlign w:val="center"/>
          </w:tcPr>
          <w:p w:rsidR="003124CB" w:rsidRPr="008C786B" w:rsidRDefault="003124CB">
            <w:pPr>
              <w:spacing w:after="0"/>
              <w:jc w:val="both"/>
              <w:rPr>
                <w:sz w:val="20"/>
                <w:szCs w:val="20"/>
              </w:rPr>
            </w:pPr>
            <w:r w:rsidRPr="008C786B">
              <w:rPr>
                <w:sz w:val="20"/>
                <w:szCs w:val="20"/>
              </w:rPr>
              <w:t>4</w:t>
            </w:r>
          </w:p>
        </w:tc>
        <w:tc>
          <w:tcPr>
            <w:tcW w:w="887" w:type="dxa"/>
            <w:vAlign w:val="center"/>
          </w:tcPr>
          <w:p w:rsidR="003124CB" w:rsidRPr="008C786B" w:rsidRDefault="003124CB">
            <w:pPr>
              <w:spacing w:after="0"/>
              <w:jc w:val="both"/>
              <w:rPr>
                <w:sz w:val="20"/>
                <w:szCs w:val="20"/>
              </w:rPr>
            </w:pPr>
            <w:r w:rsidRPr="008C786B">
              <w:rPr>
                <w:sz w:val="20"/>
                <w:szCs w:val="20"/>
              </w:rPr>
              <w:t>16</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 xml:space="preserve">etická výchova/ náboženská výchova  </w:t>
            </w:r>
          </w:p>
        </w:tc>
        <w:tc>
          <w:tcPr>
            <w:tcW w:w="597" w:type="dxa"/>
            <w:vAlign w:val="center"/>
          </w:tcPr>
          <w:p w:rsidR="003124CB" w:rsidRPr="008C786B" w:rsidRDefault="003124CB">
            <w:pPr>
              <w:spacing w:after="0"/>
              <w:jc w:val="both"/>
              <w:rPr>
                <w:sz w:val="20"/>
                <w:szCs w:val="20"/>
              </w:rPr>
            </w:pPr>
            <w:r w:rsidRPr="008C786B">
              <w:rPr>
                <w:sz w:val="20"/>
                <w:szCs w:val="20"/>
              </w:rPr>
              <w:t>1</w:t>
            </w:r>
          </w:p>
        </w:tc>
        <w:tc>
          <w:tcPr>
            <w:tcW w:w="597" w:type="dxa"/>
            <w:vAlign w:val="center"/>
          </w:tcPr>
          <w:p w:rsidR="003124CB" w:rsidRPr="008C786B" w:rsidRDefault="003124CB">
            <w:pPr>
              <w:spacing w:after="0"/>
              <w:jc w:val="both"/>
              <w:rPr>
                <w:sz w:val="20"/>
                <w:szCs w:val="20"/>
              </w:rPr>
            </w:pPr>
            <w:r w:rsidRPr="008C786B">
              <w:rPr>
                <w:sz w:val="20"/>
                <w:szCs w:val="20"/>
              </w:rPr>
              <w:t>1</w:t>
            </w:r>
          </w:p>
        </w:tc>
        <w:tc>
          <w:tcPr>
            <w:tcW w:w="43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887" w:type="dxa"/>
            <w:vAlign w:val="center"/>
          </w:tcPr>
          <w:p w:rsidR="003124CB" w:rsidRPr="008C786B" w:rsidRDefault="003124CB">
            <w:pPr>
              <w:spacing w:after="0"/>
              <w:jc w:val="both"/>
              <w:rPr>
                <w:sz w:val="20"/>
                <w:szCs w:val="20"/>
              </w:rPr>
            </w:pPr>
            <w:r w:rsidRPr="008C786B">
              <w:rPr>
                <w:sz w:val="20"/>
                <w:szCs w:val="20"/>
              </w:rPr>
              <w:t>2</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dejepis</w:t>
            </w:r>
          </w:p>
        </w:tc>
        <w:tc>
          <w:tcPr>
            <w:tcW w:w="597" w:type="dxa"/>
            <w:vAlign w:val="center"/>
          </w:tcPr>
          <w:p w:rsidR="003124CB" w:rsidRPr="008C786B" w:rsidRDefault="003124CB">
            <w:pPr>
              <w:spacing w:after="0"/>
              <w:jc w:val="both"/>
              <w:rPr>
                <w:sz w:val="20"/>
                <w:szCs w:val="20"/>
              </w:rPr>
            </w:pPr>
            <w:r w:rsidRPr="008C786B">
              <w:rPr>
                <w:sz w:val="20"/>
                <w:szCs w:val="20"/>
              </w:rPr>
              <w:t>1</w:t>
            </w:r>
          </w:p>
        </w:tc>
        <w:tc>
          <w:tcPr>
            <w:tcW w:w="59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887" w:type="dxa"/>
            <w:vAlign w:val="center"/>
          </w:tcPr>
          <w:p w:rsidR="003124CB" w:rsidRPr="008C786B" w:rsidRDefault="003124CB">
            <w:pPr>
              <w:spacing w:after="0"/>
              <w:jc w:val="both"/>
              <w:rPr>
                <w:sz w:val="20"/>
                <w:szCs w:val="20"/>
              </w:rPr>
            </w:pPr>
            <w:r w:rsidRPr="008C786B">
              <w:rPr>
                <w:sz w:val="20"/>
                <w:szCs w:val="20"/>
              </w:rPr>
              <w:t>1</w:t>
            </w:r>
          </w:p>
        </w:tc>
        <w:tc>
          <w:tcPr>
            <w:tcW w:w="222" w:type="dxa"/>
          </w:tcPr>
          <w:p w:rsidR="003124CB" w:rsidRPr="008C786B" w:rsidRDefault="003124CB">
            <w:pPr>
              <w:spacing w:after="0"/>
              <w:jc w:val="both"/>
              <w:rPr>
                <w:sz w:val="20"/>
                <w:szCs w:val="20"/>
              </w:rPr>
            </w:pPr>
          </w:p>
        </w:tc>
      </w:tr>
      <w:tr w:rsidR="003124CB" w:rsidRPr="00194A32" w:rsidTr="003124CB">
        <w:trPr>
          <w:cantSplit/>
          <w:trHeight w:val="529"/>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 xml:space="preserve">občianska náuka </w:t>
            </w:r>
          </w:p>
        </w:tc>
        <w:tc>
          <w:tcPr>
            <w:tcW w:w="597" w:type="dxa"/>
            <w:vAlign w:val="center"/>
          </w:tcPr>
          <w:p w:rsidR="003124CB" w:rsidRPr="008C786B" w:rsidRDefault="003124CB">
            <w:pPr>
              <w:spacing w:after="0"/>
              <w:jc w:val="both"/>
              <w:rPr>
                <w:sz w:val="20"/>
                <w:szCs w:val="20"/>
              </w:rPr>
            </w:pPr>
          </w:p>
        </w:tc>
        <w:tc>
          <w:tcPr>
            <w:tcW w:w="59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r w:rsidRPr="008C786B">
              <w:rPr>
                <w:sz w:val="20"/>
                <w:szCs w:val="20"/>
              </w:rPr>
              <w:t>1</w:t>
            </w:r>
          </w:p>
        </w:tc>
        <w:tc>
          <w:tcPr>
            <w:tcW w:w="437" w:type="dxa"/>
            <w:vAlign w:val="center"/>
          </w:tcPr>
          <w:p w:rsidR="003124CB" w:rsidRPr="008C786B" w:rsidRDefault="003124CB">
            <w:pPr>
              <w:spacing w:after="0"/>
              <w:jc w:val="both"/>
              <w:rPr>
                <w:sz w:val="20"/>
                <w:szCs w:val="20"/>
              </w:rPr>
            </w:pPr>
            <w:r w:rsidRPr="008C786B">
              <w:rPr>
                <w:sz w:val="20"/>
                <w:szCs w:val="20"/>
              </w:rPr>
              <w:t>1</w:t>
            </w:r>
          </w:p>
        </w:tc>
        <w:tc>
          <w:tcPr>
            <w:tcW w:w="887" w:type="dxa"/>
            <w:vAlign w:val="center"/>
          </w:tcPr>
          <w:p w:rsidR="003124CB" w:rsidRPr="008C786B" w:rsidRDefault="003124CB">
            <w:pPr>
              <w:spacing w:after="0"/>
              <w:jc w:val="both"/>
              <w:rPr>
                <w:sz w:val="20"/>
                <w:szCs w:val="20"/>
              </w:rPr>
            </w:pPr>
            <w:r w:rsidRPr="008C786B">
              <w:rPr>
                <w:sz w:val="20"/>
                <w:szCs w:val="20"/>
              </w:rPr>
              <w:t>2</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základy ekológie</w:t>
            </w:r>
          </w:p>
        </w:tc>
        <w:tc>
          <w:tcPr>
            <w:tcW w:w="597" w:type="dxa"/>
            <w:vAlign w:val="center"/>
          </w:tcPr>
          <w:p w:rsidR="003124CB" w:rsidRPr="008C786B" w:rsidRDefault="003124CB">
            <w:pPr>
              <w:spacing w:after="0"/>
              <w:jc w:val="both"/>
              <w:rPr>
                <w:sz w:val="20"/>
                <w:szCs w:val="20"/>
              </w:rPr>
            </w:pPr>
          </w:p>
          <w:p w:rsidR="003124CB" w:rsidRPr="008C786B" w:rsidRDefault="003124CB">
            <w:pPr>
              <w:spacing w:after="0"/>
              <w:jc w:val="both"/>
              <w:rPr>
                <w:sz w:val="20"/>
                <w:szCs w:val="20"/>
              </w:rPr>
            </w:pPr>
            <w:r w:rsidRPr="008C786B">
              <w:rPr>
                <w:sz w:val="20"/>
                <w:szCs w:val="20"/>
              </w:rPr>
              <w:t>1</w:t>
            </w:r>
          </w:p>
        </w:tc>
        <w:tc>
          <w:tcPr>
            <w:tcW w:w="597" w:type="dxa"/>
            <w:vAlign w:val="center"/>
          </w:tcPr>
          <w:p w:rsidR="003124CB" w:rsidRPr="008C786B" w:rsidRDefault="003124CB">
            <w:pPr>
              <w:spacing w:after="0"/>
              <w:jc w:val="both"/>
              <w:rPr>
                <w:sz w:val="20"/>
                <w:szCs w:val="20"/>
              </w:rPr>
            </w:pPr>
          </w:p>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887" w:type="dxa"/>
            <w:vAlign w:val="center"/>
          </w:tcPr>
          <w:p w:rsidR="003124CB" w:rsidRPr="008C786B" w:rsidRDefault="003124CB">
            <w:pPr>
              <w:spacing w:after="0"/>
              <w:jc w:val="both"/>
              <w:rPr>
                <w:sz w:val="20"/>
                <w:szCs w:val="20"/>
              </w:rPr>
            </w:pPr>
          </w:p>
          <w:p w:rsidR="003124CB" w:rsidRPr="008C786B" w:rsidRDefault="003124CB">
            <w:pPr>
              <w:spacing w:after="0"/>
              <w:jc w:val="both"/>
              <w:rPr>
                <w:sz w:val="20"/>
                <w:szCs w:val="20"/>
              </w:rPr>
            </w:pPr>
            <w:r w:rsidRPr="008C786B">
              <w:rPr>
                <w:sz w:val="20"/>
                <w:szCs w:val="20"/>
              </w:rPr>
              <w:t>1</w:t>
            </w:r>
          </w:p>
        </w:tc>
        <w:tc>
          <w:tcPr>
            <w:tcW w:w="222" w:type="dxa"/>
          </w:tcPr>
          <w:p w:rsidR="003124CB" w:rsidRPr="008C786B" w:rsidRDefault="003124CB">
            <w:pPr>
              <w:spacing w:after="0"/>
              <w:jc w:val="both"/>
              <w:rPr>
                <w:sz w:val="20"/>
                <w:szCs w:val="20"/>
              </w:rPr>
            </w:pPr>
          </w:p>
        </w:tc>
      </w:tr>
      <w:tr w:rsidR="003124CB" w:rsidRPr="00194A32" w:rsidTr="003124CB">
        <w:trPr>
          <w:cantSplit/>
          <w:trHeight w:val="340"/>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vAlign w:val="center"/>
          </w:tcPr>
          <w:p w:rsidR="003124CB" w:rsidRPr="008C786B" w:rsidRDefault="003124CB">
            <w:pPr>
              <w:spacing w:after="0"/>
              <w:jc w:val="both"/>
              <w:rPr>
                <w:sz w:val="20"/>
                <w:szCs w:val="20"/>
              </w:rPr>
            </w:pPr>
            <w:r w:rsidRPr="008C786B">
              <w:rPr>
                <w:sz w:val="20"/>
                <w:szCs w:val="20"/>
              </w:rPr>
              <w:t>chémia</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59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887" w:type="dxa"/>
            <w:vAlign w:val="center"/>
          </w:tcPr>
          <w:p w:rsidR="003124CB" w:rsidRPr="008C786B" w:rsidRDefault="003124CB">
            <w:pPr>
              <w:spacing w:after="0"/>
              <w:jc w:val="both"/>
              <w:rPr>
                <w:sz w:val="20"/>
                <w:szCs w:val="20"/>
              </w:rPr>
            </w:pPr>
            <w:r w:rsidRPr="008C786B">
              <w:rPr>
                <w:sz w:val="20"/>
                <w:szCs w:val="20"/>
              </w:rPr>
              <w:t>2</w:t>
            </w:r>
          </w:p>
          <w:p w:rsidR="003124CB" w:rsidRPr="008C786B" w:rsidRDefault="003124CB">
            <w:pPr>
              <w:spacing w:after="0"/>
              <w:jc w:val="both"/>
              <w:rPr>
                <w:sz w:val="20"/>
                <w:szCs w:val="20"/>
              </w:rPr>
            </w:pP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 xml:space="preserve">matematika </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887" w:type="dxa"/>
            <w:vAlign w:val="center"/>
          </w:tcPr>
          <w:p w:rsidR="003124CB" w:rsidRPr="008C786B" w:rsidRDefault="003124CB">
            <w:pPr>
              <w:spacing w:after="0"/>
              <w:jc w:val="both"/>
              <w:rPr>
                <w:sz w:val="20"/>
                <w:szCs w:val="20"/>
              </w:rPr>
            </w:pPr>
            <w:r w:rsidRPr="008C786B">
              <w:rPr>
                <w:sz w:val="20"/>
                <w:szCs w:val="20"/>
              </w:rPr>
              <w:t>4</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informatika</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59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887" w:type="dxa"/>
            <w:vAlign w:val="center"/>
          </w:tcPr>
          <w:p w:rsidR="003124CB" w:rsidRPr="008C786B" w:rsidRDefault="003124CB">
            <w:pPr>
              <w:spacing w:after="0"/>
              <w:jc w:val="both"/>
              <w:rPr>
                <w:sz w:val="20"/>
                <w:szCs w:val="20"/>
              </w:rPr>
            </w:pPr>
            <w:r w:rsidRPr="008C786B">
              <w:rPr>
                <w:sz w:val="20"/>
                <w:szCs w:val="20"/>
              </w:rPr>
              <w:t>2</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 xml:space="preserve">telesná výchova  </w:t>
            </w:r>
          </w:p>
        </w:tc>
        <w:tc>
          <w:tcPr>
            <w:tcW w:w="597" w:type="dxa"/>
          </w:tcPr>
          <w:p w:rsidR="003124CB" w:rsidRPr="008C786B" w:rsidRDefault="003124CB">
            <w:pPr>
              <w:spacing w:after="0"/>
              <w:jc w:val="both"/>
              <w:rPr>
                <w:rFonts w:ascii="Times New Roman" w:hAnsi="Times New Roman" w:cs="Times New Roman"/>
                <w:color w:val="FF0000"/>
                <w:sz w:val="20"/>
                <w:szCs w:val="20"/>
              </w:rPr>
            </w:pPr>
            <w:r w:rsidRPr="008C786B">
              <w:rPr>
                <w:sz w:val="20"/>
                <w:szCs w:val="20"/>
              </w:rPr>
              <w:t>2</w:t>
            </w:r>
          </w:p>
        </w:tc>
        <w:tc>
          <w:tcPr>
            <w:tcW w:w="597" w:type="dxa"/>
          </w:tcPr>
          <w:p w:rsidR="003124CB" w:rsidRPr="008C786B" w:rsidRDefault="003124CB">
            <w:pPr>
              <w:spacing w:after="0"/>
              <w:jc w:val="both"/>
              <w:rPr>
                <w:sz w:val="20"/>
                <w:szCs w:val="20"/>
              </w:rPr>
            </w:pPr>
            <w:r w:rsidRPr="008C786B">
              <w:rPr>
                <w:sz w:val="20"/>
                <w:szCs w:val="20"/>
              </w:rPr>
              <w:t>2</w:t>
            </w:r>
          </w:p>
          <w:p w:rsidR="003124CB" w:rsidRPr="008C786B" w:rsidRDefault="003124CB">
            <w:pPr>
              <w:spacing w:after="0"/>
              <w:jc w:val="both"/>
              <w:rPr>
                <w:sz w:val="20"/>
                <w:szCs w:val="20"/>
              </w:rPr>
            </w:pPr>
          </w:p>
        </w:tc>
        <w:tc>
          <w:tcPr>
            <w:tcW w:w="437" w:type="dxa"/>
          </w:tcPr>
          <w:p w:rsidR="003124CB" w:rsidRPr="008C786B" w:rsidRDefault="003124CB">
            <w:pPr>
              <w:spacing w:after="0"/>
              <w:jc w:val="both"/>
              <w:rPr>
                <w:sz w:val="20"/>
                <w:szCs w:val="20"/>
              </w:rPr>
            </w:pPr>
            <w:r w:rsidRPr="008C786B">
              <w:rPr>
                <w:sz w:val="20"/>
                <w:szCs w:val="20"/>
              </w:rPr>
              <w:t>2</w:t>
            </w:r>
          </w:p>
          <w:p w:rsidR="003124CB" w:rsidRPr="008C786B" w:rsidRDefault="003124CB">
            <w:pPr>
              <w:spacing w:after="0"/>
              <w:jc w:val="both"/>
              <w:rPr>
                <w:rFonts w:ascii="Times New Roman" w:hAnsi="Times New Roman" w:cs="Times New Roman"/>
                <w:color w:val="FF0000"/>
                <w:sz w:val="20"/>
                <w:szCs w:val="20"/>
              </w:rPr>
            </w:pPr>
          </w:p>
        </w:tc>
        <w:tc>
          <w:tcPr>
            <w:tcW w:w="437" w:type="dxa"/>
          </w:tcPr>
          <w:p w:rsidR="003124CB" w:rsidRPr="008C786B" w:rsidRDefault="003124CB">
            <w:pPr>
              <w:spacing w:after="0"/>
              <w:jc w:val="both"/>
              <w:rPr>
                <w:sz w:val="20"/>
                <w:szCs w:val="20"/>
              </w:rPr>
            </w:pPr>
            <w:r w:rsidRPr="008C786B">
              <w:rPr>
                <w:sz w:val="20"/>
                <w:szCs w:val="20"/>
              </w:rPr>
              <w:t>2</w:t>
            </w:r>
          </w:p>
        </w:tc>
        <w:tc>
          <w:tcPr>
            <w:tcW w:w="887" w:type="dxa"/>
          </w:tcPr>
          <w:p w:rsidR="003124CB" w:rsidRPr="008C786B" w:rsidRDefault="003124CB">
            <w:pPr>
              <w:spacing w:after="0"/>
              <w:jc w:val="both"/>
              <w:rPr>
                <w:sz w:val="20"/>
                <w:szCs w:val="20"/>
              </w:rPr>
            </w:pPr>
            <w:r w:rsidRPr="008C786B">
              <w:rPr>
                <w:sz w:val="20"/>
                <w:szCs w:val="20"/>
              </w:rPr>
              <w:t>8</w:t>
            </w:r>
          </w:p>
        </w:tc>
        <w:tc>
          <w:tcPr>
            <w:tcW w:w="222" w:type="dxa"/>
          </w:tcPr>
          <w:p w:rsidR="003124CB" w:rsidRPr="008C786B" w:rsidRDefault="003124CB">
            <w:pPr>
              <w:spacing w:after="0"/>
              <w:jc w:val="both"/>
              <w:rPr>
                <w:sz w:val="20"/>
                <w:szCs w:val="20"/>
              </w:rPr>
            </w:pPr>
          </w:p>
        </w:tc>
      </w:tr>
      <w:tr w:rsidR="003124CB" w:rsidRPr="00194A32" w:rsidTr="003124CB">
        <w:tc>
          <w:tcPr>
            <w:tcW w:w="2741" w:type="dxa"/>
            <w:shd w:val="clear" w:color="auto" w:fill="95B3D7"/>
          </w:tcPr>
          <w:p w:rsidR="003124CB" w:rsidRPr="008C786B" w:rsidRDefault="003124CB">
            <w:pPr>
              <w:spacing w:after="0"/>
              <w:jc w:val="both"/>
              <w:rPr>
                <w:b/>
                <w:bCs/>
                <w:sz w:val="20"/>
                <w:szCs w:val="20"/>
              </w:rPr>
            </w:pPr>
            <w:r w:rsidRPr="008C786B">
              <w:rPr>
                <w:b/>
                <w:bCs/>
                <w:sz w:val="20"/>
                <w:szCs w:val="20"/>
              </w:rPr>
              <w:t>Odborné predmety</w:t>
            </w:r>
          </w:p>
        </w:tc>
        <w:tc>
          <w:tcPr>
            <w:tcW w:w="2800" w:type="dxa"/>
            <w:shd w:val="clear" w:color="auto" w:fill="95B3D7"/>
          </w:tcPr>
          <w:p w:rsidR="003124CB" w:rsidRPr="008C786B" w:rsidRDefault="003124CB">
            <w:pPr>
              <w:spacing w:after="0"/>
              <w:jc w:val="both"/>
              <w:rPr>
                <w:rFonts w:ascii="Times New Roman" w:hAnsi="Times New Roman" w:cs="Times New Roman"/>
                <w:sz w:val="20"/>
                <w:szCs w:val="20"/>
              </w:rPr>
            </w:pPr>
          </w:p>
        </w:tc>
        <w:tc>
          <w:tcPr>
            <w:tcW w:w="597" w:type="dxa"/>
            <w:shd w:val="clear" w:color="auto" w:fill="95B3D7"/>
            <w:vAlign w:val="center"/>
          </w:tcPr>
          <w:p w:rsidR="003124CB" w:rsidRPr="008C786B" w:rsidRDefault="003124CB">
            <w:pPr>
              <w:spacing w:after="0"/>
              <w:jc w:val="both"/>
              <w:rPr>
                <w:b/>
                <w:bCs/>
                <w:sz w:val="20"/>
                <w:szCs w:val="20"/>
              </w:rPr>
            </w:pPr>
            <w:r w:rsidRPr="008C786B">
              <w:rPr>
                <w:b/>
                <w:bCs/>
                <w:sz w:val="20"/>
                <w:szCs w:val="20"/>
              </w:rPr>
              <w:t>14</w:t>
            </w:r>
          </w:p>
        </w:tc>
        <w:tc>
          <w:tcPr>
            <w:tcW w:w="597" w:type="dxa"/>
            <w:shd w:val="clear" w:color="auto" w:fill="95B3D7"/>
            <w:vAlign w:val="center"/>
          </w:tcPr>
          <w:p w:rsidR="003124CB" w:rsidRPr="008C786B" w:rsidRDefault="003124CB">
            <w:pPr>
              <w:spacing w:after="0"/>
              <w:jc w:val="both"/>
              <w:rPr>
                <w:b/>
                <w:bCs/>
                <w:sz w:val="20"/>
                <w:szCs w:val="20"/>
              </w:rPr>
            </w:pPr>
            <w:r w:rsidRPr="008C786B">
              <w:rPr>
                <w:b/>
                <w:bCs/>
                <w:sz w:val="20"/>
                <w:szCs w:val="20"/>
              </w:rPr>
              <w:t>20</w:t>
            </w:r>
          </w:p>
        </w:tc>
        <w:tc>
          <w:tcPr>
            <w:tcW w:w="437" w:type="dxa"/>
            <w:shd w:val="clear" w:color="auto" w:fill="95B3D7"/>
            <w:vAlign w:val="center"/>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23</w:t>
            </w:r>
          </w:p>
        </w:tc>
        <w:tc>
          <w:tcPr>
            <w:tcW w:w="437" w:type="dxa"/>
            <w:shd w:val="clear" w:color="auto" w:fill="95B3D7"/>
            <w:vAlign w:val="center"/>
          </w:tcPr>
          <w:p w:rsidR="003124CB" w:rsidRPr="008C786B" w:rsidRDefault="003124CB">
            <w:pPr>
              <w:spacing w:after="0"/>
              <w:jc w:val="both"/>
              <w:rPr>
                <w:b/>
                <w:bCs/>
                <w:sz w:val="20"/>
                <w:szCs w:val="20"/>
              </w:rPr>
            </w:pPr>
            <w:r w:rsidRPr="008C786B">
              <w:rPr>
                <w:b/>
                <w:bCs/>
                <w:sz w:val="20"/>
                <w:szCs w:val="20"/>
              </w:rPr>
              <w:t>23</w:t>
            </w:r>
          </w:p>
        </w:tc>
        <w:tc>
          <w:tcPr>
            <w:tcW w:w="887" w:type="dxa"/>
            <w:shd w:val="clear" w:color="auto" w:fill="95B3D7"/>
            <w:vAlign w:val="center"/>
          </w:tcPr>
          <w:p w:rsidR="003124CB" w:rsidRPr="008C786B" w:rsidRDefault="003124CB">
            <w:pPr>
              <w:spacing w:after="0"/>
              <w:jc w:val="both"/>
              <w:rPr>
                <w:b/>
                <w:bCs/>
                <w:sz w:val="20"/>
                <w:szCs w:val="20"/>
              </w:rPr>
            </w:pPr>
            <w:r w:rsidRPr="008C786B">
              <w:rPr>
                <w:b/>
                <w:bCs/>
                <w:sz w:val="20"/>
                <w:szCs w:val="20"/>
              </w:rPr>
              <w:t>80</w:t>
            </w:r>
          </w:p>
        </w:tc>
        <w:tc>
          <w:tcPr>
            <w:tcW w:w="222" w:type="dxa"/>
            <w:shd w:val="clear" w:color="auto" w:fill="95B3D7"/>
          </w:tcPr>
          <w:p w:rsidR="003124CB" w:rsidRPr="008C786B" w:rsidRDefault="003124CB">
            <w:pPr>
              <w:spacing w:after="0"/>
              <w:jc w:val="both"/>
              <w:rPr>
                <w:b/>
                <w:bCs/>
                <w:sz w:val="20"/>
                <w:szCs w:val="20"/>
              </w:rPr>
            </w:pPr>
            <w:r>
              <w:rPr>
                <w:b/>
                <w:bCs/>
                <w:sz w:val="20"/>
                <w:szCs w:val="20"/>
              </w:rPr>
              <w:t>44</w:t>
            </w:r>
          </w:p>
        </w:tc>
      </w:tr>
      <w:tr w:rsidR="003124CB" w:rsidRPr="00194A32" w:rsidTr="003124CB">
        <w:tc>
          <w:tcPr>
            <w:tcW w:w="2741" w:type="dxa"/>
            <w:shd w:val="clear" w:color="auto" w:fill="95B3D7"/>
          </w:tcPr>
          <w:p w:rsidR="003124CB" w:rsidRPr="008C786B" w:rsidRDefault="003124CB">
            <w:pPr>
              <w:spacing w:after="0"/>
              <w:jc w:val="both"/>
              <w:rPr>
                <w:b/>
                <w:bCs/>
                <w:sz w:val="20"/>
                <w:szCs w:val="20"/>
              </w:rPr>
            </w:pPr>
            <w:r>
              <w:rPr>
                <w:b/>
                <w:bCs/>
                <w:sz w:val="20"/>
                <w:szCs w:val="20"/>
              </w:rPr>
              <w:t>Disponibilné hodiny</w:t>
            </w:r>
          </w:p>
        </w:tc>
        <w:tc>
          <w:tcPr>
            <w:tcW w:w="2800" w:type="dxa"/>
            <w:shd w:val="clear" w:color="auto" w:fill="95B3D7"/>
          </w:tcPr>
          <w:p w:rsidR="003124CB" w:rsidRPr="008C786B" w:rsidRDefault="003124CB">
            <w:pPr>
              <w:spacing w:after="0"/>
              <w:jc w:val="both"/>
              <w:rPr>
                <w:rFonts w:ascii="Times New Roman" w:hAnsi="Times New Roman" w:cs="Times New Roman"/>
                <w:sz w:val="20"/>
                <w:szCs w:val="20"/>
              </w:rPr>
            </w:pPr>
          </w:p>
        </w:tc>
        <w:tc>
          <w:tcPr>
            <w:tcW w:w="597" w:type="dxa"/>
            <w:shd w:val="clear" w:color="auto" w:fill="95B3D7"/>
            <w:vAlign w:val="center"/>
          </w:tcPr>
          <w:p w:rsidR="003124CB" w:rsidRPr="008C786B" w:rsidRDefault="003124CB">
            <w:pPr>
              <w:spacing w:after="0"/>
              <w:jc w:val="both"/>
              <w:rPr>
                <w:b/>
                <w:bCs/>
                <w:sz w:val="20"/>
                <w:szCs w:val="20"/>
              </w:rPr>
            </w:pPr>
          </w:p>
        </w:tc>
        <w:tc>
          <w:tcPr>
            <w:tcW w:w="597" w:type="dxa"/>
            <w:shd w:val="clear" w:color="auto" w:fill="95B3D7"/>
            <w:vAlign w:val="center"/>
          </w:tcPr>
          <w:p w:rsidR="003124CB" w:rsidRPr="008C786B" w:rsidRDefault="003124CB">
            <w:pPr>
              <w:spacing w:after="0"/>
              <w:jc w:val="both"/>
              <w:rPr>
                <w:b/>
                <w:bCs/>
                <w:sz w:val="20"/>
                <w:szCs w:val="20"/>
              </w:rPr>
            </w:pPr>
          </w:p>
        </w:tc>
        <w:tc>
          <w:tcPr>
            <w:tcW w:w="437" w:type="dxa"/>
            <w:shd w:val="clear" w:color="auto" w:fill="95B3D7"/>
            <w:vAlign w:val="center"/>
          </w:tcPr>
          <w:p w:rsidR="003124CB" w:rsidRPr="008C786B" w:rsidRDefault="003124CB">
            <w:pPr>
              <w:spacing w:after="0"/>
              <w:jc w:val="both"/>
              <w:rPr>
                <w:b/>
                <w:bCs/>
                <w:sz w:val="20"/>
                <w:szCs w:val="20"/>
              </w:rPr>
            </w:pPr>
          </w:p>
        </w:tc>
        <w:tc>
          <w:tcPr>
            <w:tcW w:w="437" w:type="dxa"/>
            <w:shd w:val="clear" w:color="auto" w:fill="95B3D7"/>
            <w:vAlign w:val="center"/>
          </w:tcPr>
          <w:p w:rsidR="003124CB" w:rsidRPr="008C786B" w:rsidRDefault="003124CB">
            <w:pPr>
              <w:spacing w:after="0"/>
              <w:jc w:val="both"/>
              <w:rPr>
                <w:b/>
                <w:bCs/>
                <w:sz w:val="20"/>
                <w:szCs w:val="20"/>
              </w:rPr>
            </w:pPr>
          </w:p>
        </w:tc>
        <w:tc>
          <w:tcPr>
            <w:tcW w:w="887" w:type="dxa"/>
            <w:shd w:val="clear" w:color="auto" w:fill="95B3D7"/>
            <w:vAlign w:val="center"/>
          </w:tcPr>
          <w:p w:rsidR="003124CB" w:rsidRPr="008C786B" w:rsidRDefault="003124CB">
            <w:pPr>
              <w:spacing w:after="0"/>
              <w:jc w:val="both"/>
              <w:rPr>
                <w:b/>
                <w:bCs/>
                <w:sz w:val="20"/>
                <w:szCs w:val="20"/>
              </w:rPr>
            </w:pPr>
            <w:r>
              <w:rPr>
                <w:b/>
                <w:bCs/>
                <w:sz w:val="20"/>
                <w:szCs w:val="20"/>
              </w:rPr>
              <w:t>36</w:t>
            </w:r>
          </w:p>
        </w:tc>
        <w:tc>
          <w:tcPr>
            <w:tcW w:w="222" w:type="dxa"/>
            <w:shd w:val="clear" w:color="auto" w:fill="95B3D7"/>
          </w:tcPr>
          <w:p w:rsidR="003124CB" w:rsidRPr="008C786B" w:rsidRDefault="003124CB">
            <w:pPr>
              <w:spacing w:after="0"/>
              <w:jc w:val="both"/>
              <w:rPr>
                <w:b/>
                <w:bCs/>
                <w:sz w:val="20"/>
                <w:szCs w:val="20"/>
              </w:rPr>
            </w:pPr>
            <w:r>
              <w:rPr>
                <w:b/>
                <w:bCs/>
                <w:sz w:val="20"/>
                <w:szCs w:val="20"/>
              </w:rPr>
              <w:t>34</w:t>
            </w:r>
          </w:p>
        </w:tc>
      </w:tr>
      <w:tr w:rsidR="003124CB" w:rsidRPr="00194A32" w:rsidTr="003124CB">
        <w:trPr>
          <w:cantSplit/>
        </w:trPr>
        <w:tc>
          <w:tcPr>
            <w:tcW w:w="2741" w:type="dxa"/>
            <w:vMerge w:val="restart"/>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ekonomika</w:t>
            </w:r>
          </w:p>
        </w:tc>
        <w:tc>
          <w:tcPr>
            <w:tcW w:w="597" w:type="dxa"/>
            <w:vAlign w:val="center"/>
          </w:tcPr>
          <w:p w:rsidR="003124CB" w:rsidRPr="008C786B" w:rsidRDefault="003124CB">
            <w:pPr>
              <w:spacing w:after="0"/>
              <w:jc w:val="both"/>
              <w:rPr>
                <w:sz w:val="20"/>
                <w:szCs w:val="20"/>
              </w:rPr>
            </w:pPr>
          </w:p>
        </w:tc>
        <w:tc>
          <w:tcPr>
            <w:tcW w:w="59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r w:rsidRPr="008C786B">
              <w:rPr>
                <w:sz w:val="20"/>
                <w:szCs w:val="20"/>
              </w:rPr>
              <w:t>1</w:t>
            </w:r>
          </w:p>
        </w:tc>
        <w:tc>
          <w:tcPr>
            <w:tcW w:w="437" w:type="dxa"/>
            <w:vAlign w:val="center"/>
          </w:tcPr>
          <w:p w:rsidR="003124CB" w:rsidRPr="008C786B" w:rsidRDefault="003124CB">
            <w:pPr>
              <w:spacing w:after="0"/>
              <w:jc w:val="both"/>
              <w:rPr>
                <w:sz w:val="20"/>
                <w:szCs w:val="20"/>
              </w:rPr>
            </w:pPr>
            <w:r w:rsidRPr="008C786B">
              <w:rPr>
                <w:sz w:val="20"/>
                <w:szCs w:val="20"/>
              </w:rPr>
              <w:t>1</w:t>
            </w:r>
          </w:p>
        </w:tc>
        <w:tc>
          <w:tcPr>
            <w:tcW w:w="887" w:type="dxa"/>
            <w:vAlign w:val="center"/>
          </w:tcPr>
          <w:p w:rsidR="003124CB" w:rsidRPr="008C786B" w:rsidRDefault="003124CB">
            <w:pPr>
              <w:spacing w:after="0"/>
              <w:jc w:val="both"/>
              <w:rPr>
                <w:sz w:val="20"/>
                <w:szCs w:val="20"/>
              </w:rPr>
            </w:pPr>
            <w:r w:rsidRPr="008C786B">
              <w:rPr>
                <w:sz w:val="20"/>
                <w:szCs w:val="20"/>
              </w:rPr>
              <w:t>2</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dejiny výtvarnej kultúry</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r w:rsidRPr="008C786B">
              <w:rPr>
                <w:sz w:val="20"/>
                <w:szCs w:val="20"/>
              </w:rPr>
              <w:t>2</w:t>
            </w:r>
          </w:p>
        </w:tc>
        <w:tc>
          <w:tcPr>
            <w:tcW w:w="887" w:type="dxa"/>
            <w:vAlign w:val="center"/>
          </w:tcPr>
          <w:p w:rsidR="003124CB" w:rsidRPr="008C786B" w:rsidRDefault="003124CB">
            <w:pPr>
              <w:spacing w:after="0"/>
              <w:jc w:val="both"/>
              <w:rPr>
                <w:sz w:val="20"/>
                <w:szCs w:val="20"/>
              </w:rPr>
            </w:pPr>
            <w:r w:rsidRPr="008C786B">
              <w:rPr>
                <w:sz w:val="20"/>
                <w:szCs w:val="20"/>
              </w:rPr>
              <w:t>8</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dejiny divadla, filmu a televízie</w:t>
            </w:r>
          </w:p>
        </w:tc>
        <w:tc>
          <w:tcPr>
            <w:tcW w:w="597" w:type="dxa"/>
            <w:vAlign w:val="center"/>
          </w:tcPr>
          <w:p w:rsidR="003124CB" w:rsidRPr="008C786B" w:rsidRDefault="003124CB">
            <w:pPr>
              <w:spacing w:after="0"/>
              <w:jc w:val="both"/>
              <w:rPr>
                <w:sz w:val="20"/>
                <w:szCs w:val="20"/>
              </w:rPr>
            </w:pPr>
          </w:p>
        </w:tc>
        <w:tc>
          <w:tcPr>
            <w:tcW w:w="59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r w:rsidRPr="008C786B">
              <w:rPr>
                <w:sz w:val="20"/>
                <w:szCs w:val="20"/>
              </w:rPr>
              <w:t>1</w:t>
            </w:r>
          </w:p>
        </w:tc>
        <w:tc>
          <w:tcPr>
            <w:tcW w:w="437" w:type="dxa"/>
            <w:vAlign w:val="center"/>
          </w:tcPr>
          <w:p w:rsidR="003124CB" w:rsidRPr="008C786B" w:rsidRDefault="003124CB">
            <w:pPr>
              <w:spacing w:after="0"/>
              <w:jc w:val="both"/>
              <w:rPr>
                <w:sz w:val="20"/>
                <w:szCs w:val="20"/>
              </w:rPr>
            </w:pPr>
            <w:r w:rsidRPr="008C786B">
              <w:rPr>
                <w:sz w:val="20"/>
                <w:szCs w:val="20"/>
              </w:rPr>
              <w:t>1</w:t>
            </w:r>
          </w:p>
        </w:tc>
        <w:tc>
          <w:tcPr>
            <w:tcW w:w="887" w:type="dxa"/>
            <w:vAlign w:val="center"/>
          </w:tcPr>
          <w:p w:rsidR="003124CB" w:rsidRPr="008C786B" w:rsidRDefault="003124CB">
            <w:pPr>
              <w:spacing w:after="0"/>
              <w:jc w:val="both"/>
              <w:rPr>
                <w:sz w:val="20"/>
                <w:szCs w:val="20"/>
              </w:rPr>
            </w:pPr>
            <w:r w:rsidRPr="008C786B">
              <w:rPr>
                <w:sz w:val="20"/>
                <w:szCs w:val="20"/>
              </w:rPr>
              <w:t>2</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výtvarná príprava</w:t>
            </w:r>
          </w:p>
        </w:tc>
        <w:tc>
          <w:tcPr>
            <w:tcW w:w="597" w:type="dxa"/>
            <w:vAlign w:val="center"/>
          </w:tcPr>
          <w:p w:rsidR="003124CB" w:rsidRPr="008C786B" w:rsidRDefault="003124CB">
            <w:pPr>
              <w:spacing w:after="0"/>
              <w:jc w:val="both"/>
              <w:rPr>
                <w:sz w:val="20"/>
                <w:szCs w:val="20"/>
              </w:rPr>
            </w:pPr>
            <w:r w:rsidRPr="008C786B">
              <w:rPr>
                <w:sz w:val="20"/>
                <w:szCs w:val="20"/>
              </w:rPr>
              <w:t>4</w:t>
            </w:r>
          </w:p>
        </w:tc>
        <w:tc>
          <w:tcPr>
            <w:tcW w:w="597" w:type="dxa"/>
            <w:vAlign w:val="center"/>
          </w:tcPr>
          <w:p w:rsidR="003124CB" w:rsidRPr="008C786B" w:rsidRDefault="003124CB">
            <w:pPr>
              <w:spacing w:after="0"/>
              <w:jc w:val="both"/>
              <w:rPr>
                <w:sz w:val="20"/>
                <w:szCs w:val="20"/>
              </w:rPr>
            </w:pPr>
            <w:r w:rsidRPr="008C786B">
              <w:rPr>
                <w:sz w:val="20"/>
                <w:szCs w:val="20"/>
              </w:rPr>
              <w:t>4</w:t>
            </w:r>
          </w:p>
        </w:tc>
        <w:tc>
          <w:tcPr>
            <w:tcW w:w="43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887" w:type="dxa"/>
            <w:vAlign w:val="center"/>
          </w:tcPr>
          <w:p w:rsidR="003124CB" w:rsidRPr="008C786B" w:rsidRDefault="003124CB">
            <w:pPr>
              <w:spacing w:after="0"/>
              <w:jc w:val="both"/>
              <w:rPr>
                <w:sz w:val="20"/>
                <w:szCs w:val="20"/>
              </w:rPr>
            </w:pPr>
            <w:r w:rsidRPr="008C786B">
              <w:rPr>
                <w:sz w:val="20"/>
                <w:szCs w:val="20"/>
              </w:rPr>
              <w:t>8</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základy digitálnej fotografie</w:t>
            </w:r>
          </w:p>
        </w:tc>
        <w:tc>
          <w:tcPr>
            <w:tcW w:w="597" w:type="dxa"/>
            <w:vAlign w:val="center"/>
          </w:tcPr>
          <w:p w:rsidR="003124CB" w:rsidRPr="008C786B" w:rsidRDefault="003124CB">
            <w:pPr>
              <w:spacing w:after="0"/>
              <w:jc w:val="both"/>
              <w:rPr>
                <w:sz w:val="20"/>
                <w:szCs w:val="20"/>
              </w:rPr>
            </w:pP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tc>
        <w:tc>
          <w:tcPr>
            <w:tcW w:w="887" w:type="dxa"/>
            <w:vAlign w:val="center"/>
          </w:tcPr>
          <w:p w:rsidR="003124CB" w:rsidRPr="008C786B" w:rsidRDefault="003124CB">
            <w:pPr>
              <w:spacing w:after="0"/>
              <w:jc w:val="both"/>
              <w:rPr>
                <w:sz w:val="20"/>
                <w:szCs w:val="20"/>
              </w:rPr>
            </w:pPr>
            <w:r w:rsidRPr="008C786B">
              <w:rPr>
                <w:sz w:val="20"/>
                <w:szCs w:val="20"/>
              </w:rPr>
              <w:t>2</w:t>
            </w:r>
          </w:p>
        </w:tc>
        <w:tc>
          <w:tcPr>
            <w:tcW w:w="222" w:type="dxa"/>
          </w:tcPr>
          <w:p w:rsidR="003124CB" w:rsidRPr="008C786B" w:rsidRDefault="003124CB">
            <w:pPr>
              <w:spacing w:after="0"/>
              <w:jc w:val="both"/>
              <w:rPr>
                <w:sz w:val="20"/>
                <w:szCs w:val="20"/>
              </w:rPr>
            </w:pPr>
          </w:p>
        </w:tc>
      </w:tr>
      <w:tr w:rsidR="003124CB" w:rsidRPr="00194A32" w:rsidTr="003124CB">
        <w:trPr>
          <w:cantSplit/>
        </w:trPr>
        <w:tc>
          <w:tcPr>
            <w:tcW w:w="2741" w:type="dxa"/>
            <w:vMerge/>
          </w:tcPr>
          <w:p w:rsidR="003124CB" w:rsidRPr="008C786B" w:rsidRDefault="003124CB">
            <w:pPr>
              <w:spacing w:after="0"/>
              <w:jc w:val="both"/>
              <w:rPr>
                <w:rFonts w:ascii="Times New Roman" w:hAnsi="Times New Roman" w:cs="Times New Roman"/>
                <w:sz w:val="20"/>
                <w:szCs w:val="20"/>
              </w:rPr>
            </w:pPr>
          </w:p>
        </w:tc>
        <w:tc>
          <w:tcPr>
            <w:tcW w:w="2800" w:type="dxa"/>
          </w:tcPr>
          <w:p w:rsidR="003124CB" w:rsidRPr="008C786B" w:rsidRDefault="003124CB">
            <w:pPr>
              <w:spacing w:after="0"/>
              <w:jc w:val="both"/>
              <w:rPr>
                <w:sz w:val="20"/>
                <w:szCs w:val="20"/>
              </w:rPr>
            </w:pPr>
            <w:r w:rsidRPr="008C786B">
              <w:rPr>
                <w:sz w:val="20"/>
                <w:szCs w:val="20"/>
              </w:rPr>
              <w:t>figurálne kreslenie</w:t>
            </w:r>
          </w:p>
        </w:tc>
        <w:tc>
          <w:tcPr>
            <w:tcW w:w="597" w:type="dxa"/>
            <w:vAlign w:val="center"/>
          </w:tcPr>
          <w:p w:rsidR="003124CB" w:rsidRPr="008C786B" w:rsidRDefault="003124CB">
            <w:pPr>
              <w:spacing w:after="0"/>
              <w:jc w:val="both"/>
              <w:rPr>
                <w:sz w:val="20"/>
                <w:szCs w:val="20"/>
              </w:rPr>
            </w:pPr>
          </w:p>
        </w:tc>
        <w:tc>
          <w:tcPr>
            <w:tcW w:w="597" w:type="dxa"/>
            <w:vAlign w:val="center"/>
          </w:tcPr>
          <w:p w:rsidR="003124CB" w:rsidRPr="008C786B" w:rsidRDefault="003124CB">
            <w:pPr>
              <w:spacing w:after="0"/>
              <w:jc w:val="both"/>
              <w:rPr>
                <w:sz w:val="20"/>
                <w:szCs w:val="20"/>
              </w:rPr>
            </w:pPr>
            <w:r w:rsidRPr="008C786B">
              <w:rPr>
                <w:sz w:val="20"/>
                <w:szCs w:val="20"/>
              </w:rPr>
              <w:t>3</w:t>
            </w:r>
          </w:p>
        </w:tc>
        <w:tc>
          <w:tcPr>
            <w:tcW w:w="437" w:type="dxa"/>
            <w:vAlign w:val="center"/>
          </w:tcPr>
          <w:p w:rsidR="003124CB" w:rsidRPr="008C786B" w:rsidRDefault="003124CB">
            <w:pPr>
              <w:spacing w:after="0"/>
              <w:jc w:val="both"/>
              <w:rPr>
                <w:sz w:val="20"/>
                <w:szCs w:val="20"/>
              </w:rPr>
            </w:pPr>
            <w:r w:rsidRPr="008C786B">
              <w:rPr>
                <w:sz w:val="20"/>
                <w:szCs w:val="20"/>
              </w:rPr>
              <w:t>3</w:t>
            </w:r>
          </w:p>
        </w:tc>
        <w:tc>
          <w:tcPr>
            <w:tcW w:w="437" w:type="dxa"/>
            <w:vAlign w:val="center"/>
          </w:tcPr>
          <w:p w:rsidR="003124CB" w:rsidRPr="008C786B" w:rsidRDefault="003124CB">
            <w:pPr>
              <w:spacing w:after="0"/>
              <w:jc w:val="both"/>
              <w:rPr>
                <w:sz w:val="20"/>
                <w:szCs w:val="20"/>
              </w:rPr>
            </w:pPr>
            <w:r w:rsidRPr="008C786B">
              <w:rPr>
                <w:sz w:val="20"/>
                <w:szCs w:val="20"/>
              </w:rPr>
              <w:t>3</w:t>
            </w:r>
          </w:p>
        </w:tc>
        <w:tc>
          <w:tcPr>
            <w:tcW w:w="887" w:type="dxa"/>
            <w:vAlign w:val="center"/>
          </w:tcPr>
          <w:p w:rsidR="003124CB" w:rsidRPr="008C786B" w:rsidRDefault="003124CB">
            <w:pPr>
              <w:spacing w:after="0"/>
              <w:jc w:val="both"/>
              <w:rPr>
                <w:sz w:val="20"/>
                <w:szCs w:val="20"/>
              </w:rPr>
            </w:pPr>
            <w:r w:rsidRPr="008C786B">
              <w:rPr>
                <w:sz w:val="20"/>
                <w:szCs w:val="20"/>
              </w:rPr>
              <w:t>9</w:t>
            </w:r>
          </w:p>
        </w:tc>
        <w:tc>
          <w:tcPr>
            <w:tcW w:w="222" w:type="dxa"/>
          </w:tcPr>
          <w:p w:rsidR="003124CB" w:rsidRPr="008C786B" w:rsidRDefault="003124CB">
            <w:pPr>
              <w:spacing w:after="0"/>
              <w:jc w:val="both"/>
              <w:rPr>
                <w:sz w:val="20"/>
                <w:szCs w:val="20"/>
              </w:rPr>
            </w:pPr>
          </w:p>
        </w:tc>
      </w:tr>
      <w:tr w:rsidR="003124CB" w:rsidRPr="00194A32" w:rsidTr="003124CB">
        <w:trPr>
          <w:cantSplit/>
          <w:trHeight w:val="458"/>
        </w:trPr>
        <w:tc>
          <w:tcPr>
            <w:tcW w:w="2741" w:type="dxa"/>
            <w:vMerge/>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modelovanie</w:t>
            </w:r>
          </w:p>
        </w:tc>
        <w:tc>
          <w:tcPr>
            <w:tcW w:w="597" w:type="dxa"/>
            <w:vAlign w:val="center"/>
          </w:tcPr>
          <w:p w:rsidR="003124CB" w:rsidRPr="008C786B" w:rsidRDefault="003124CB">
            <w:pPr>
              <w:spacing w:after="0"/>
              <w:jc w:val="both"/>
              <w:rPr>
                <w:sz w:val="20"/>
                <w:szCs w:val="20"/>
              </w:rPr>
            </w:pPr>
          </w:p>
        </w:tc>
        <w:tc>
          <w:tcPr>
            <w:tcW w:w="59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r w:rsidRPr="008C786B">
              <w:rPr>
                <w:sz w:val="20"/>
                <w:szCs w:val="20"/>
              </w:rPr>
              <w:t>2</w:t>
            </w:r>
          </w:p>
        </w:tc>
        <w:tc>
          <w:tcPr>
            <w:tcW w:w="887" w:type="dxa"/>
            <w:vAlign w:val="center"/>
          </w:tcPr>
          <w:p w:rsidR="003124CB" w:rsidRPr="008C786B" w:rsidRDefault="003124CB">
            <w:pPr>
              <w:spacing w:after="0"/>
              <w:jc w:val="both"/>
              <w:rPr>
                <w:sz w:val="20"/>
                <w:szCs w:val="20"/>
              </w:rPr>
            </w:pPr>
            <w:r w:rsidRPr="008C786B">
              <w:rPr>
                <w:sz w:val="20"/>
                <w:szCs w:val="20"/>
              </w:rPr>
              <w:t>4</w:t>
            </w:r>
          </w:p>
        </w:tc>
        <w:tc>
          <w:tcPr>
            <w:tcW w:w="222" w:type="dxa"/>
          </w:tcPr>
          <w:p w:rsidR="003124CB" w:rsidRPr="008C786B" w:rsidRDefault="003124CB">
            <w:pPr>
              <w:spacing w:after="0"/>
              <w:jc w:val="both"/>
              <w:rPr>
                <w:sz w:val="20"/>
                <w:szCs w:val="20"/>
              </w:rPr>
            </w:pPr>
          </w:p>
        </w:tc>
      </w:tr>
      <w:tr w:rsidR="003124CB" w:rsidRPr="00194A32" w:rsidTr="003124CB">
        <w:trPr>
          <w:cantSplit/>
          <w:trHeight w:val="458"/>
        </w:trPr>
        <w:tc>
          <w:tcPr>
            <w:tcW w:w="2741" w:type="dxa"/>
            <w:vMerge/>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štylizácia účesov</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r w:rsidRPr="008C786B">
              <w:rPr>
                <w:sz w:val="20"/>
                <w:szCs w:val="20"/>
              </w:rPr>
              <w:t>2</w:t>
            </w:r>
          </w:p>
        </w:tc>
        <w:tc>
          <w:tcPr>
            <w:tcW w:w="887" w:type="dxa"/>
            <w:vAlign w:val="center"/>
          </w:tcPr>
          <w:p w:rsidR="003124CB" w:rsidRPr="008C786B" w:rsidRDefault="003124CB">
            <w:pPr>
              <w:spacing w:after="0"/>
              <w:jc w:val="both"/>
              <w:rPr>
                <w:sz w:val="20"/>
                <w:szCs w:val="20"/>
              </w:rPr>
            </w:pPr>
            <w:r w:rsidRPr="008C786B">
              <w:rPr>
                <w:sz w:val="20"/>
                <w:szCs w:val="20"/>
              </w:rPr>
              <w:t>8</w:t>
            </w:r>
          </w:p>
        </w:tc>
        <w:tc>
          <w:tcPr>
            <w:tcW w:w="222" w:type="dxa"/>
          </w:tcPr>
          <w:p w:rsidR="003124CB" w:rsidRPr="008C786B" w:rsidRDefault="003124CB">
            <w:pPr>
              <w:spacing w:after="0"/>
              <w:jc w:val="both"/>
              <w:rPr>
                <w:sz w:val="20"/>
                <w:szCs w:val="20"/>
              </w:rPr>
            </w:pPr>
          </w:p>
        </w:tc>
      </w:tr>
      <w:tr w:rsidR="003124CB" w:rsidRPr="00194A32" w:rsidTr="003124CB">
        <w:trPr>
          <w:cantSplit/>
          <w:trHeight w:val="458"/>
        </w:trPr>
        <w:tc>
          <w:tcPr>
            <w:tcW w:w="2741" w:type="dxa"/>
            <w:vMerge/>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technológia</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59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r w:rsidRPr="008C786B">
              <w:rPr>
                <w:sz w:val="20"/>
                <w:szCs w:val="20"/>
              </w:rPr>
              <w:t>2</w:t>
            </w:r>
          </w:p>
        </w:tc>
        <w:tc>
          <w:tcPr>
            <w:tcW w:w="437" w:type="dxa"/>
            <w:vAlign w:val="center"/>
          </w:tcPr>
          <w:p w:rsidR="003124CB" w:rsidRPr="008C786B" w:rsidRDefault="003124CB">
            <w:pPr>
              <w:spacing w:after="0"/>
              <w:jc w:val="both"/>
              <w:rPr>
                <w:sz w:val="20"/>
                <w:szCs w:val="20"/>
              </w:rPr>
            </w:pPr>
            <w:r w:rsidRPr="008C786B">
              <w:rPr>
                <w:sz w:val="20"/>
                <w:szCs w:val="20"/>
              </w:rPr>
              <w:t>2</w:t>
            </w:r>
          </w:p>
        </w:tc>
        <w:tc>
          <w:tcPr>
            <w:tcW w:w="887" w:type="dxa"/>
            <w:vAlign w:val="center"/>
          </w:tcPr>
          <w:p w:rsidR="003124CB" w:rsidRPr="008C786B" w:rsidRDefault="003124CB">
            <w:pPr>
              <w:spacing w:after="0"/>
              <w:jc w:val="both"/>
              <w:rPr>
                <w:sz w:val="20"/>
                <w:szCs w:val="20"/>
              </w:rPr>
            </w:pPr>
            <w:r w:rsidRPr="008C786B">
              <w:rPr>
                <w:sz w:val="20"/>
                <w:szCs w:val="20"/>
              </w:rPr>
              <w:t>8</w:t>
            </w:r>
          </w:p>
        </w:tc>
        <w:tc>
          <w:tcPr>
            <w:tcW w:w="222" w:type="dxa"/>
          </w:tcPr>
          <w:p w:rsidR="003124CB" w:rsidRPr="008C786B" w:rsidRDefault="003124CB">
            <w:pPr>
              <w:spacing w:after="0"/>
              <w:jc w:val="both"/>
              <w:rPr>
                <w:sz w:val="20"/>
                <w:szCs w:val="20"/>
              </w:rPr>
            </w:pPr>
          </w:p>
        </w:tc>
      </w:tr>
      <w:tr w:rsidR="003124CB" w:rsidRPr="00194A32" w:rsidTr="003124CB">
        <w:trPr>
          <w:cantSplit/>
          <w:trHeight w:val="458"/>
        </w:trPr>
        <w:tc>
          <w:tcPr>
            <w:tcW w:w="2741" w:type="dxa"/>
            <w:vMerge/>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navrhovanie</w:t>
            </w:r>
          </w:p>
        </w:tc>
        <w:tc>
          <w:tcPr>
            <w:tcW w:w="597" w:type="dxa"/>
            <w:vAlign w:val="center"/>
          </w:tcPr>
          <w:p w:rsidR="003124CB" w:rsidRPr="008C786B" w:rsidRDefault="003124CB">
            <w:pPr>
              <w:spacing w:after="0"/>
              <w:jc w:val="both"/>
              <w:rPr>
                <w:sz w:val="20"/>
                <w:szCs w:val="20"/>
              </w:rPr>
            </w:pPr>
          </w:p>
        </w:tc>
        <w:tc>
          <w:tcPr>
            <w:tcW w:w="597" w:type="dxa"/>
            <w:vAlign w:val="center"/>
          </w:tcPr>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r w:rsidRPr="008C786B">
              <w:rPr>
                <w:sz w:val="20"/>
                <w:szCs w:val="20"/>
              </w:rPr>
              <w:t>4</w:t>
            </w:r>
          </w:p>
        </w:tc>
        <w:tc>
          <w:tcPr>
            <w:tcW w:w="437" w:type="dxa"/>
            <w:vAlign w:val="center"/>
          </w:tcPr>
          <w:p w:rsidR="003124CB" w:rsidRPr="008C786B" w:rsidRDefault="003124CB">
            <w:pPr>
              <w:spacing w:after="0"/>
              <w:jc w:val="both"/>
              <w:rPr>
                <w:sz w:val="20"/>
                <w:szCs w:val="20"/>
              </w:rPr>
            </w:pPr>
            <w:r w:rsidRPr="008C786B">
              <w:rPr>
                <w:sz w:val="20"/>
                <w:szCs w:val="20"/>
              </w:rPr>
              <w:t>4</w:t>
            </w:r>
          </w:p>
        </w:tc>
        <w:tc>
          <w:tcPr>
            <w:tcW w:w="887" w:type="dxa"/>
            <w:vAlign w:val="center"/>
          </w:tcPr>
          <w:p w:rsidR="003124CB" w:rsidRPr="008C786B" w:rsidRDefault="003124CB">
            <w:pPr>
              <w:spacing w:after="0"/>
              <w:jc w:val="both"/>
              <w:rPr>
                <w:sz w:val="20"/>
                <w:szCs w:val="20"/>
              </w:rPr>
            </w:pPr>
            <w:r w:rsidRPr="008C786B">
              <w:rPr>
                <w:sz w:val="20"/>
                <w:szCs w:val="20"/>
              </w:rPr>
              <w:t>8</w:t>
            </w:r>
          </w:p>
        </w:tc>
        <w:tc>
          <w:tcPr>
            <w:tcW w:w="222" w:type="dxa"/>
          </w:tcPr>
          <w:p w:rsidR="003124CB" w:rsidRPr="008C786B" w:rsidRDefault="003124CB">
            <w:pPr>
              <w:spacing w:after="0"/>
              <w:jc w:val="both"/>
              <w:rPr>
                <w:sz w:val="20"/>
                <w:szCs w:val="20"/>
              </w:rPr>
            </w:pPr>
          </w:p>
        </w:tc>
      </w:tr>
      <w:tr w:rsidR="003124CB" w:rsidRPr="00194A32" w:rsidTr="003124CB">
        <w:trPr>
          <w:cantSplit/>
          <w:trHeight w:val="667"/>
        </w:trPr>
        <w:tc>
          <w:tcPr>
            <w:tcW w:w="2741" w:type="dxa"/>
            <w:vMerge/>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prax</w:t>
            </w:r>
          </w:p>
        </w:tc>
        <w:tc>
          <w:tcPr>
            <w:tcW w:w="597" w:type="dxa"/>
            <w:vAlign w:val="center"/>
          </w:tcPr>
          <w:p w:rsidR="003124CB" w:rsidRPr="008C786B" w:rsidRDefault="003124CB">
            <w:pPr>
              <w:spacing w:after="0"/>
              <w:jc w:val="both"/>
              <w:rPr>
                <w:sz w:val="20"/>
                <w:szCs w:val="20"/>
              </w:rPr>
            </w:pPr>
            <w:r w:rsidRPr="008C786B">
              <w:rPr>
                <w:sz w:val="20"/>
                <w:szCs w:val="20"/>
              </w:rPr>
              <w:t>4</w:t>
            </w:r>
          </w:p>
        </w:tc>
        <w:tc>
          <w:tcPr>
            <w:tcW w:w="597" w:type="dxa"/>
            <w:vAlign w:val="center"/>
          </w:tcPr>
          <w:p w:rsidR="003124CB" w:rsidRPr="008C786B" w:rsidRDefault="003124CB">
            <w:pPr>
              <w:spacing w:after="0"/>
              <w:jc w:val="both"/>
              <w:rPr>
                <w:sz w:val="20"/>
                <w:szCs w:val="20"/>
              </w:rPr>
            </w:pPr>
            <w:r w:rsidRPr="008C786B">
              <w:rPr>
                <w:sz w:val="20"/>
                <w:szCs w:val="20"/>
              </w:rPr>
              <w:t>5</w:t>
            </w:r>
          </w:p>
        </w:tc>
        <w:tc>
          <w:tcPr>
            <w:tcW w:w="437" w:type="dxa"/>
            <w:vAlign w:val="center"/>
          </w:tcPr>
          <w:p w:rsidR="003124CB" w:rsidRPr="008C786B" w:rsidRDefault="003124CB">
            <w:pPr>
              <w:spacing w:after="0"/>
              <w:jc w:val="both"/>
              <w:rPr>
                <w:sz w:val="20"/>
                <w:szCs w:val="20"/>
              </w:rPr>
            </w:pPr>
            <w:r w:rsidRPr="008C786B">
              <w:rPr>
                <w:sz w:val="20"/>
                <w:szCs w:val="20"/>
              </w:rPr>
              <w:t>6</w:t>
            </w:r>
          </w:p>
        </w:tc>
        <w:tc>
          <w:tcPr>
            <w:tcW w:w="437" w:type="dxa"/>
            <w:vAlign w:val="center"/>
          </w:tcPr>
          <w:p w:rsidR="003124CB" w:rsidRPr="008C786B" w:rsidRDefault="003124CB">
            <w:pPr>
              <w:spacing w:after="0"/>
              <w:jc w:val="both"/>
              <w:rPr>
                <w:sz w:val="20"/>
                <w:szCs w:val="20"/>
              </w:rPr>
            </w:pPr>
            <w:r w:rsidRPr="008C786B">
              <w:rPr>
                <w:sz w:val="20"/>
                <w:szCs w:val="20"/>
              </w:rPr>
              <w:t>6</w:t>
            </w:r>
          </w:p>
        </w:tc>
        <w:tc>
          <w:tcPr>
            <w:tcW w:w="887" w:type="dxa"/>
            <w:vAlign w:val="center"/>
          </w:tcPr>
          <w:p w:rsidR="003124CB" w:rsidRPr="008C786B" w:rsidRDefault="003124CB">
            <w:pPr>
              <w:spacing w:after="0"/>
              <w:jc w:val="both"/>
              <w:rPr>
                <w:sz w:val="20"/>
                <w:szCs w:val="20"/>
              </w:rPr>
            </w:pPr>
            <w:r w:rsidRPr="008C786B">
              <w:rPr>
                <w:sz w:val="20"/>
                <w:szCs w:val="20"/>
              </w:rPr>
              <w:t>21</w:t>
            </w:r>
          </w:p>
        </w:tc>
        <w:tc>
          <w:tcPr>
            <w:tcW w:w="222" w:type="dxa"/>
          </w:tcPr>
          <w:p w:rsidR="003124CB" w:rsidRPr="008C786B" w:rsidRDefault="003124CB">
            <w:pPr>
              <w:spacing w:after="0"/>
              <w:jc w:val="both"/>
              <w:rPr>
                <w:sz w:val="20"/>
                <w:szCs w:val="20"/>
              </w:rPr>
            </w:pPr>
          </w:p>
        </w:tc>
      </w:tr>
      <w:tr w:rsidR="003124CB" w:rsidRPr="00194A32" w:rsidTr="003124CB">
        <w:tc>
          <w:tcPr>
            <w:tcW w:w="2741" w:type="dxa"/>
            <w:tcBorders>
              <w:top w:val="nil"/>
            </w:tcBorders>
            <w:shd w:val="clear" w:color="auto" w:fill="E6E6E6"/>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Voliteľné predmety</w:t>
            </w:r>
          </w:p>
        </w:tc>
        <w:tc>
          <w:tcPr>
            <w:tcW w:w="2800" w:type="dxa"/>
            <w:tcBorders>
              <w:top w:val="nil"/>
            </w:tcBorders>
            <w:shd w:val="clear" w:color="auto" w:fill="E6E6E6"/>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druhý cudzí jazyk</w:t>
            </w:r>
          </w:p>
        </w:tc>
        <w:tc>
          <w:tcPr>
            <w:tcW w:w="597" w:type="dxa"/>
            <w:tcBorders>
              <w:top w:val="nil"/>
            </w:tcBorders>
            <w:shd w:val="clear" w:color="auto" w:fill="E6E6E6"/>
          </w:tcPr>
          <w:p w:rsidR="003124CB" w:rsidRPr="008C786B" w:rsidRDefault="003124CB">
            <w:pPr>
              <w:spacing w:after="0"/>
              <w:jc w:val="both"/>
              <w:rPr>
                <w:rFonts w:ascii="Times New Roman" w:hAnsi="Times New Roman" w:cs="Times New Roman"/>
                <w:bCs/>
                <w:sz w:val="20"/>
                <w:szCs w:val="20"/>
              </w:rPr>
            </w:pPr>
            <w:r w:rsidRPr="008C786B">
              <w:rPr>
                <w:bCs/>
                <w:sz w:val="20"/>
                <w:szCs w:val="20"/>
              </w:rPr>
              <w:t>1</w:t>
            </w:r>
          </w:p>
        </w:tc>
        <w:tc>
          <w:tcPr>
            <w:tcW w:w="597" w:type="dxa"/>
            <w:tcBorders>
              <w:top w:val="nil"/>
            </w:tcBorders>
            <w:shd w:val="clear" w:color="auto" w:fill="E6E6E6"/>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2</w:t>
            </w:r>
          </w:p>
        </w:tc>
        <w:tc>
          <w:tcPr>
            <w:tcW w:w="437" w:type="dxa"/>
            <w:tcBorders>
              <w:top w:val="nil"/>
            </w:tcBorders>
            <w:shd w:val="clear" w:color="auto" w:fill="E6E6E6"/>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3</w:t>
            </w:r>
          </w:p>
        </w:tc>
        <w:tc>
          <w:tcPr>
            <w:tcW w:w="437" w:type="dxa"/>
            <w:tcBorders>
              <w:top w:val="nil"/>
            </w:tcBorders>
            <w:shd w:val="clear" w:color="auto" w:fill="E6E6E6"/>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2</w:t>
            </w:r>
          </w:p>
        </w:tc>
        <w:tc>
          <w:tcPr>
            <w:tcW w:w="887" w:type="dxa"/>
            <w:shd w:val="clear" w:color="auto" w:fill="E6E6E6"/>
            <w:vAlign w:val="center"/>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8</w:t>
            </w:r>
          </w:p>
        </w:tc>
        <w:tc>
          <w:tcPr>
            <w:tcW w:w="222" w:type="dxa"/>
            <w:shd w:val="clear" w:color="auto" w:fill="E6E6E6"/>
          </w:tcPr>
          <w:p w:rsidR="003124CB" w:rsidRPr="008C786B" w:rsidRDefault="003124CB">
            <w:pPr>
              <w:spacing w:after="0"/>
              <w:jc w:val="both"/>
              <w:rPr>
                <w:b/>
                <w:bCs/>
                <w:sz w:val="20"/>
                <w:szCs w:val="20"/>
              </w:rPr>
            </w:pPr>
            <w:r>
              <w:rPr>
                <w:b/>
                <w:bCs/>
                <w:sz w:val="20"/>
                <w:szCs w:val="20"/>
              </w:rPr>
              <w:t>8</w:t>
            </w:r>
          </w:p>
        </w:tc>
      </w:tr>
      <w:tr w:rsidR="003124CB" w:rsidRPr="00194A32" w:rsidTr="003124CB">
        <w:tc>
          <w:tcPr>
            <w:tcW w:w="2741" w:type="dxa"/>
            <w:tcBorders>
              <w:top w:val="nil"/>
            </w:tcBorders>
            <w:shd w:val="clear" w:color="auto" w:fill="E6E6E6"/>
          </w:tcPr>
          <w:p w:rsidR="003124CB" w:rsidRPr="008C786B" w:rsidRDefault="003124CB">
            <w:pPr>
              <w:spacing w:after="0"/>
              <w:jc w:val="both"/>
              <w:rPr>
                <w:b/>
                <w:bCs/>
                <w:sz w:val="20"/>
                <w:szCs w:val="20"/>
              </w:rPr>
            </w:pPr>
            <w:r w:rsidRPr="008C786B">
              <w:rPr>
                <w:b/>
                <w:bCs/>
                <w:sz w:val="20"/>
                <w:szCs w:val="20"/>
              </w:rPr>
              <w:t>SPOLU</w:t>
            </w:r>
          </w:p>
        </w:tc>
        <w:tc>
          <w:tcPr>
            <w:tcW w:w="2800" w:type="dxa"/>
            <w:tcBorders>
              <w:top w:val="nil"/>
            </w:tcBorders>
            <w:shd w:val="clear" w:color="auto" w:fill="E6E6E6"/>
          </w:tcPr>
          <w:p w:rsidR="003124CB" w:rsidRPr="008C786B" w:rsidRDefault="003124CB">
            <w:pPr>
              <w:spacing w:after="0"/>
              <w:jc w:val="both"/>
              <w:rPr>
                <w:b/>
                <w:bCs/>
                <w:sz w:val="20"/>
                <w:szCs w:val="20"/>
              </w:rPr>
            </w:pPr>
          </w:p>
        </w:tc>
        <w:tc>
          <w:tcPr>
            <w:tcW w:w="597" w:type="dxa"/>
            <w:tcBorders>
              <w:top w:val="nil"/>
            </w:tcBorders>
            <w:shd w:val="clear" w:color="auto" w:fill="E6E6E6"/>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33</w:t>
            </w:r>
          </w:p>
        </w:tc>
        <w:tc>
          <w:tcPr>
            <w:tcW w:w="597" w:type="dxa"/>
            <w:tcBorders>
              <w:top w:val="nil"/>
            </w:tcBorders>
            <w:shd w:val="clear" w:color="auto" w:fill="E6E6E6"/>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34</w:t>
            </w:r>
          </w:p>
        </w:tc>
        <w:tc>
          <w:tcPr>
            <w:tcW w:w="437" w:type="dxa"/>
            <w:tcBorders>
              <w:top w:val="nil"/>
            </w:tcBorders>
            <w:shd w:val="clear" w:color="auto" w:fill="E6E6E6"/>
          </w:tcPr>
          <w:p w:rsidR="003124CB" w:rsidRPr="008C786B" w:rsidRDefault="003124CB">
            <w:pPr>
              <w:spacing w:after="0"/>
              <w:jc w:val="both"/>
              <w:rPr>
                <w:b/>
                <w:bCs/>
                <w:sz w:val="20"/>
                <w:szCs w:val="20"/>
              </w:rPr>
            </w:pPr>
            <w:r w:rsidRPr="008C786B">
              <w:rPr>
                <w:b/>
                <w:bCs/>
                <w:sz w:val="20"/>
                <w:szCs w:val="20"/>
              </w:rPr>
              <w:t>36</w:t>
            </w:r>
          </w:p>
        </w:tc>
        <w:tc>
          <w:tcPr>
            <w:tcW w:w="437" w:type="dxa"/>
            <w:tcBorders>
              <w:top w:val="nil"/>
            </w:tcBorders>
            <w:shd w:val="clear" w:color="auto" w:fill="E6E6E6"/>
          </w:tcPr>
          <w:p w:rsidR="003124CB" w:rsidRPr="008C786B" w:rsidRDefault="003124CB">
            <w:pPr>
              <w:spacing w:after="0"/>
              <w:jc w:val="both"/>
              <w:rPr>
                <w:b/>
                <w:bCs/>
                <w:sz w:val="20"/>
                <w:szCs w:val="20"/>
              </w:rPr>
            </w:pPr>
            <w:r w:rsidRPr="008C786B">
              <w:rPr>
                <w:b/>
                <w:bCs/>
                <w:sz w:val="20"/>
                <w:szCs w:val="20"/>
              </w:rPr>
              <w:t>35</w:t>
            </w:r>
          </w:p>
        </w:tc>
        <w:tc>
          <w:tcPr>
            <w:tcW w:w="887" w:type="dxa"/>
            <w:shd w:val="clear" w:color="auto" w:fill="E6E6E6"/>
            <w:vAlign w:val="center"/>
          </w:tcPr>
          <w:p w:rsidR="003124CB" w:rsidRPr="008C786B" w:rsidRDefault="003124CB">
            <w:pPr>
              <w:spacing w:after="0"/>
              <w:jc w:val="both"/>
              <w:rPr>
                <w:rFonts w:ascii="Times New Roman" w:hAnsi="Times New Roman" w:cs="Times New Roman"/>
                <w:b/>
                <w:bCs/>
                <w:sz w:val="20"/>
                <w:szCs w:val="20"/>
              </w:rPr>
            </w:pPr>
            <w:r w:rsidRPr="008C786B">
              <w:rPr>
                <w:b/>
                <w:bCs/>
                <w:sz w:val="20"/>
                <w:szCs w:val="20"/>
              </w:rPr>
              <w:t>138</w:t>
            </w:r>
          </w:p>
        </w:tc>
        <w:tc>
          <w:tcPr>
            <w:tcW w:w="222" w:type="dxa"/>
            <w:shd w:val="clear" w:color="auto" w:fill="E6E6E6"/>
          </w:tcPr>
          <w:p w:rsidR="003124CB" w:rsidRPr="008C786B" w:rsidRDefault="003124CB">
            <w:pPr>
              <w:spacing w:after="0"/>
              <w:jc w:val="both"/>
              <w:rPr>
                <w:b/>
                <w:bCs/>
                <w:sz w:val="20"/>
                <w:szCs w:val="20"/>
              </w:rPr>
            </w:pPr>
            <w:r>
              <w:rPr>
                <w:b/>
                <w:bCs/>
                <w:sz w:val="20"/>
                <w:szCs w:val="20"/>
              </w:rPr>
              <w:t>140</w:t>
            </w:r>
          </w:p>
        </w:tc>
      </w:tr>
      <w:tr w:rsidR="003124CB" w:rsidRPr="00194A32" w:rsidTr="003124CB">
        <w:tc>
          <w:tcPr>
            <w:tcW w:w="2741" w:type="dxa"/>
            <w:shd w:val="clear" w:color="auto" w:fill="95B3D7"/>
          </w:tcPr>
          <w:p w:rsidR="003124CB" w:rsidRPr="008C786B" w:rsidRDefault="003124CB">
            <w:pPr>
              <w:spacing w:after="0"/>
              <w:jc w:val="both"/>
              <w:rPr>
                <w:b/>
                <w:bCs/>
                <w:sz w:val="20"/>
                <w:szCs w:val="20"/>
              </w:rPr>
            </w:pPr>
            <w:r w:rsidRPr="008C786B">
              <w:rPr>
                <w:b/>
                <w:bCs/>
                <w:sz w:val="20"/>
                <w:szCs w:val="20"/>
              </w:rPr>
              <w:t>Účelové kurzy</w:t>
            </w:r>
            <w:r w:rsidR="002E0469">
              <w:rPr>
                <w:b/>
                <w:bCs/>
                <w:sz w:val="20"/>
                <w:szCs w:val="20"/>
              </w:rPr>
              <w:t>/učivo</w:t>
            </w:r>
          </w:p>
        </w:tc>
        <w:tc>
          <w:tcPr>
            <w:tcW w:w="2800" w:type="dxa"/>
            <w:shd w:val="clear" w:color="auto" w:fill="95B3D7"/>
          </w:tcPr>
          <w:p w:rsidR="003124CB" w:rsidRPr="008C786B" w:rsidRDefault="003124CB">
            <w:pPr>
              <w:spacing w:after="0"/>
              <w:jc w:val="both"/>
              <w:rPr>
                <w:b/>
                <w:bCs/>
                <w:sz w:val="20"/>
                <w:szCs w:val="20"/>
              </w:rPr>
            </w:pPr>
          </w:p>
        </w:tc>
        <w:tc>
          <w:tcPr>
            <w:tcW w:w="597" w:type="dxa"/>
            <w:shd w:val="clear" w:color="auto" w:fill="95B3D7"/>
            <w:vAlign w:val="center"/>
          </w:tcPr>
          <w:p w:rsidR="003124CB" w:rsidRPr="008C786B" w:rsidRDefault="003124CB">
            <w:pPr>
              <w:spacing w:after="0"/>
              <w:jc w:val="both"/>
              <w:rPr>
                <w:b/>
                <w:bCs/>
                <w:sz w:val="20"/>
                <w:szCs w:val="20"/>
              </w:rPr>
            </w:pPr>
          </w:p>
        </w:tc>
        <w:tc>
          <w:tcPr>
            <w:tcW w:w="597" w:type="dxa"/>
            <w:shd w:val="clear" w:color="auto" w:fill="95B3D7"/>
            <w:vAlign w:val="center"/>
          </w:tcPr>
          <w:p w:rsidR="003124CB" w:rsidRPr="008C786B" w:rsidRDefault="003124CB">
            <w:pPr>
              <w:spacing w:after="0"/>
              <w:jc w:val="both"/>
              <w:rPr>
                <w:b/>
                <w:bCs/>
                <w:sz w:val="20"/>
                <w:szCs w:val="20"/>
              </w:rPr>
            </w:pPr>
          </w:p>
        </w:tc>
        <w:tc>
          <w:tcPr>
            <w:tcW w:w="437" w:type="dxa"/>
            <w:shd w:val="clear" w:color="auto" w:fill="95B3D7"/>
            <w:vAlign w:val="center"/>
          </w:tcPr>
          <w:p w:rsidR="003124CB" w:rsidRPr="008C786B" w:rsidRDefault="003124CB">
            <w:pPr>
              <w:spacing w:after="0"/>
              <w:jc w:val="both"/>
              <w:rPr>
                <w:b/>
                <w:bCs/>
                <w:sz w:val="20"/>
                <w:szCs w:val="20"/>
              </w:rPr>
            </w:pPr>
          </w:p>
        </w:tc>
        <w:tc>
          <w:tcPr>
            <w:tcW w:w="437" w:type="dxa"/>
            <w:shd w:val="clear" w:color="auto" w:fill="95B3D7"/>
            <w:vAlign w:val="center"/>
          </w:tcPr>
          <w:p w:rsidR="003124CB" w:rsidRPr="008C786B" w:rsidRDefault="003124CB">
            <w:pPr>
              <w:spacing w:after="0"/>
              <w:jc w:val="both"/>
              <w:rPr>
                <w:b/>
                <w:bCs/>
                <w:sz w:val="20"/>
                <w:szCs w:val="20"/>
              </w:rPr>
            </w:pPr>
          </w:p>
        </w:tc>
        <w:tc>
          <w:tcPr>
            <w:tcW w:w="887" w:type="dxa"/>
            <w:shd w:val="clear" w:color="auto" w:fill="95B3D7"/>
            <w:vAlign w:val="center"/>
          </w:tcPr>
          <w:p w:rsidR="003124CB" w:rsidRPr="008C786B" w:rsidRDefault="003124CB">
            <w:pPr>
              <w:spacing w:after="0"/>
              <w:jc w:val="both"/>
              <w:rPr>
                <w:b/>
                <w:bCs/>
                <w:sz w:val="20"/>
                <w:szCs w:val="20"/>
              </w:rPr>
            </w:pPr>
          </w:p>
        </w:tc>
        <w:tc>
          <w:tcPr>
            <w:tcW w:w="222" w:type="dxa"/>
            <w:shd w:val="clear" w:color="auto" w:fill="95B3D7"/>
          </w:tcPr>
          <w:p w:rsidR="003124CB" w:rsidRPr="008C786B" w:rsidRDefault="003124CB">
            <w:pPr>
              <w:spacing w:after="0"/>
              <w:jc w:val="both"/>
              <w:rPr>
                <w:b/>
                <w:bCs/>
                <w:sz w:val="20"/>
                <w:szCs w:val="20"/>
              </w:rPr>
            </w:pPr>
          </w:p>
        </w:tc>
      </w:tr>
      <w:tr w:rsidR="003124CB" w:rsidRPr="00194A32" w:rsidTr="003124CB">
        <w:tc>
          <w:tcPr>
            <w:tcW w:w="2741" w:type="dxa"/>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 xml:space="preserve">ochrana života a zdravia </w:t>
            </w:r>
          </w:p>
        </w:tc>
        <w:tc>
          <w:tcPr>
            <w:tcW w:w="597" w:type="dxa"/>
            <w:vAlign w:val="center"/>
          </w:tcPr>
          <w:p w:rsidR="003124CB" w:rsidRPr="008C786B" w:rsidRDefault="003124CB">
            <w:pPr>
              <w:spacing w:after="0"/>
              <w:jc w:val="both"/>
              <w:rPr>
                <w:sz w:val="20"/>
                <w:szCs w:val="20"/>
              </w:rPr>
            </w:pPr>
          </w:p>
          <w:p w:rsidR="003124CB" w:rsidRPr="008C786B" w:rsidRDefault="003124CB">
            <w:pPr>
              <w:spacing w:after="0"/>
              <w:jc w:val="both"/>
              <w:rPr>
                <w:sz w:val="20"/>
                <w:szCs w:val="20"/>
              </w:rPr>
            </w:pPr>
          </w:p>
        </w:tc>
        <w:tc>
          <w:tcPr>
            <w:tcW w:w="597" w:type="dxa"/>
            <w:vAlign w:val="center"/>
          </w:tcPr>
          <w:p w:rsidR="003124CB" w:rsidRPr="008C786B" w:rsidRDefault="003124CB">
            <w:pPr>
              <w:spacing w:after="0"/>
              <w:jc w:val="both"/>
              <w:rPr>
                <w:sz w:val="20"/>
                <w:szCs w:val="20"/>
              </w:rPr>
            </w:pPr>
          </w:p>
          <w:p w:rsidR="003124CB" w:rsidRPr="008C786B" w:rsidRDefault="003124CB">
            <w:pPr>
              <w:spacing w:after="0"/>
              <w:jc w:val="both"/>
              <w:rPr>
                <w:sz w:val="20"/>
                <w:szCs w:val="20"/>
              </w:rPr>
            </w:pPr>
          </w:p>
        </w:tc>
        <w:tc>
          <w:tcPr>
            <w:tcW w:w="437" w:type="dxa"/>
            <w:vAlign w:val="center"/>
          </w:tcPr>
          <w:p w:rsidR="003124CB" w:rsidRPr="008C786B" w:rsidRDefault="003124CB">
            <w:pPr>
              <w:spacing w:after="0"/>
              <w:jc w:val="both"/>
              <w:rPr>
                <w:sz w:val="20"/>
                <w:szCs w:val="20"/>
              </w:rPr>
            </w:pPr>
          </w:p>
          <w:p w:rsidR="003124CB" w:rsidRPr="008C786B" w:rsidRDefault="003124CB">
            <w:pPr>
              <w:spacing w:after="0"/>
              <w:jc w:val="both"/>
              <w:rPr>
                <w:sz w:val="20"/>
                <w:szCs w:val="20"/>
              </w:rPr>
            </w:pPr>
            <w:r w:rsidRPr="008C786B">
              <w:rPr>
                <w:sz w:val="20"/>
                <w:szCs w:val="20"/>
              </w:rPr>
              <w:t>21</w:t>
            </w:r>
          </w:p>
        </w:tc>
        <w:tc>
          <w:tcPr>
            <w:tcW w:w="437" w:type="dxa"/>
            <w:vAlign w:val="center"/>
          </w:tcPr>
          <w:p w:rsidR="003124CB" w:rsidRPr="008C786B" w:rsidRDefault="003124CB">
            <w:pPr>
              <w:spacing w:after="0"/>
              <w:jc w:val="both"/>
              <w:rPr>
                <w:sz w:val="20"/>
                <w:szCs w:val="20"/>
              </w:rPr>
            </w:pPr>
          </w:p>
          <w:p w:rsidR="003124CB" w:rsidRPr="008C786B" w:rsidRDefault="003124CB">
            <w:pPr>
              <w:spacing w:after="0"/>
              <w:jc w:val="both"/>
              <w:rPr>
                <w:sz w:val="20"/>
                <w:szCs w:val="20"/>
              </w:rPr>
            </w:pPr>
            <w:r w:rsidRPr="008C786B">
              <w:rPr>
                <w:sz w:val="20"/>
                <w:szCs w:val="20"/>
              </w:rPr>
              <w:t>-</w:t>
            </w:r>
          </w:p>
        </w:tc>
        <w:tc>
          <w:tcPr>
            <w:tcW w:w="887" w:type="dxa"/>
            <w:vAlign w:val="center"/>
          </w:tcPr>
          <w:p w:rsidR="003124CB" w:rsidRPr="008C786B" w:rsidRDefault="003124CB">
            <w:pPr>
              <w:spacing w:after="0"/>
              <w:jc w:val="both"/>
              <w:rPr>
                <w:sz w:val="20"/>
                <w:szCs w:val="20"/>
              </w:rPr>
            </w:pPr>
          </w:p>
          <w:p w:rsidR="003124CB" w:rsidRPr="008C786B" w:rsidRDefault="003124CB">
            <w:pPr>
              <w:spacing w:after="0"/>
              <w:jc w:val="both"/>
              <w:rPr>
                <w:rFonts w:ascii="Times New Roman" w:hAnsi="Times New Roman" w:cs="Times New Roman"/>
                <w:sz w:val="20"/>
                <w:szCs w:val="20"/>
              </w:rPr>
            </w:pPr>
            <w:r w:rsidRPr="008C786B">
              <w:rPr>
                <w:sz w:val="20"/>
                <w:szCs w:val="20"/>
              </w:rPr>
              <w:t>45hod.</w:t>
            </w:r>
          </w:p>
        </w:tc>
        <w:tc>
          <w:tcPr>
            <w:tcW w:w="222" w:type="dxa"/>
          </w:tcPr>
          <w:p w:rsidR="003124CB" w:rsidRPr="008C786B" w:rsidRDefault="003124CB">
            <w:pPr>
              <w:spacing w:after="0"/>
              <w:jc w:val="both"/>
              <w:rPr>
                <w:sz w:val="20"/>
                <w:szCs w:val="20"/>
              </w:rPr>
            </w:pPr>
          </w:p>
        </w:tc>
      </w:tr>
      <w:tr w:rsidR="003124CB" w:rsidRPr="00194A32" w:rsidTr="003124CB">
        <w:tc>
          <w:tcPr>
            <w:tcW w:w="2741" w:type="dxa"/>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rFonts w:ascii="Times New Roman" w:hAnsi="Times New Roman" w:cs="Times New Roman"/>
                <w:sz w:val="20"/>
                <w:szCs w:val="20"/>
              </w:rPr>
            </w:pPr>
            <w:r w:rsidRPr="008C786B">
              <w:rPr>
                <w:sz w:val="20"/>
                <w:szCs w:val="20"/>
              </w:rPr>
              <w:t>účelové cvičenie</w:t>
            </w:r>
          </w:p>
        </w:tc>
        <w:tc>
          <w:tcPr>
            <w:tcW w:w="597" w:type="dxa"/>
            <w:vAlign w:val="center"/>
          </w:tcPr>
          <w:p w:rsidR="003124CB" w:rsidRPr="008C786B" w:rsidRDefault="003124CB">
            <w:pPr>
              <w:spacing w:after="0"/>
              <w:jc w:val="both"/>
              <w:rPr>
                <w:rFonts w:ascii="Times New Roman" w:hAnsi="Times New Roman" w:cs="Times New Roman"/>
                <w:sz w:val="20"/>
                <w:szCs w:val="20"/>
              </w:rPr>
            </w:pPr>
            <w:r w:rsidRPr="008C786B">
              <w:rPr>
                <w:sz w:val="20"/>
                <w:szCs w:val="20"/>
              </w:rPr>
              <w:t>12</w:t>
            </w:r>
          </w:p>
        </w:tc>
        <w:tc>
          <w:tcPr>
            <w:tcW w:w="597" w:type="dxa"/>
            <w:vAlign w:val="center"/>
          </w:tcPr>
          <w:p w:rsidR="003124CB" w:rsidRPr="008C786B" w:rsidRDefault="003124CB">
            <w:pPr>
              <w:spacing w:after="0"/>
              <w:jc w:val="both"/>
              <w:rPr>
                <w:rFonts w:ascii="Times New Roman" w:hAnsi="Times New Roman" w:cs="Times New Roman"/>
                <w:sz w:val="20"/>
                <w:szCs w:val="20"/>
              </w:rPr>
            </w:pPr>
            <w:r w:rsidRPr="008C786B">
              <w:rPr>
                <w:sz w:val="20"/>
                <w:szCs w:val="20"/>
              </w:rPr>
              <w:t>12</w:t>
            </w:r>
          </w:p>
        </w:tc>
        <w:tc>
          <w:tcPr>
            <w:tcW w:w="437" w:type="dxa"/>
            <w:vAlign w:val="center"/>
          </w:tcPr>
          <w:p w:rsidR="003124CB" w:rsidRPr="008C786B" w:rsidRDefault="003124CB">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437" w:type="dxa"/>
            <w:vAlign w:val="center"/>
          </w:tcPr>
          <w:p w:rsidR="003124CB" w:rsidRPr="008C786B" w:rsidRDefault="003124CB">
            <w:pPr>
              <w:spacing w:after="0"/>
              <w:jc w:val="both"/>
              <w:rPr>
                <w:rFonts w:ascii="Times New Roman" w:hAnsi="Times New Roman" w:cs="Times New Roman"/>
                <w:sz w:val="20"/>
                <w:szCs w:val="20"/>
              </w:rPr>
            </w:pPr>
            <w:r w:rsidRPr="008C786B">
              <w:rPr>
                <w:rFonts w:ascii="Times New Roman" w:hAnsi="Times New Roman" w:cs="Times New Roman"/>
                <w:sz w:val="20"/>
                <w:szCs w:val="20"/>
              </w:rPr>
              <w:t>-</w:t>
            </w:r>
          </w:p>
        </w:tc>
        <w:tc>
          <w:tcPr>
            <w:tcW w:w="887" w:type="dxa"/>
            <w:vAlign w:val="center"/>
          </w:tcPr>
          <w:p w:rsidR="003124CB" w:rsidRPr="008C786B" w:rsidRDefault="003124CB">
            <w:pPr>
              <w:spacing w:after="0"/>
              <w:jc w:val="both"/>
              <w:rPr>
                <w:rFonts w:ascii="Times New Roman" w:hAnsi="Times New Roman" w:cs="Times New Roman"/>
                <w:sz w:val="20"/>
                <w:szCs w:val="20"/>
              </w:rPr>
            </w:pPr>
            <w:r w:rsidRPr="008C786B">
              <w:rPr>
                <w:sz w:val="20"/>
                <w:szCs w:val="20"/>
              </w:rPr>
              <w:t>24hod.</w:t>
            </w:r>
          </w:p>
        </w:tc>
        <w:tc>
          <w:tcPr>
            <w:tcW w:w="222" w:type="dxa"/>
          </w:tcPr>
          <w:p w:rsidR="003124CB" w:rsidRPr="008C786B" w:rsidRDefault="003124CB">
            <w:pPr>
              <w:spacing w:after="0"/>
              <w:jc w:val="both"/>
              <w:rPr>
                <w:sz w:val="20"/>
                <w:szCs w:val="20"/>
              </w:rPr>
            </w:pPr>
          </w:p>
        </w:tc>
      </w:tr>
      <w:tr w:rsidR="003124CB" w:rsidRPr="00194A32" w:rsidTr="003124CB">
        <w:tc>
          <w:tcPr>
            <w:tcW w:w="2741" w:type="dxa"/>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krajinársky kurz</w:t>
            </w:r>
          </w:p>
        </w:tc>
        <w:tc>
          <w:tcPr>
            <w:tcW w:w="597" w:type="dxa"/>
            <w:vAlign w:val="center"/>
          </w:tcPr>
          <w:p w:rsidR="003124CB" w:rsidRPr="008C786B" w:rsidRDefault="003124CB">
            <w:pPr>
              <w:spacing w:after="0"/>
              <w:jc w:val="both"/>
              <w:rPr>
                <w:sz w:val="20"/>
                <w:szCs w:val="20"/>
              </w:rPr>
            </w:pPr>
            <w:r w:rsidRPr="008C786B">
              <w:rPr>
                <w:sz w:val="20"/>
                <w:szCs w:val="20"/>
              </w:rPr>
              <w:t>30</w:t>
            </w:r>
          </w:p>
        </w:tc>
        <w:tc>
          <w:tcPr>
            <w:tcW w:w="597" w:type="dxa"/>
            <w:vAlign w:val="center"/>
          </w:tcPr>
          <w:p w:rsidR="003124CB" w:rsidRPr="008C786B" w:rsidRDefault="003124CB">
            <w:pPr>
              <w:spacing w:after="0"/>
              <w:jc w:val="both"/>
              <w:rPr>
                <w:sz w:val="20"/>
                <w:szCs w:val="20"/>
              </w:rPr>
            </w:pPr>
            <w:r w:rsidRPr="008C786B">
              <w:rPr>
                <w:sz w:val="20"/>
                <w:szCs w:val="20"/>
              </w:rPr>
              <w:t>-</w:t>
            </w:r>
          </w:p>
        </w:tc>
        <w:tc>
          <w:tcPr>
            <w:tcW w:w="437" w:type="dxa"/>
            <w:vAlign w:val="center"/>
          </w:tcPr>
          <w:p w:rsidR="003124CB" w:rsidRPr="008C786B" w:rsidRDefault="003124CB">
            <w:pPr>
              <w:spacing w:after="0"/>
              <w:jc w:val="both"/>
              <w:rPr>
                <w:sz w:val="20"/>
                <w:szCs w:val="20"/>
              </w:rPr>
            </w:pPr>
            <w:r w:rsidRPr="008C786B">
              <w:rPr>
                <w:sz w:val="20"/>
                <w:szCs w:val="20"/>
              </w:rPr>
              <w:t>-</w:t>
            </w:r>
          </w:p>
        </w:tc>
        <w:tc>
          <w:tcPr>
            <w:tcW w:w="437" w:type="dxa"/>
            <w:vAlign w:val="center"/>
          </w:tcPr>
          <w:p w:rsidR="003124CB" w:rsidRPr="008C786B" w:rsidRDefault="003124CB">
            <w:pPr>
              <w:spacing w:after="0"/>
              <w:jc w:val="both"/>
              <w:rPr>
                <w:sz w:val="20"/>
                <w:szCs w:val="20"/>
              </w:rPr>
            </w:pPr>
            <w:r w:rsidRPr="008C786B">
              <w:rPr>
                <w:sz w:val="20"/>
                <w:szCs w:val="20"/>
              </w:rPr>
              <w:t>-</w:t>
            </w:r>
          </w:p>
        </w:tc>
        <w:tc>
          <w:tcPr>
            <w:tcW w:w="887" w:type="dxa"/>
            <w:vAlign w:val="center"/>
          </w:tcPr>
          <w:p w:rsidR="003124CB" w:rsidRPr="008C786B" w:rsidRDefault="003124CB">
            <w:pPr>
              <w:spacing w:after="0"/>
              <w:jc w:val="both"/>
              <w:rPr>
                <w:rFonts w:ascii="Times New Roman" w:hAnsi="Times New Roman" w:cs="Times New Roman"/>
                <w:sz w:val="20"/>
                <w:szCs w:val="20"/>
              </w:rPr>
            </w:pPr>
            <w:r w:rsidRPr="008C786B">
              <w:rPr>
                <w:sz w:val="20"/>
                <w:szCs w:val="20"/>
              </w:rPr>
              <w:t>30hod.</w:t>
            </w:r>
          </w:p>
        </w:tc>
        <w:tc>
          <w:tcPr>
            <w:tcW w:w="222" w:type="dxa"/>
          </w:tcPr>
          <w:p w:rsidR="003124CB" w:rsidRPr="008C786B" w:rsidRDefault="003124CB">
            <w:pPr>
              <w:spacing w:after="0"/>
              <w:jc w:val="both"/>
              <w:rPr>
                <w:sz w:val="20"/>
                <w:szCs w:val="20"/>
              </w:rPr>
            </w:pPr>
          </w:p>
        </w:tc>
      </w:tr>
      <w:tr w:rsidR="003124CB" w:rsidRPr="00194A32" w:rsidTr="003124CB">
        <w:tc>
          <w:tcPr>
            <w:tcW w:w="2741" w:type="dxa"/>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súvislá odborná prax</w:t>
            </w:r>
          </w:p>
        </w:tc>
        <w:tc>
          <w:tcPr>
            <w:tcW w:w="597" w:type="dxa"/>
            <w:vAlign w:val="center"/>
          </w:tcPr>
          <w:p w:rsidR="003124CB" w:rsidRPr="008C786B" w:rsidRDefault="003124CB">
            <w:pPr>
              <w:spacing w:after="0"/>
              <w:jc w:val="both"/>
              <w:rPr>
                <w:sz w:val="20"/>
                <w:szCs w:val="20"/>
              </w:rPr>
            </w:pPr>
            <w:r w:rsidRPr="008C786B">
              <w:rPr>
                <w:sz w:val="20"/>
                <w:szCs w:val="20"/>
              </w:rPr>
              <w:t>-</w:t>
            </w:r>
          </w:p>
        </w:tc>
        <w:tc>
          <w:tcPr>
            <w:tcW w:w="597" w:type="dxa"/>
            <w:vAlign w:val="center"/>
          </w:tcPr>
          <w:p w:rsidR="003124CB" w:rsidRPr="008C786B" w:rsidRDefault="003124CB">
            <w:pPr>
              <w:spacing w:after="0"/>
              <w:jc w:val="both"/>
              <w:rPr>
                <w:sz w:val="20"/>
                <w:szCs w:val="20"/>
              </w:rPr>
            </w:pPr>
            <w:r w:rsidRPr="008C786B">
              <w:rPr>
                <w:sz w:val="20"/>
                <w:szCs w:val="20"/>
              </w:rPr>
              <w:t>30</w:t>
            </w:r>
          </w:p>
        </w:tc>
        <w:tc>
          <w:tcPr>
            <w:tcW w:w="437" w:type="dxa"/>
            <w:vAlign w:val="center"/>
          </w:tcPr>
          <w:p w:rsidR="003124CB" w:rsidRPr="008C786B" w:rsidRDefault="003124CB">
            <w:pPr>
              <w:spacing w:after="0"/>
              <w:jc w:val="both"/>
              <w:rPr>
                <w:sz w:val="20"/>
                <w:szCs w:val="20"/>
              </w:rPr>
            </w:pPr>
            <w:r w:rsidRPr="008C786B">
              <w:rPr>
                <w:sz w:val="20"/>
                <w:szCs w:val="20"/>
              </w:rPr>
              <w:t>35</w:t>
            </w:r>
          </w:p>
        </w:tc>
        <w:tc>
          <w:tcPr>
            <w:tcW w:w="437" w:type="dxa"/>
            <w:vAlign w:val="center"/>
          </w:tcPr>
          <w:p w:rsidR="003124CB" w:rsidRPr="008C786B" w:rsidRDefault="003124CB">
            <w:pPr>
              <w:spacing w:after="0"/>
              <w:jc w:val="both"/>
              <w:rPr>
                <w:sz w:val="20"/>
                <w:szCs w:val="20"/>
              </w:rPr>
            </w:pPr>
            <w:r w:rsidRPr="008C786B">
              <w:rPr>
                <w:sz w:val="20"/>
                <w:szCs w:val="20"/>
              </w:rPr>
              <w:t>-</w:t>
            </w:r>
          </w:p>
        </w:tc>
        <w:tc>
          <w:tcPr>
            <w:tcW w:w="887" w:type="dxa"/>
            <w:vAlign w:val="center"/>
          </w:tcPr>
          <w:p w:rsidR="003124CB" w:rsidRPr="008C786B" w:rsidRDefault="003124CB">
            <w:pPr>
              <w:spacing w:after="0"/>
              <w:jc w:val="both"/>
              <w:rPr>
                <w:rFonts w:ascii="Times New Roman" w:hAnsi="Times New Roman" w:cs="Times New Roman"/>
                <w:sz w:val="20"/>
                <w:szCs w:val="20"/>
              </w:rPr>
            </w:pPr>
            <w:r w:rsidRPr="008C786B">
              <w:rPr>
                <w:sz w:val="20"/>
                <w:szCs w:val="20"/>
              </w:rPr>
              <w:t>65hod.</w:t>
            </w:r>
          </w:p>
        </w:tc>
        <w:tc>
          <w:tcPr>
            <w:tcW w:w="222" w:type="dxa"/>
          </w:tcPr>
          <w:p w:rsidR="003124CB" w:rsidRPr="008C786B" w:rsidRDefault="003124CB">
            <w:pPr>
              <w:spacing w:after="0"/>
              <w:jc w:val="both"/>
              <w:rPr>
                <w:sz w:val="20"/>
                <w:szCs w:val="20"/>
              </w:rPr>
            </w:pPr>
          </w:p>
        </w:tc>
      </w:tr>
      <w:tr w:rsidR="003124CB" w:rsidRPr="00194A32" w:rsidTr="003124CB">
        <w:tc>
          <w:tcPr>
            <w:tcW w:w="2741" w:type="dxa"/>
          </w:tcPr>
          <w:p w:rsidR="003124CB" w:rsidRPr="008C786B" w:rsidRDefault="003124CB">
            <w:pPr>
              <w:spacing w:after="0"/>
              <w:jc w:val="both"/>
              <w:rPr>
                <w:rFonts w:ascii="Times New Roman" w:hAnsi="Times New Roman" w:cs="Times New Roman"/>
                <w:b/>
                <w:bCs/>
                <w:sz w:val="20"/>
                <w:szCs w:val="20"/>
              </w:rPr>
            </w:pPr>
          </w:p>
        </w:tc>
        <w:tc>
          <w:tcPr>
            <w:tcW w:w="2800" w:type="dxa"/>
          </w:tcPr>
          <w:p w:rsidR="003124CB" w:rsidRPr="008C786B" w:rsidRDefault="003124CB">
            <w:pPr>
              <w:spacing w:after="0"/>
              <w:jc w:val="both"/>
              <w:rPr>
                <w:sz w:val="20"/>
                <w:szCs w:val="20"/>
              </w:rPr>
            </w:pPr>
            <w:r w:rsidRPr="008C786B">
              <w:rPr>
                <w:sz w:val="20"/>
                <w:szCs w:val="20"/>
              </w:rPr>
              <w:t>ročníkový projekt</w:t>
            </w:r>
          </w:p>
        </w:tc>
        <w:tc>
          <w:tcPr>
            <w:tcW w:w="597" w:type="dxa"/>
            <w:vAlign w:val="center"/>
          </w:tcPr>
          <w:p w:rsidR="003124CB" w:rsidRPr="008C786B" w:rsidRDefault="003124CB">
            <w:pPr>
              <w:spacing w:after="0"/>
              <w:jc w:val="both"/>
              <w:rPr>
                <w:sz w:val="20"/>
                <w:szCs w:val="20"/>
              </w:rPr>
            </w:pPr>
            <w:r w:rsidRPr="008C786B">
              <w:rPr>
                <w:sz w:val="20"/>
                <w:szCs w:val="20"/>
              </w:rPr>
              <w:t>35</w:t>
            </w:r>
          </w:p>
        </w:tc>
        <w:tc>
          <w:tcPr>
            <w:tcW w:w="597" w:type="dxa"/>
            <w:vAlign w:val="center"/>
          </w:tcPr>
          <w:p w:rsidR="003124CB" w:rsidRPr="008C786B" w:rsidRDefault="003124CB">
            <w:pPr>
              <w:spacing w:after="0"/>
              <w:jc w:val="both"/>
              <w:rPr>
                <w:sz w:val="20"/>
                <w:szCs w:val="20"/>
              </w:rPr>
            </w:pPr>
            <w:r w:rsidRPr="008C786B">
              <w:rPr>
                <w:sz w:val="20"/>
                <w:szCs w:val="20"/>
              </w:rPr>
              <w:t>35</w:t>
            </w:r>
          </w:p>
        </w:tc>
        <w:tc>
          <w:tcPr>
            <w:tcW w:w="437" w:type="dxa"/>
            <w:vAlign w:val="center"/>
          </w:tcPr>
          <w:p w:rsidR="003124CB" w:rsidRPr="008C786B" w:rsidRDefault="003124CB">
            <w:pPr>
              <w:spacing w:after="0"/>
              <w:jc w:val="both"/>
              <w:rPr>
                <w:sz w:val="20"/>
                <w:szCs w:val="20"/>
              </w:rPr>
            </w:pPr>
            <w:r w:rsidRPr="008C786B">
              <w:rPr>
                <w:sz w:val="20"/>
                <w:szCs w:val="20"/>
              </w:rPr>
              <w:t>35</w:t>
            </w:r>
          </w:p>
        </w:tc>
        <w:tc>
          <w:tcPr>
            <w:tcW w:w="437" w:type="dxa"/>
            <w:vAlign w:val="center"/>
          </w:tcPr>
          <w:p w:rsidR="003124CB" w:rsidRPr="008C786B" w:rsidRDefault="003124CB">
            <w:pPr>
              <w:spacing w:after="0"/>
              <w:jc w:val="both"/>
              <w:rPr>
                <w:sz w:val="20"/>
                <w:szCs w:val="20"/>
              </w:rPr>
            </w:pPr>
            <w:r w:rsidRPr="008C786B">
              <w:rPr>
                <w:sz w:val="20"/>
                <w:szCs w:val="20"/>
              </w:rPr>
              <w:t>-</w:t>
            </w:r>
          </w:p>
        </w:tc>
        <w:tc>
          <w:tcPr>
            <w:tcW w:w="887" w:type="dxa"/>
            <w:vAlign w:val="center"/>
          </w:tcPr>
          <w:p w:rsidR="003124CB" w:rsidRPr="008C786B" w:rsidRDefault="003124CB">
            <w:pPr>
              <w:spacing w:after="0"/>
              <w:jc w:val="both"/>
              <w:rPr>
                <w:rFonts w:ascii="Times New Roman" w:hAnsi="Times New Roman" w:cs="Times New Roman"/>
                <w:sz w:val="20"/>
                <w:szCs w:val="20"/>
              </w:rPr>
            </w:pPr>
            <w:r w:rsidRPr="008C786B">
              <w:rPr>
                <w:sz w:val="20"/>
                <w:szCs w:val="20"/>
              </w:rPr>
              <w:t>105hod.</w:t>
            </w:r>
          </w:p>
        </w:tc>
        <w:tc>
          <w:tcPr>
            <w:tcW w:w="222" w:type="dxa"/>
          </w:tcPr>
          <w:p w:rsidR="003124CB" w:rsidRPr="008C786B" w:rsidRDefault="003124CB">
            <w:pPr>
              <w:spacing w:after="0"/>
              <w:jc w:val="both"/>
              <w:rPr>
                <w:sz w:val="20"/>
                <w:szCs w:val="20"/>
              </w:rPr>
            </w:pPr>
          </w:p>
        </w:tc>
      </w:tr>
    </w:tbl>
    <w:p w:rsidR="00194ED0" w:rsidRDefault="00194ED0">
      <w:pPr>
        <w:spacing w:after="0" w:line="240" w:lineRule="auto"/>
        <w:jc w:val="both"/>
      </w:pPr>
      <w:proofErr w:type="spellStart"/>
      <w:r>
        <w:t>parochniarstvo</w:t>
      </w:r>
      <w:proofErr w:type="spellEnd"/>
      <w:r>
        <w:t xml:space="preserve"> a maskérstvo pre scénické výpravy vo filme, divadle, </w:t>
      </w:r>
      <w:proofErr w:type="spellStart"/>
      <w:r>
        <w:t>hairstyling</w:t>
      </w:r>
      <w:proofErr w:type="spellEnd"/>
      <w:r>
        <w:t xml:space="preserve">, </w:t>
      </w:r>
      <w:proofErr w:type="spellStart"/>
      <w:r>
        <w:t>fotostyling</w:t>
      </w:r>
      <w:proofErr w:type="spellEnd"/>
    </w:p>
    <w:p w:rsidR="00C75A1E" w:rsidRDefault="00C75A1E" w:rsidP="00C75A1E">
      <w:pPr>
        <w:pStyle w:val="Anadpis1SKVP"/>
        <w:numPr>
          <w:ilvl w:val="0"/>
          <w:numId w:val="0"/>
        </w:numPr>
        <w:rPr>
          <w:kern w:val="0"/>
          <w:lang w:eastAsia="en-US"/>
        </w:rPr>
      </w:pPr>
      <w:bookmarkStart w:id="47" w:name="_Toc338064947"/>
      <w:bookmarkStart w:id="48" w:name="_Toc371348877"/>
    </w:p>
    <w:p w:rsidR="00C75A1E" w:rsidRDefault="00C75A1E" w:rsidP="00C75A1E">
      <w:pPr>
        <w:pStyle w:val="Anadpis1SKVP"/>
        <w:numPr>
          <w:ilvl w:val="0"/>
          <w:numId w:val="0"/>
        </w:numPr>
        <w:rPr>
          <w:kern w:val="0"/>
          <w:lang w:eastAsia="en-US"/>
        </w:rPr>
      </w:pPr>
      <w:r>
        <w:rPr>
          <w:kern w:val="0"/>
          <w:lang w:eastAsia="en-US"/>
        </w:rPr>
        <w:t xml:space="preserve"> </w:t>
      </w:r>
    </w:p>
    <w:p w:rsidR="00194ED0" w:rsidRDefault="00194ED0" w:rsidP="00C75A1E">
      <w:pPr>
        <w:pStyle w:val="Anadpis1SKVP"/>
        <w:numPr>
          <w:ilvl w:val="1"/>
          <w:numId w:val="169"/>
        </w:numPr>
      </w:pPr>
      <w:bookmarkStart w:id="49" w:name="_Toc371349461"/>
      <w:bookmarkStart w:id="50" w:name="_Toc371349493"/>
      <w:bookmarkStart w:id="51" w:name="_Toc371350326"/>
      <w:r>
        <w:t>Charakteristika vzdelávacích oblastí</w:t>
      </w:r>
      <w:bookmarkEnd w:id="47"/>
      <w:bookmarkEnd w:id="48"/>
      <w:bookmarkEnd w:id="49"/>
      <w:bookmarkEnd w:id="50"/>
      <w:bookmarkEnd w:id="51"/>
    </w:p>
    <w:p w:rsidR="00194ED0" w:rsidRDefault="00194ED0">
      <w:pPr>
        <w:pStyle w:val="Zkladntext3"/>
        <w:autoSpaceDE w:val="0"/>
        <w:autoSpaceDN w:val="0"/>
        <w:adjustRightInd w:val="0"/>
      </w:pPr>
    </w:p>
    <w:p w:rsidR="00194ED0" w:rsidRDefault="00194ED0">
      <w:pPr>
        <w:pStyle w:val="Zkladntext3"/>
        <w:autoSpaceDE w:val="0"/>
        <w:autoSpaceDN w:val="0"/>
        <w:adjustRightInd w:val="0"/>
        <w:rPr>
          <w:sz w:val="24"/>
          <w:szCs w:val="24"/>
          <w:u w:val="single"/>
        </w:rPr>
      </w:pPr>
      <w:r>
        <w:rPr>
          <w:sz w:val="24"/>
          <w:szCs w:val="24"/>
          <w:u w:val="single"/>
        </w:rPr>
        <w:t>Vzdelávacie oblasti</w:t>
      </w:r>
    </w:p>
    <w:p w:rsidR="00194ED0" w:rsidRDefault="00194ED0">
      <w:pPr>
        <w:autoSpaceDE w:val="0"/>
        <w:autoSpaceDN w:val="0"/>
        <w:adjustRightInd w:val="0"/>
        <w:jc w:val="both"/>
        <w:rPr>
          <w:rFonts w:ascii="Arial" w:hAnsi="Arial" w:cs="Arial"/>
        </w:rPr>
      </w:pPr>
    </w:p>
    <w:tbl>
      <w:tblPr>
        <w:tblW w:w="8400" w:type="dxa"/>
        <w:tblInd w:w="2" w:type="dxa"/>
        <w:tblCellMar>
          <w:left w:w="70" w:type="dxa"/>
          <w:right w:w="70" w:type="dxa"/>
        </w:tblCellMar>
        <w:tblLook w:val="0000"/>
      </w:tblPr>
      <w:tblGrid>
        <w:gridCol w:w="3620"/>
        <w:gridCol w:w="4780"/>
      </w:tblGrid>
      <w:tr w:rsidR="00194ED0" w:rsidRPr="00194A32">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C0C0C0"/>
          </w:tcPr>
          <w:p w:rsidR="00194ED0" w:rsidRPr="008C786B" w:rsidRDefault="00194ED0">
            <w:pPr>
              <w:rPr>
                <w:rFonts w:ascii="Arial" w:hAnsi="Arial" w:cs="Arial"/>
              </w:rPr>
            </w:pPr>
            <w:r w:rsidRPr="008C786B">
              <w:rPr>
                <w:rFonts w:ascii="Arial" w:hAnsi="Arial" w:cs="Arial"/>
                <w:smallCaps/>
              </w:rPr>
              <w:t>Vzdelávacia oblasť</w:t>
            </w:r>
          </w:p>
        </w:tc>
        <w:tc>
          <w:tcPr>
            <w:tcW w:w="4780" w:type="dxa"/>
            <w:tcBorders>
              <w:top w:val="single" w:sz="4" w:space="0" w:color="auto"/>
              <w:left w:val="nil"/>
              <w:bottom w:val="single" w:sz="4" w:space="0" w:color="auto"/>
              <w:right w:val="single" w:sz="4" w:space="0" w:color="auto"/>
            </w:tcBorders>
            <w:shd w:val="clear" w:color="auto" w:fill="C0C0C0"/>
          </w:tcPr>
          <w:p w:rsidR="00194ED0" w:rsidRPr="008C786B" w:rsidRDefault="00194ED0">
            <w:pPr>
              <w:rPr>
                <w:rFonts w:ascii="Arial" w:hAnsi="Arial" w:cs="Arial"/>
              </w:rPr>
            </w:pPr>
          </w:p>
        </w:tc>
      </w:tr>
      <w:tr w:rsidR="001973AA" w:rsidRPr="00194A32">
        <w:trPr>
          <w:trHeight w:val="285"/>
        </w:trPr>
        <w:tc>
          <w:tcPr>
            <w:tcW w:w="3620" w:type="dxa"/>
            <w:tcBorders>
              <w:top w:val="single" w:sz="4" w:space="0" w:color="auto"/>
              <w:left w:val="single" w:sz="4" w:space="0" w:color="auto"/>
              <w:bottom w:val="single" w:sz="4" w:space="0" w:color="auto"/>
              <w:right w:val="single" w:sz="4" w:space="0" w:color="auto"/>
            </w:tcBorders>
            <w:shd w:val="clear" w:color="auto" w:fill="C0C0C0"/>
          </w:tcPr>
          <w:p w:rsidR="001973AA" w:rsidRPr="008C786B" w:rsidRDefault="001973AA">
            <w:pPr>
              <w:rPr>
                <w:rFonts w:ascii="Arial" w:hAnsi="Arial" w:cs="Arial"/>
                <w:smallCaps/>
              </w:rPr>
            </w:pPr>
            <w:r>
              <w:rPr>
                <w:rFonts w:ascii="Arial" w:hAnsi="Arial" w:cs="Arial"/>
                <w:smallCaps/>
              </w:rPr>
              <w:t>Všeobecné vzdelávanie</w:t>
            </w:r>
          </w:p>
        </w:tc>
        <w:tc>
          <w:tcPr>
            <w:tcW w:w="4780" w:type="dxa"/>
            <w:tcBorders>
              <w:top w:val="single" w:sz="4" w:space="0" w:color="auto"/>
              <w:left w:val="nil"/>
              <w:bottom w:val="single" w:sz="4" w:space="0" w:color="auto"/>
              <w:right w:val="single" w:sz="4" w:space="0" w:color="auto"/>
            </w:tcBorders>
            <w:shd w:val="clear" w:color="auto" w:fill="C0C0C0"/>
          </w:tcPr>
          <w:p w:rsidR="001973AA" w:rsidRPr="008C786B" w:rsidRDefault="001973AA">
            <w:pPr>
              <w:rPr>
                <w:rFonts w:ascii="Arial" w:hAnsi="Arial" w:cs="Arial"/>
                <w:smallCaps/>
              </w:rPr>
            </w:pPr>
            <w:r>
              <w:rPr>
                <w:rFonts w:ascii="Arial" w:hAnsi="Arial" w:cs="Arial"/>
                <w:smallCaps/>
              </w:rPr>
              <w:t>predmety</w:t>
            </w:r>
          </w:p>
        </w:tc>
      </w:tr>
      <w:tr w:rsidR="00194ED0" w:rsidRPr="00194A32">
        <w:trPr>
          <w:cantSplit/>
          <w:trHeight w:val="300"/>
        </w:trPr>
        <w:tc>
          <w:tcPr>
            <w:tcW w:w="3620" w:type="dxa"/>
            <w:vMerge w:val="restart"/>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r w:rsidRPr="008C786B">
              <w:rPr>
                <w:rFonts w:ascii="Arial" w:hAnsi="Arial" w:cs="Arial"/>
                <w:smallCaps/>
              </w:rPr>
              <w:t>Jazyk a komunikácia</w:t>
            </w:r>
          </w:p>
        </w:tc>
        <w:tc>
          <w:tcPr>
            <w:tcW w:w="4780" w:type="dxa"/>
            <w:tcBorders>
              <w:top w:val="nil"/>
              <w:left w:val="nil"/>
              <w:bottom w:val="single" w:sz="4" w:space="0" w:color="auto"/>
              <w:right w:val="single" w:sz="4" w:space="0" w:color="auto"/>
            </w:tcBorders>
          </w:tcPr>
          <w:p w:rsidR="00194ED0" w:rsidRPr="008C786B" w:rsidRDefault="00194ED0">
            <w:pPr>
              <w:rPr>
                <w:rFonts w:ascii="Arial" w:hAnsi="Arial" w:cs="Arial"/>
              </w:rPr>
            </w:pPr>
            <w:r w:rsidRPr="008C786B">
              <w:rPr>
                <w:rFonts w:ascii="Arial" w:hAnsi="Arial" w:cs="Arial"/>
              </w:rPr>
              <w:t xml:space="preserve">slovenský jazyk a  slovenská literatúra </w:t>
            </w:r>
          </w:p>
        </w:tc>
      </w:tr>
      <w:tr w:rsidR="001973AA" w:rsidRPr="00194A32">
        <w:trPr>
          <w:cantSplit/>
          <w:trHeight w:val="300"/>
        </w:trPr>
        <w:tc>
          <w:tcPr>
            <w:tcW w:w="3620" w:type="dxa"/>
            <w:vMerge/>
            <w:tcBorders>
              <w:top w:val="nil"/>
              <w:left w:val="single" w:sz="4" w:space="0" w:color="auto"/>
              <w:bottom w:val="single" w:sz="4" w:space="0" w:color="auto"/>
              <w:right w:val="single" w:sz="4" w:space="0" w:color="auto"/>
            </w:tcBorders>
            <w:vAlign w:val="center"/>
          </w:tcPr>
          <w:p w:rsidR="001973AA" w:rsidRPr="008C786B" w:rsidRDefault="001973AA">
            <w:pPr>
              <w:rPr>
                <w:rFonts w:ascii="Arial" w:hAnsi="Arial" w:cs="Arial"/>
                <w:smallCaps/>
              </w:rPr>
            </w:pPr>
          </w:p>
        </w:tc>
        <w:tc>
          <w:tcPr>
            <w:tcW w:w="4780" w:type="dxa"/>
            <w:tcBorders>
              <w:top w:val="nil"/>
              <w:left w:val="nil"/>
              <w:bottom w:val="single" w:sz="4" w:space="0" w:color="auto"/>
              <w:right w:val="single" w:sz="4" w:space="0" w:color="auto"/>
            </w:tcBorders>
          </w:tcPr>
          <w:p w:rsidR="001973AA" w:rsidRPr="008C786B" w:rsidRDefault="001973AA">
            <w:pPr>
              <w:rPr>
                <w:rFonts w:ascii="Arial" w:hAnsi="Arial" w:cs="Arial"/>
              </w:rPr>
            </w:pPr>
            <w:r>
              <w:rPr>
                <w:rFonts w:ascii="Arial" w:hAnsi="Arial" w:cs="Arial"/>
              </w:rPr>
              <w:t>prvý cudzí jazyk</w:t>
            </w:r>
          </w:p>
        </w:tc>
      </w:tr>
      <w:tr w:rsidR="00194ED0" w:rsidRPr="00194A32">
        <w:trPr>
          <w:cantSplit/>
          <w:trHeight w:val="300"/>
        </w:trPr>
        <w:tc>
          <w:tcPr>
            <w:tcW w:w="3620" w:type="dxa"/>
            <w:vMerge/>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p>
        </w:tc>
        <w:tc>
          <w:tcPr>
            <w:tcW w:w="4780" w:type="dxa"/>
            <w:tcBorders>
              <w:top w:val="nil"/>
              <w:left w:val="nil"/>
              <w:bottom w:val="single" w:sz="4" w:space="0" w:color="auto"/>
              <w:right w:val="single" w:sz="4" w:space="0" w:color="auto"/>
            </w:tcBorders>
          </w:tcPr>
          <w:p w:rsidR="00194ED0" w:rsidRPr="008C786B" w:rsidRDefault="001973AA">
            <w:pPr>
              <w:rPr>
                <w:rFonts w:ascii="Arial" w:hAnsi="Arial" w:cs="Arial"/>
              </w:rPr>
            </w:pPr>
            <w:r>
              <w:rPr>
                <w:rFonts w:ascii="Arial" w:hAnsi="Arial" w:cs="Arial"/>
              </w:rPr>
              <w:t>Druhý cudzí jazyk</w:t>
            </w:r>
            <w:r w:rsidR="00194ED0" w:rsidRPr="008C786B">
              <w:rPr>
                <w:rFonts w:ascii="Arial" w:hAnsi="Arial" w:cs="Arial"/>
              </w:rPr>
              <w:t xml:space="preserve"> cudzí jazyk</w:t>
            </w:r>
          </w:p>
        </w:tc>
      </w:tr>
      <w:tr w:rsidR="00194ED0" w:rsidRPr="00194A32">
        <w:trPr>
          <w:cantSplit/>
          <w:trHeight w:val="300"/>
        </w:trPr>
        <w:tc>
          <w:tcPr>
            <w:tcW w:w="3620" w:type="dxa"/>
            <w:vMerge w:val="restart"/>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r w:rsidRPr="008C786B">
              <w:rPr>
                <w:rFonts w:ascii="Arial" w:hAnsi="Arial" w:cs="Arial"/>
                <w:smallCaps/>
              </w:rPr>
              <w:t>Matematika a práca s informáciami</w:t>
            </w:r>
          </w:p>
        </w:tc>
        <w:tc>
          <w:tcPr>
            <w:tcW w:w="4780" w:type="dxa"/>
            <w:tcBorders>
              <w:top w:val="nil"/>
              <w:left w:val="nil"/>
              <w:bottom w:val="single" w:sz="4" w:space="0" w:color="auto"/>
              <w:right w:val="single" w:sz="4" w:space="0" w:color="auto"/>
            </w:tcBorders>
          </w:tcPr>
          <w:p w:rsidR="00194ED0" w:rsidRPr="008C786B" w:rsidRDefault="00194ED0">
            <w:pPr>
              <w:rPr>
                <w:rFonts w:ascii="Arial" w:hAnsi="Arial" w:cs="Arial"/>
              </w:rPr>
            </w:pPr>
            <w:r w:rsidRPr="008C786B">
              <w:rPr>
                <w:rFonts w:ascii="Arial" w:hAnsi="Arial" w:cs="Arial"/>
              </w:rPr>
              <w:t>matematika</w:t>
            </w:r>
          </w:p>
        </w:tc>
      </w:tr>
      <w:tr w:rsidR="00194ED0" w:rsidRPr="00194A32">
        <w:trPr>
          <w:cantSplit/>
          <w:trHeight w:val="300"/>
        </w:trPr>
        <w:tc>
          <w:tcPr>
            <w:tcW w:w="3620" w:type="dxa"/>
            <w:vMerge/>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p>
        </w:tc>
        <w:tc>
          <w:tcPr>
            <w:tcW w:w="4780" w:type="dxa"/>
            <w:tcBorders>
              <w:top w:val="nil"/>
              <w:left w:val="nil"/>
              <w:bottom w:val="single" w:sz="4" w:space="0" w:color="auto"/>
              <w:right w:val="single" w:sz="4" w:space="0" w:color="auto"/>
            </w:tcBorders>
          </w:tcPr>
          <w:p w:rsidR="00194ED0" w:rsidRPr="008C786B" w:rsidRDefault="00194ED0">
            <w:pPr>
              <w:rPr>
                <w:rFonts w:ascii="Arial" w:hAnsi="Arial" w:cs="Arial"/>
              </w:rPr>
            </w:pPr>
            <w:r w:rsidRPr="008C786B">
              <w:rPr>
                <w:rFonts w:ascii="Arial" w:hAnsi="Arial" w:cs="Arial"/>
              </w:rPr>
              <w:t>informatika</w:t>
            </w:r>
          </w:p>
        </w:tc>
      </w:tr>
      <w:tr w:rsidR="00194ED0" w:rsidRPr="00194A32">
        <w:trPr>
          <w:cantSplit/>
          <w:trHeight w:val="300"/>
        </w:trPr>
        <w:tc>
          <w:tcPr>
            <w:tcW w:w="3620" w:type="dxa"/>
            <w:vMerge w:val="restart"/>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r w:rsidRPr="008C786B">
              <w:rPr>
                <w:rFonts w:ascii="Arial" w:hAnsi="Arial" w:cs="Arial"/>
                <w:smallCaps/>
              </w:rPr>
              <w:t>Človek a príroda</w:t>
            </w:r>
          </w:p>
        </w:tc>
        <w:tc>
          <w:tcPr>
            <w:tcW w:w="4780" w:type="dxa"/>
            <w:tcBorders>
              <w:top w:val="nil"/>
              <w:left w:val="nil"/>
              <w:bottom w:val="single" w:sz="4" w:space="0" w:color="auto"/>
              <w:right w:val="single" w:sz="4" w:space="0" w:color="auto"/>
            </w:tcBorders>
          </w:tcPr>
          <w:p w:rsidR="00194ED0" w:rsidRPr="008C786B" w:rsidRDefault="00194ED0">
            <w:pPr>
              <w:rPr>
                <w:rFonts w:ascii="Arial" w:hAnsi="Arial" w:cs="Arial"/>
              </w:rPr>
            </w:pPr>
            <w:r w:rsidRPr="008C786B">
              <w:rPr>
                <w:rFonts w:ascii="Arial" w:hAnsi="Arial" w:cs="Arial"/>
              </w:rPr>
              <w:t xml:space="preserve">fyzika </w:t>
            </w:r>
          </w:p>
        </w:tc>
      </w:tr>
      <w:tr w:rsidR="00194ED0" w:rsidRPr="00194A32">
        <w:trPr>
          <w:cantSplit/>
          <w:trHeight w:val="300"/>
        </w:trPr>
        <w:tc>
          <w:tcPr>
            <w:tcW w:w="3620" w:type="dxa"/>
            <w:vMerge/>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p>
        </w:tc>
        <w:tc>
          <w:tcPr>
            <w:tcW w:w="4780" w:type="dxa"/>
            <w:tcBorders>
              <w:top w:val="nil"/>
              <w:left w:val="nil"/>
              <w:bottom w:val="single" w:sz="4" w:space="0" w:color="auto"/>
              <w:right w:val="single" w:sz="4" w:space="0" w:color="auto"/>
            </w:tcBorders>
          </w:tcPr>
          <w:p w:rsidR="00194ED0" w:rsidRPr="008C786B" w:rsidRDefault="001973AA">
            <w:pPr>
              <w:rPr>
                <w:rFonts w:ascii="Arial" w:hAnsi="Arial" w:cs="Arial"/>
              </w:rPr>
            </w:pPr>
            <w:r>
              <w:rPr>
                <w:rFonts w:ascii="Arial" w:hAnsi="Arial" w:cs="Arial"/>
              </w:rPr>
              <w:t>ch</w:t>
            </w:r>
            <w:r w:rsidR="00194ED0" w:rsidRPr="008C786B">
              <w:rPr>
                <w:rFonts w:ascii="Arial" w:hAnsi="Arial" w:cs="Arial"/>
              </w:rPr>
              <w:t xml:space="preserve">émia </w:t>
            </w:r>
          </w:p>
        </w:tc>
      </w:tr>
      <w:tr w:rsidR="001973AA" w:rsidRPr="00194A32">
        <w:trPr>
          <w:cantSplit/>
          <w:trHeight w:val="300"/>
        </w:trPr>
        <w:tc>
          <w:tcPr>
            <w:tcW w:w="3620" w:type="dxa"/>
            <w:vMerge/>
            <w:tcBorders>
              <w:top w:val="nil"/>
              <w:left w:val="single" w:sz="4" w:space="0" w:color="auto"/>
              <w:bottom w:val="single" w:sz="4" w:space="0" w:color="auto"/>
              <w:right w:val="single" w:sz="4" w:space="0" w:color="auto"/>
            </w:tcBorders>
            <w:vAlign w:val="center"/>
          </w:tcPr>
          <w:p w:rsidR="001973AA" w:rsidRPr="008C786B" w:rsidRDefault="001973AA">
            <w:pPr>
              <w:rPr>
                <w:rFonts w:ascii="Arial" w:hAnsi="Arial" w:cs="Arial"/>
              </w:rPr>
            </w:pPr>
          </w:p>
        </w:tc>
        <w:tc>
          <w:tcPr>
            <w:tcW w:w="4780" w:type="dxa"/>
            <w:tcBorders>
              <w:top w:val="nil"/>
              <w:left w:val="nil"/>
              <w:bottom w:val="single" w:sz="4" w:space="0" w:color="auto"/>
              <w:right w:val="single" w:sz="4" w:space="0" w:color="auto"/>
            </w:tcBorders>
          </w:tcPr>
          <w:p w:rsidR="001973AA" w:rsidRDefault="001973AA">
            <w:pPr>
              <w:rPr>
                <w:rFonts w:ascii="Arial" w:hAnsi="Arial" w:cs="Arial"/>
              </w:rPr>
            </w:pPr>
            <w:r>
              <w:rPr>
                <w:rFonts w:ascii="Arial" w:hAnsi="Arial" w:cs="Arial"/>
              </w:rPr>
              <w:t>ekológia</w:t>
            </w:r>
          </w:p>
        </w:tc>
      </w:tr>
      <w:tr w:rsidR="00194ED0" w:rsidRPr="00194A32">
        <w:trPr>
          <w:cantSplit/>
          <w:trHeight w:val="300"/>
        </w:trPr>
        <w:tc>
          <w:tcPr>
            <w:tcW w:w="3620" w:type="dxa"/>
            <w:vMerge/>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p>
        </w:tc>
        <w:tc>
          <w:tcPr>
            <w:tcW w:w="4780" w:type="dxa"/>
            <w:tcBorders>
              <w:top w:val="nil"/>
              <w:left w:val="nil"/>
              <w:bottom w:val="single" w:sz="4" w:space="0" w:color="auto"/>
              <w:right w:val="single" w:sz="4" w:space="0" w:color="auto"/>
            </w:tcBorders>
          </w:tcPr>
          <w:p w:rsidR="00194ED0" w:rsidRPr="008C786B" w:rsidRDefault="00194ED0">
            <w:pPr>
              <w:rPr>
                <w:rFonts w:ascii="Arial" w:hAnsi="Arial" w:cs="Arial"/>
              </w:rPr>
            </w:pPr>
            <w:r w:rsidRPr="008C786B">
              <w:rPr>
                <w:rFonts w:ascii="Arial" w:hAnsi="Arial" w:cs="Arial"/>
              </w:rPr>
              <w:t xml:space="preserve">biológia </w:t>
            </w:r>
          </w:p>
        </w:tc>
      </w:tr>
      <w:tr w:rsidR="00194ED0" w:rsidRPr="00194A32">
        <w:trPr>
          <w:cantSplit/>
          <w:trHeight w:val="300"/>
        </w:trPr>
        <w:tc>
          <w:tcPr>
            <w:tcW w:w="3620" w:type="dxa"/>
            <w:vMerge w:val="restart"/>
            <w:tcBorders>
              <w:top w:val="nil"/>
              <w:left w:val="single" w:sz="4" w:space="0" w:color="auto"/>
              <w:bottom w:val="single" w:sz="4" w:space="0" w:color="auto"/>
              <w:right w:val="single" w:sz="4" w:space="0" w:color="auto"/>
            </w:tcBorders>
            <w:vAlign w:val="center"/>
          </w:tcPr>
          <w:p w:rsidR="00194ED0" w:rsidRPr="008C786B" w:rsidRDefault="001973AA" w:rsidP="001973AA">
            <w:pPr>
              <w:rPr>
                <w:rFonts w:ascii="Arial" w:hAnsi="Arial" w:cs="Arial"/>
              </w:rPr>
            </w:pPr>
            <w:r>
              <w:rPr>
                <w:rFonts w:ascii="Arial" w:hAnsi="Arial" w:cs="Arial"/>
                <w:smallCaps/>
              </w:rPr>
              <w:t>Človek, hodnoty a spoločnosť</w:t>
            </w:r>
          </w:p>
        </w:tc>
        <w:tc>
          <w:tcPr>
            <w:tcW w:w="4780" w:type="dxa"/>
            <w:tcBorders>
              <w:top w:val="nil"/>
              <w:left w:val="nil"/>
              <w:bottom w:val="single" w:sz="4" w:space="0" w:color="auto"/>
              <w:right w:val="single" w:sz="4" w:space="0" w:color="auto"/>
            </w:tcBorders>
          </w:tcPr>
          <w:p w:rsidR="00194ED0" w:rsidRPr="008C786B" w:rsidRDefault="00194ED0">
            <w:pPr>
              <w:rPr>
                <w:rFonts w:ascii="Arial" w:hAnsi="Arial" w:cs="Arial"/>
              </w:rPr>
            </w:pPr>
            <w:r w:rsidRPr="008C786B">
              <w:rPr>
                <w:rFonts w:ascii="Arial" w:hAnsi="Arial" w:cs="Arial"/>
              </w:rPr>
              <w:t xml:space="preserve">dejepis </w:t>
            </w:r>
          </w:p>
        </w:tc>
      </w:tr>
      <w:tr w:rsidR="00194ED0" w:rsidRPr="00194A32">
        <w:trPr>
          <w:cantSplit/>
          <w:trHeight w:val="300"/>
        </w:trPr>
        <w:tc>
          <w:tcPr>
            <w:tcW w:w="3620" w:type="dxa"/>
            <w:vMerge/>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p>
        </w:tc>
        <w:tc>
          <w:tcPr>
            <w:tcW w:w="4780" w:type="dxa"/>
            <w:tcBorders>
              <w:top w:val="nil"/>
              <w:left w:val="nil"/>
              <w:bottom w:val="single" w:sz="4" w:space="0" w:color="auto"/>
              <w:right w:val="single" w:sz="4" w:space="0" w:color="auto"/>
            </w:tcBorders>
          </w:tcPr>
          <w:p w:rsidR="00194ED0" w:rsidRPr="008C786B" w:rsidRDefault="001973AA">
            <w:pPr>
              <w:rPr>
                <w:rFonts w:ascii="Arial" w:hAnsi="Arial" w:cs="Arial"/>
              </w:rPr>
            </w:pPr>
            <w:r>
              <w:rPr>
                <w:rFonts w:ascii="Arial" w:hAnsi="Arial" w:cs="Arial"/>
              </w:rPr>
              <w:t>etická výchova/náboženská výchova</w:t>
            </w:r>
          </w:p>
        </w:tc>
      </w:tr>
      <w:tr w:rsidR="00194ED0" w:rsidRPr="00194A32">
        <w:trPr>
          <w:cantSplit/>
          <w:trHeight w:val="300"/>
        </w:trPr>
        <w:tc>
          <w:tcPr>
            <w:tcW w:w="3620" w:type="dxa"/>
            <w:vMerge/>
            <w:tcBorders>
              <w:top w:val="nil"/>
              <w:left w:val="single" w:sz="4" w:space="0" w:color="auto"/>
              <w:bottom w:val="single" w:sz="4" w:space="0" w:color="auto"/>
              <w:right w:val="single" w:sz="4" w:space="0" w:color="auto"/>
            </w:tcBorders>
            <w:vAlign w:val="center"/>
          </w:tcPr>
          <w:p w:rsidR="00194ED0" w:rsidRPr="008C786B" w:rsidRDefault="00194ED0">
            <w:pPr>
              <w:rPr>
                <w:rFonts w:ascii="Arial" w:hAnsi="Arial" w:cs="Arial"/>
              </w:rPr>
            </w:pPr>
          </w:p>
        </w:tc>
        <w:tc>
          <w:tcPr>
            <w:tcW w:w="4780" w:type="dxa"/>
            <w:tcBorders>
              <w:top w:val="nil"/>
              <w:left w:val="nil"/>
              <w:bottom w:val="single" w:sz="4" w:space="0" w:color="auto"/>
              <w:right w:val="single" w:sz="4" w:space="0" w:color="auto"/>
            </w:tcBorders>
          </w:tcPr>
          <w:p w:rsidR="00194ED0" w:rsidRPr="008C786B" w:rsidRDefault="00194ED0">
            <w:pPr>
              <w:rPr>
                <w:rFonts w:ascii="Arial" w:hAnsi="Arial" w:cs="Arial"/>
              </w:rPr>
            </w:pPr>
            <w:r w:rsidRPr="008C786B">
              <w:rPr>
                <w:rFonts w:ascii="Arial" w:hAnsi="Arial" w:cs="Arial"/>
              </w:rPr>
              <w:t xml:space="preserve">občianska náuka </w:t>
            </w:r>
          </w:p>
        </w:tc>
      </w:tr>
      <w:tr w:rsidR="00194ED0" w:rsidRPr="00194A32" w:rsidTr="001973AA">
        <w:trPr>
          <w:cantSplit/>
          <w:trHeight w:val="300"/>
        </w:trPr>
        <w:tc>
          <w:tcPr>
            <w:tcW w:w="3620" w:type="dxa"/>
            <w:tcBorders>
              <w:top w:val="nil"/>
              <w:left w:val="single" w:sz="4" w:space="0" w:color="auto"/>
              <w:bottom w:val="nil"/>
              <w:right w:val="single" w:sz="4" w:space="0" w:color="auto"/>
            </w:tcBorders>
            <w:vAlign w:val="center"/>
          </w:tcPr>
          <w:p w:rsidR="00194ED0" w:rsidRPr="008C786B" w:rsidRDefault="00194ED0">
            <w:pPr>
              <w:rPr>
                <w:rFonts w:ascii="Arial" w:hAnsi="Arial" w:cs="Arial"/>
              </w:rPr>
            </w:pPr>
            <w:r w:rsidRPr="008C786B">
              <w:rPr>
                <w:rFonts w:ascii="Arial" w:hAnsi="Arial" w:cs="Arial"/>
                <w:smallCaps/>
              </w:rPr>
              <w:t>Zdravie a</w:t>
            </w:r>
            <w:r w:rsidR="001973AA">
              <w:rPr>
                <w:rFonts w:ascii="Arial" w:hAnsi="Arial" w:cs="Arial"/>
                <w:smallCaps/>
              </w:rPr>
              <w:t> </w:t>
            </w:r>
            <w:r w:rsidRPr="008C786B">
              <w:rPr>
                <w:rFonts w:ascii="Arial" w:hAnsi="Arial" w:cs="Arial"/>
                <w:smallCaps/>
              </w:rPr>
              <w:t>pohyb</w:t>
            </w:r>
          </w:p>
        </w:tc>
        <w:tc>
          <w:tcPr>
            <w:tcW w:w="4780" w:type="dxa"/>
            <w:tcBorders>
              <w:top w:val="nil"/>
              <w:left w:val="nil"/>
              <w:bottom w:val="nil"/>
              <w:right w:val="single" w:sz="4" w:space="0" w:color="auto"/>
            </w:tcBorders>
          </w:tcPr>
          <w:p w:rsidR="00194ED0" w:rsidRPr="008C786B" w:rsidRDefault="00194ED0">
            <w:pPr>
              <w:rPr>
                <w:rFonts w:ascii="Arial" w:hAnsi="Arial" w:cs="Arial"/>
              </w:rPr>
            </w:pPr>
            <w:r w:rsidRPr="008C786B">
              <w:rPr>
                <w:rFonts w:ascii="Arial" w:hAnsi="Arial" w:cs="Arial"/>
              </w:rPr>
              <w:t>telesná  výchova</w:t>
            </w:r>
          </w:p>
        </w:tc>
      </w:tr>
      <w:tr w:rsidR="001973AA" w:rsidRPr="00194A32">
        <w:trPr>
          <w:cantSplit/>
          <w:trHeight w:val="300"/>
        </w:trPr>
        <w:tc>
          <w:tcPr>
            <w:tcW w:w="3620" w:type="dxa"/>
            <w:tcBorders>
              <w:top w:val="nil"/>
              <w:left w:val="single" w:sz="4" w:space="0" w:color="auto"/>
              <w:bottom w:val="single" w:sz="4" w:space="0" w:color="auto"/>
              <w:right w:val="single" w:sz="4" w:space="0" w:color="auto"/>
            </w:tcBorders>
            <w:vAlign w:val="center"/>
          </w:tcPr>
          <w:p w:rsidR="001973AA" w:rsidRPr="008C786B" w:rsidRDefault="001973AA">
            <w:pPr>
              <w:rPr>
                <w:rFonts w:ascii="Arial" w:hAnsi="Arial" w:cs="Arial"/>
                <w:smallCaps/>
              </w:rPr>
            </w:pPr>
          </w:p>
        </w:tc>
        <w:tc>
          <w:tcPr>
            <w:tcW w:w="4780" w:type="dxa"/>
            <w:tcBorders>
              <w:top w:val="nil"/>
              <w:left w:val="nil"/>
              <w:bottom w:val="single" w:sz="4" w:space="0" w:color="auto"/>
              <w:right w:val="single" w:sz="4" w:space="0" w:color="auto"/>
            </w:tcBorders>
          </w:tcPr>
          <w:p w:rsidR="001973AA" w:rsidRPr="008C786B" w:rsidRDefault="001973AA">
            <w:pPr>
              <w:rPr>
                <w:rFonts w:ascii="Arial" w:hAnsi="Arial" w:cs="Arial"/>
              </w:rPr>
            </w:pPr>
          </w:p>
        </w:tc>
      </w:tr>
      <w:tr w:rsidR="00301CBC" w:rsidRPr="008C786B" w:rsidTr="00301CBC">
        <w:trPr>
          <w:cantSplit/>
          <w:trHeight w:val="300"/>
        </w:trPr>
        <w:tc>
          <w:tcPr>
            <w:tcW w:w="3620" w:type="dxa"/>
            <w:tcBorders>
              <w:top w:val="nil"/>
              <w:left w:val="single" w:sz="4" w:space="0" w:color="auto"/>
              <w:bottom w:val="single" w:sz="4" w:space="0" w:color="auto"/>
              <w:right w:val="single" w:sz="4" w:space="0" w:color="auto"/>
            </w:tcBorders>
            <w:shd w:val="clear" w:color="auto" w:fill="CCC0D9"/>
            <w:vAlign w:val="center"/>
          </w:tcPr>
          <w:p w:rsidR="001973AA" w:rsidRPr="001973AA" w:rsidRDefault="001973AA" w:rsidP="008C4505">
            <w:pPr>
              <w:rPr>
                <w:rFonts w:ascii="Arial" w:hAnsi="Arial" w:cs="Arial"/>
                <w:b/>
                <w:smallCaps/>
              </w:rPr>
            </w:pPr>
            <w:r w:rsidRPr="001973AA">
              <w:rPr>
                <w:rFonts w:ascii="Arial" w:hAnsi="Arial" w:cs="Arial"/>
                <w:b/>
                <w:smallCaps/>
              </w:rPr>
              <w:t>Vzdelávacia oblasť</w:t>
            </w:r>
          </w:p>
        </w:tc>
        <w:tc>
          <w:tcPr>
            <w:tcW w:w="4780" w:type="dxa"/>
            <w:tcBorders>
              <w:top w:val="nil"/>
              <w:left w:val="nil"/>
              <w:bottom w:val="single" w:sz="4" w:space="0" w:color="auto"/>
              <w:right w:val="single" w:sz="4" w:space="0" w:color="auto"/>
            </w:tcBorders>
            <w:shd w:val="clear" w:color="auto" w:fill="CCC0D9"/>
          </w:tcPr>
          <w:p w:rsidR="001973AA" w:rsidRPr="001973AA" w:rsidRDefault="001973AA" w:rsidP="008C4505">
            <w:pPr>
              <w:rPr>
                <w:rFonts w:ascii="Arial" w:hAnsi="Arial" w:cs="Arial"/>
                <w:b/>
              </w:rPr>
            </w:pPr>
            <w:r w:rsidRPr="001973AA">
              <w:rPr>
                <w:rFonts w:ascii="Arial" w:hAnsi="Arial" w:cs="Arial"/>
                <w:b/>
              </w:rPr>
              <w:t>predmety</w:t>
            </w:r>
          </w:p>
        </w:tc>
      </w:tr>
      <w:tr w:rsidR="001973AA" w:rsidRPr="008C786B" w:rsidTr="001973AA">
        <w:trPr>
          <w:cantSplit/>
          <w:trHeight w:val="300"/>
        </w:trPr>
        <w:tc>
          <w:tcPr>
            <w:tcW w:w="3620" w:type="dxa"/>
            <w:tcBorders>
              <w:top w:val="nil"/>
              <w:left w:val="single" w:sz="4" w:space="0" w:color="auto"/>
              <w:bottom w:val="nil"/>
              <w:right w:val="single" w:sz="4" w:space="0" w:color="auto"/>
            </w:tcBorders>
            <w:vAlign w:val="center"/>
          </w:tcPr>
          <w:p w:rsidR="001973AA" w:rsidRPr="001973AA" w:rsidRDefault="001973AA" w:rsidP="008C4505">
            <w:pPr>
              <w:rPr>
                <w:rFonts w:ascii="Arial" w:hAnsi="Arial" w:cs="Arial"/>
                <w:smallCaps/>
              </w:rPr>
            </w:pPr>
            <w:r>
              <w:rPr>
                <w:rFonts w:ascii="Arial" w:hAnsi="Arial" w:cs="Arial"/>
                <w:smallCaps/>
              </w:rPr>
              <w:t>Odborné vzdelávanie</w:t>
            </w:r>
          </w:p>
        </w:tc>
        <w:tc>
          <w:tcPr>
            <w:tcW w:w="4780" w:type="dxa"/>
            <w:tcBorders>
              <w:top w:val="nil"/>
              <w:left w:val="nil"/>
              <w:bottom w:val="nil"/>
              <w:right w:val="single" w:sz="4" w:space="0" w:color="auto"/>
            </w:tcBorders>
          </w:tcPr>
          <w:p w:rsidR="001973AA" w:rsidRPr="008C786B" w:rsidRDefault="001973AA" w:rsidP="008C4505">
            <w:pPr>
              <w:rPr>
                <w:rFonts w:ascii="Arial" w:hAnsi="Arial" w:cs="Arial"/>
              </w:rPr>
            </w:pPr>
            <w:r>
              <w:rPr>
                <w:rFonts w:ascii="Arial" w:hAnsi="Arial" w:cs="Arial"/>
              </w:rPr>
              <w:t>teoretické vzdelávanie</w:t>
            </w:r>
          </w:p>
        </w:tc>
      </w:tr>
      <w:tr w:rsidR="001973AA" w:rsidRPr="008C786B" w:rsidTr="001973AA">
        <w:trPr>
          <w:cantSplit/>
          <w:trHeight w:val="300"/>
        </w:trPr>
        <w:tc>
          <w:tcPr>
            <w:tcW w:w="3620" w:type="dxa"/>
            <w:tcBorders>
              <w:top w:val="nil"/>
              <w:left w:val="single" w:sz="4" w:space="0" w:color="auto"/>
              <w:bottom w:val="single" w:sz="4" w:space="0" w:color="auto"/>
              <w:right w:val="single" w:sz="4" w:space="0" w:color="auto"/>
            </w:tcBorders>
            <w:vAlign w:val="center"/>
          </w:tcPr>
          <w:p w:rsidR="001973AA" w:rsidRDefault="001973AA" w:rsidP="008C4505">
            <w:pPr>
              <w:rPr>
                <w:rFonts w:ascii="Arial" w:hAnsi="Arial" w:cs="Arial"/>
                <w:smallCaps/>
              </w:rPr>
            </w:pPr>
          </w:p>
        </w:tc>
        <w:tc>
          <w:tcPr>
            <w:tcW w:w="4780" w:type="dxa"/>
            <w:tcBorders>
              <w:top w:val="nil"/>
              <w:left w:val="nil"/>
              <w:bottom w:val="single" w:sz="4" w:space="0" w:color="auto"/>
              <w:right w:val="single" w:sz="4" w:space="0" w:color="auto"/>
            </w:tcBorders>
          </w:tcPr>
          <w:p w:rsidR="001973AA" w:rsidRPr="008C786B" w:rsidRDefault="001973AA" w:rsidP="008C4505">
            <w:pPr>
              <w:rPr>
                <w:rFonts w:ascii="Arial" w:hAnsi="Arial" w:cs="Arial"/>
              </w:rPr>
            </w:pPr>
            <w:r>
              <w:rPr>
                <w:rFonts w:ascii="Arial" w:hAnsi="Arial" w:cs="Arial"/>
              </w:rPr>
              <w:t>praktická príprava</w:t>
            </w:r>
          </w:p>
        </w:tc>
      </w:tr>
    </w:tbl>
    <w:p w:rsidR="00194ED0" w:rsidRDefault="00194ED0">
      <w:pPr>
        <w:autoSpaceDE w:val="0"/>
        <w:autoSpaceDN w:val="0"/>
        <w:adjustRightInd w:val="0"/>
        <w:jc w:val="both"/>
        <w:rPr>
          <w:rFonts w:ascii="Arial" w:hAnsi="Arial" w:cs="Arial"/>
          <w:b/>
          <w:bCs/>
        </w:rPr>
      </w:pPr>
    </w:p>
    <w:p w:rsidR="00A32574" w:rsidRDefault="00A32574" w:rsidP="00A32574">
      <w:pPr>
        <w:pStyle w:val="Anadpis1SKVP"/>
        <w:numPr>
          <w:ilvl w:val="0"/>
          <w:numId w:val="0"/>
        </w:numPr>
        <w:ind w:left="360" w:hanging="360"/>
      </w:pPr>
      <w:bookmarkStart w:id="52" w:name="_Toc291335549"/>
      <w:bookmarkStart w:id="53" w:name="_Toc291420140"/>
      <w:bookmarkStart w:id="54" w:name="_Toc291423439"/>
      <w:bookmarkStart w:id="55" w:name="_Toc338064948"/>
      <w:bookmarkStart w:id="56" w:name="_Toc371348878"/>
      <w:bookmarkStart w:id="57" w:name="_Toc371349462"/>
      <w:bookmarkStart w:id="58" w:name="_Toc371349494"/>
      <w:bookmarkStart w:id="59" w:name="_Toc371350327"/>
      <w:r>
        <w:t>9.Učebné osnovy</w:t>
      </w:r>
    </w:p>
    <w:p w:rsidR="00194ED0" w:rsidRDefault="00194ED0" w:rsidP="003D2D7B">
      <w:pPr>
        <w:pStyle w:val="Anadpis1SKVP"/>
        <w:numPr>
          <w:ilvl w:val="0"/>
          <w:numId w:val="0"/>
        </w:numPr>
        <w:ind w:left="720"/>
      </w:pPr>
      <w:r>
        <w:t>Jazyk a komunikácia</w:t>
      </w:r>
      <w:bookmarkEnd w:id="52"/>
      <w:bookmarkEnd w:id="53"/>
      <w:bookmarkEnd w:id="54"/>
      <w:bookmarkEnd w:id="55"/>
      <w:bookmarkEnd w:id="56"/>
      <w:bookmarkEnd w:id="57"/>
      <w:bookmarkEnd w:id="58"/>
      <w:bookmarkEnd w:id="59"/>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Vzdelávacia oblasť jazyk a komunikácia sa zaoberá problematikou jazyka ako nástroja myslenia a komunikácie medzi ľuďmi. Jazyk vníma ako potenciálny zdroj osobného a kultúrneho obohatenia človeka. V centre pozornosti vzdelávacej oblasti jazyk a komunikácia stojí nevyhnutnosť zlepšiť čitateľskú gramotnosť slovenskej populácie ako východiska kvalitnejších výsledkov celého školského systému a následnej schopnosti uplatniť sa na trhu práce a v súkromnom živote. Do popredia sa vo vyučovaní jazyka dostane analýza a interpretácia textov/prejavov a najmä tvorba vlastných textov/prejavov, ktoré budú adekvátne konkrétnej komunikačnej situácii.</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Analýza a interpretácia textov/prejavov poskytne žiakom – čitateľom priestor na sebauvedomenie sa: dá šancu objaviť a následne prejaviť pozitívny vzťah k sebe a iným, nadobudnúť primeranú sebadôveru, schopnosť dokázať hodnotiť svoje prednosti i nedostatky, umožní dokázať vyjadrovať svoje pocity a hodnotiť svoj vlastný citový stav, dokázať hodnotiť svoje správanie a jeho dôsledky.</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Analyzované texty/prejavy môžu slúžiť ako vhodné motivačné pramene, na základe ktorých sa žiaci: dokážu sami motivovať pre vzdelávanie a sebavzdelávanie, angažovať sa: chcieť a vedieť sa presadiť, mať občiansku odvahu, prejavovať svoj charakter, byť iniciatívni, podnikaví, usilovní, vytrvalí, disciplinovaní, pozitívne mysliaci, a pod.</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V analyzovaných textoch/prejavoch môžu žiaci „odpozorovať“ rôzne stratégie a tóny komunikácie (vrátanie tzv. čítania medzi riadkami), ktoré zachytávajú rozličné komunikačné situácie a následne ich môžu používať vo svojom živote.</w:t>
      </w:r>
    </w:p>
    <w:p w:rsidR="00932D69"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lastRenderedPageBreak/>
        <w:t xml:space="preserve">Prostredníctvom rôznorodých textov/prejavov si žiaci uvedomia rôznorodosť umeleckého a vecného vyjadrovania, zároveň aj „sviatočnosť, nevšednosť a originalitu“ </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umeleckého vyjadrovania.</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Čitateľská gramotnosť sa má cieľavedome budovať a rozvíjať vo všetkých vzdelávacích oblastiach s ohľadom na ich špecifické potreby.</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Cieľom výučby cudzích jazykov na našej škole je rozvíjať v žiakoch nielen jazykové kompetencie, ale aj kompetencie všeobecné tak, aby ich príprava zodpovedala požiadavkám moderného európskeho demokratického občana, pripraveného nielen na ďalšie vzdelávanie na domácich alebo zahraničných vysokých školách, ale aj pripraveného na uplatnenie sa v pracovnom živote u nás či v zahraničí. Výučba cudzích jazykov bude smerovať k tomu, aby žiak po absolvovaní štúdia mal otvorenejší prístup k ľuďom, vedel používať nadobudnuté komunikačné zručnosti cudzieho jazyka a vedel využiť slobodu, ktorú mu znalosť cudzieho jazyka ponúka. </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Vyučujúci cudzích jazykov sa zameriava na rozvoj nasledovných kompetencií žiakov:</w:t>
      </w:r>
    </w:p>
    <w:p w:rsidR="00A32574" w:rsidRDefault="00A32574" w:rsidP="00A32574">
      <w:pPr>
        <w:pStyle w:val="AnormalSKVP"/>
        <w:ind w:firstLine="708"/>
        <w:jc w:val="right"/>
        <w:rPr>
          <w:rFonts w:ascii="Times New Roman" w:hAnsi="Times New Roman" w:cs="Times New Roman"/>
          <w:sz w:val="22"/>
          <w:szCs w:val="22"/>
        </w:rPr>
      </w:pPr>
    </w:p>
    <w:p w:rsidR="00FB309F"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 xml:space="preserve">všeobecné kompetencie, ktoré sú nevyhnutné pre všetky činnosti, vrátane jazykových </w:t>
      </w:r>
    </w:p>
    <w:p w:rsidR="00FB309F" w:rsidRDefault="00FB309F" w:rsidP="00FB309F">
      <w:pPr>
        <w:pStyle w:val="Aodrky"/>
        <w:rPr>
          <w:rFonts w:ascii="Times New Roman" w:hAnsi="Times New Roman" w:cs="Times New Roman"/>
          <w:sz w:val="22"/>
          <w:szCs w:val="22"/>
        </w:rPr>
      </w:pPr>
      <w:r>
        <w:rPr>
          <w:rFonts w:ascii="Times New Roman" w:hAnsi="Times New Roman" w:cs="Times New Roman"/>
          <w:sz w:val="22"/>
          <w:szCs w:val="22"/>
        </w:rPr>
        <w:t xml:space="preserve">      </w:t>
      </w:r>
      <w:r w:rsidR="00194ED0">
        <w:rPr>
          <w:rFonts w:ascii="Times New Roman" w:hAnsi="Times New Roman" w:cs="Times New Roman"/>
          <w:sz w:val="22"/>
          <w:szCs w:val="22"/>
        </w:rPr>
        <w:t>činností;</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komunikačné jazykové kompetencie, ktoré umožňujú absolventovi konať s použitím konkrétnych jazykových prostriedkov;</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jazykové činnosti, ktoré predstavujú uplatňovanie vlastnej komunikačnej jazykovej kompetencie pri plnení úlohy v konkrétnej oblasti spracovania;</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stratégie, ktoré si absolvent vyberie na plnenie ním zvolenej alebo pridelenej úlohy;</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úlohy, ktoré absolvent pokladá za potrebné na dosiahnutie určitého výsledku v kontexte riešeného problému.</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Vyučujúci sa bude snažiť viesť svojich žiakov ku všetkým vyššie uvedeným kompetenciám tak, aby ich následne, ako absolvent, vedel využiť v praxi. </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Práve v umeleckej sfére, v ktorej budú naši absolventi pôsobiť, je nevyhnutné venovať zvýšenú pozornosť na výučbu cudzích jazykov. Z mnohých treba spomenúť najmä anglický jazyk, ktorý je v súčasnosti hlavným komunikačným jazykom na svete a jeho ovládanie sa stalo dôležitým predpokladom v každej pracovnej oblasti, umeleckú sféru nevynímajúc. Základnými princípmi vzdelávania cudzích jazykov na báze kompetencií našej školy bude preto doviesť žiakov k tomu, aby:</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dokázali riešiť každodenné životné situácie v krajine, kde budú pôsobiť, alebo do ktorých sa v rámci plnenia svojich pracovných povinností dostanú;</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 xml:space="preserve">dokázali pomôcť riešiť každodenné životné situácie cudzincom vo vlastnej krajine, s ktorými budú spolupracovať;     </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dokázali si vymieňať nápady a pocity s mladými i dospelými ľuďmi;</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lastRenderedPageBreak/>
        <w:t>lepšie chápali spôsob života, myslenie a kultúrne dedičstvo iných národov;</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vytvárali pozitívny obraz o našej krajine v zahraničí.</w:t>
      </w:r>
    </w:p>
    <w:p w:rsidR="005C50F2" w:rsidRDefault="005C50F2" w:rsidP="003D2D7B">
      <w:pPr>
        <w:pStyle w:val="Anadpis1SKVP"/>
        <w:numPr>
          <w:ilvl w:val="0"/>
          <w:numId w:val="0"/>
        </w:numPr>
        <w:ind w:left="720"/>
      </w:pPr>
      <w:bookmarkStart w:id="60" w:name="_Toc371348879"/>
      <w:bookmarkStart w:id="61" w:name="_Toc371349463"/>
      <w:bookmarkStart w:id="62" w:name="_Toc371349495"/>
      <w:bookmarkStart w:id="63" w:name="_Toc371350328"/>
      <w:r>
        <w:t>Človek, hodnoty a spoločnosť</w:t>
      </w:r>
      <w:bookmarkEnd w:id="60"/>
      <w:bookmarkEnd w:id="61"/>
      <w:bookmarkEnd w:id="62"/>
      <w:bookmarkEnd w:id="63"/>
    </w:p>
    <w:p w:rsidR="005C50F2"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Vzdelávaciu oblasť Človek, hodnoty a spoločnosť tvoria učebné predmety dejepis, náuka o spoločnosti. To sú hlavné predmety, ale do tejto oblasti svojimi témami prispievajú aj etická výchova, náboženská výchova prierezová téma </w:t>
      </w:r>
      <w:proofErr w:type="spellStart"/>
      <w:r>
        <w:rPr>
          <w:rFonts w:ascii="Times New Roman" w:hAnsi="Times New Roman" w:cs="Times New Roman"/>
          <w:sz w:val="22"/>
          <w:szCs w:val="22"/>
        </w:rPr>
        <w:t>multikultúrna</w:t>
      </w:r>
      <w:proofErr w:type="spellEnd"/>
      <w:r>
        <w:rPr>
          <w:rFonts w:ascii="Times New Roman" w:hAnsi="Times New Roman" w:cs="Times New Roman"/>
          <w:sz w:val="22"/>
          <w:szCs w:val="22"/>
        </w:rPr>
        <w:t xml:space="preserve"> výchova.  Hlavnou funkciou vzdelávacej oblasti je rozvíjať u žiakov aktívny prístup k reflektovaniu minulej a súčasnej spoločenskej skutočnosti z miestnej, regionálnej, celoslovenskej, európskej a celosvetovej perspektívy. </w:t>
      </w:r>
    </w:p>
    <w:p w:rsidR="00A32574"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Prostredníctvom vzdelávacej  oblasti sa žiaci zoznamujú s najvýznamnejšími historickými a spoločenskými procesmi a javmi, ktoré sa premietajú  do každodenného života </w:t>
      </w:r>
    </w:p>
    <w:p w:rsidR="00A32574" w:rsidRDefault="00A32574" w:rsidP="005C50F2">
      <w:pPr>
        <w:pStyle w:val="AnormalSKVP"/>
        <w:ind w:firstLine="708"/>
        <w:rPr>
          <w:rFonts w:ascii="Times New Roman" w:hAnsi="Times New Roman" w:cs="Times New Roman"/>
          <w:sz w:val="22"/>
          <w:szCs w:val="22"/>
        </w:rPr>
      </w:pPr>
    </w:p>
    <w:p w:rsidR="00A32574"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a naučia sa vnímať svet integrujúco vo vzájomnom vzťahu medzi prírodou a spoločnosťou. </w:t>
      </w:r>
    </w:p>
    <w:p w:rsidR="005C50F2" w:rsidRPr="00A32574" w:rsidRDefault="005C50F2" w:rsidP="00A32574">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Žiaci sa učia  o minulosti svojho národa a národov Európy a sveta, poznávajú prírodné aj spoločenské charakteristiky svojej vlasti a regiónov sveta, čo  vplýva na utváranie pozitívnych občianskych postojov. Žiaci sa oboznamujú so spôsobom a tradíciami ľudí v rôznych častiach sveta, so svetom detí i dospelých, osvojujú si pravidlá a normy správania doma, v škole a na verejnosti. Učia sa orientovať v čase a priestore a  pochopiť vlastné miesto a úlohu v spoločnosti. Získavajú vzťah k vlasti a súčasne rozvíjajú  a upevňujú si  vedomie príslušnosti k európskemu civilizačnému a kultúrnemu prostrediu.             </w:t>
      </w:r>
      <w:r>
        <w:t xml:space="preserve"> </w:t>
      </w:r>
      <w:r>
        <w:tab/>
        <w:t xml:space="preserve"> </w:t>
      </w:r>
    </w:p>
    <w:p w:rsidR="005C50F2" w:rsidRPr="005C50F2"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Výchova a vzdelávanie v oblasti je zameraná na vytváranie kľúčových kompetencií tým, že žiakov vedie k:</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osvojovaniu noriem spoločenského správania a občianskeho spolužitia;</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rešpektovaniu hodnoty pozitívnych medziľudských vzťahov;</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úcte k vlastnému národu i k iným národom a národnostiam a kresťanským tradíciám;</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pochopeniu historickej a priestorovej orientácie; </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získavaniu zručností poznávať a kriticky hodnotiť historický materiál;</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získavaniu historických vedomostí  z národných a svetových dejín;</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pochopeniu príčin a dôsledkov historických udalostí;</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práci s informáciami o Slovenskej republike ako časti Zeme a o Zemi ako celku;</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porozumeniu premenám v krajine, ktoré podmieňuje človek;</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porozumeniu a rozvíjaniu čítania a interpretácie obrázkov, fotografií, grafov, tabuliek, prierezov, schém a diagramov ako prostriedkov geografie; </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rozvíjaniu zručností spracúvaním projektov;</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zvládnutiu bežných situácií v osobnom i občianskom živote;</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nachádzaniu vlastného miesta a roly v spoločnosti;</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získavaniu orientácie v aktuálnom verejnom živote Slovenskej republiky  i vo svete;</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pochopeniu podstaty demokracie, práv a povinností občanov, rozpoznávaniu protiprávneho konania a uvedomeniu si jeho dôsledkov; </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vnímaniu problémových situácií, rozpoznávaniu problémov a ich riešení;</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kultivovanému vyjadrovaniu vlastných myšlienok, názorov, postojov a ich obhajovaniu;</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úcte k vlastnému národu i k iným národom a národnostiam,</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pochopeniu a rešpektovaniu kultúrnych, náboženských a  iných odlišností ľudí a spoločenstiev; </w:t>
      </w:r>
    </w:p>
    <w:p w:rsidR="005C50F2" w:rsidRDefault="005C50F2" w:rsidP="005C50F2">
      <w:pPr>
        <w:pStyle w:val="Aodrky"/>
        <w:numPr>
          <w:ilvl w:val="0"/>
          <w:numId w:val="119"/>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využívaniu bežných informačných a komunikačných prostriedkov;</w:t>
      </w:r>
    </w:p>
    <w:p w:rsidR="005C50F2" w:rsidRDefault="005C50F2" w:rsidP="005C50F2">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budovaniu kladného vzťahu ku všetkým humánnym a demokratickým hodnotám.</w:t>
      </w:r>
    </w:p>
    <w:p w:rsidR="005C50F2" w:rsidRDefault="005C50F2" w:rsidP="005C50F2">
      <w:pPr>
        <w:pStyle w:val="Aodrky"/>
        <w:tabs>
          <w:tab w:val="num" w:pos="284"/>
        </w:tabs>
        <w:ind w:left="284" w:hanging="284"/>
        <w:rPr>
          <w:rFonts w:ascii="Times New Roman" w:hAnsi="Times New Roman" w:cs="Times New Roman"/>
          <w:sz w:val="22"/>
          <w:szCs w:val="22"/>
        </w:rPr>
      </w:pPr>
    </w:p>
    <w:p w:rsidR="005C50F2"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Vzdelávacia oblasť sa zameriava na budovanie a kultiváciu duševného, duchovného a sociálneho rozmeru mladých ľudí. Napomáha im k postupnému vytváraniu ich hodnotovej orientácie tak, aby raz ako dospelí jedinci bol prínosom pre ľudské spoločenstvo.</w:t>
      </w:r>
    </w:p>
    <w:p w:rsidR="00FB309F"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Cieľom vzdelávacej oblasti je vychovávať osobnosť s vlastnou identitou a hodnotovou </w:t>
      </w:r>
    </w:p>
    <w:p w:rsidR="005C50F2" w:rsidRDefault="005C50F2" w:rsidP="00A32574">
      <w:pPr>
        <w:pStyle w:val="AnormalSKVP"/>
        <w:ind w:firstLine="0"/>
        <w:rPr>
          <w:rFonts w:ascii="Times New Roman" w:hAnsi="Times New Roman" w:cs="Times New Roman"/>
          <w:sz w:val="22"/>
          <w:szCs w:val="22"/>
        </w:rPr>
      </w:pPr>
      <w:r>
        <w:rPr>
          <w:rFonts w:ascii="Times New Roman" w:hAnsi="Times New Roman" w:cs="Times New Roman"/>
          <w:sz w:val="22"/>
          <w:szCs w:val="22"/>
        </w:rPr>
        <w:t xml:space="preserve">orientáciou, v ktorej úcta k človeku a  prírode, spolupráca, </w:t>
      </w:r>
      <w:proofErr w:type="spellStart"/>
      <w:r>
        <w:rPr>
          <w:rFonts w:ascii="Times New Roman" w:hAnsi="Times New Roman" w:cs="Times New Roman"/>
          <w:sz w:val="22"/>
          <w:szCs w:val="22"/>
        </w:rPr>
        <w:t>prosociálnosť</w:t>
      </w:r>
      <w:proofErr w:type="spellEnd"/>
      <w:r>
        <w:rPr>
          <w:rFonts w:ascii="Times New Roman" w:hAnsi="Times New Roman" w:cs="Times New Roman"/>
          <w:sz w:val="22"/>
          <w:szCs w:val="22"/>
        </w:rPr>
        <w:t xml:space="preserve"> a národné hodnoty zaujímajú významné miesto. Pri plnení tohto cieľa sa neuspokojuje iba s poskytovaním informácií o morálnych zásadách, ale zážitkovým učením účinne podporuje pochopenie a </w:t>
      </w:r>
      <w:proofErr w:type="spellStart"/>
      <w:r>
        <w:rPr>
          <w:rFonts w:ascii="Times New Roman" w:hAnsi="Times New Roman" w:cs="Times New Roman"/>
          <w:sz w:val="22"/>
          <w:szCs w:val="22"/>
        </w:rPr>
        <w:t>interiorizáciu</w:t>
      </w:r>
      <w:proofErr w:type="spellEnd"/>
      <w:r>
        <w:rPr>
          <w:rFonts w:ascii="Times New Roman" w:hAnsi="Times New Roman" w:cs="Times New Roman"/>
          <w:sz w:val="22"/>
          <w:szCs w:val="22"/>
        </w:rPr>
        <w:t xml:space="preserve"> (zvnútornenie) mravných noriem a napomáha osvojeniu správania sa, ktoré je s nimi v súlade. Pripravuje mladých ľudí pre život v tom zmysle, aby raz ako dospelí prispeli k vytváraniu harmonických a stabilných  vzťahov v rodine, na pracovisku, medzi spoločenskými skupinami, v národe a medzi národmi.</w:t>
      </w:r>
    </w:p>
    <w:p w:rsidR="005C50F2"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Povinne voliteľný vzdelávací predmet etická výchova sa v  prvom rade  zameriava na výchovu k </w:t>
      </w:r>
      <w:proofErr w:type="spellStart"/>
      <w:r>
        <w:rPr>
          <w:rFonts w:ascii="Times New Roman" w:hAnsi="Times New Roman" w:cs="Times New Roman"/>
          <w:sz w:val="22"/>
          <w:szCs w:val="22"/>
        </w:rPr>
        <w:t>prosociálnosti</w:t>
      </w:r>
      <w:proofErr w:type="spellEnd"/>
      <w:r>
        <w:rPr>
          <w:rFonts w:ascii="Times New Roman" w:hAnsi="Times New Roman" w:cs="Times New Roman"/>
          <w:sz w:val="22"/>
          <w:szCs w:val="22"/>
        </w:rPr>
        <w:t>, ktorá sa odráža v morálnych postojoch a v regulácii správania žiakov. Pre etickú výchovu je primárny  rozvoj etických postojov a </w:t>
      </w:r>
      <w:proofErr w:type="spellStart"/>
      <w:r>
        <w:rPr>
          <w:rFonts w:ascii="Times New Roman" w:hAnsi="Times New Roman" w:cs="Times New Roman"/>
          <w:sz w:val="22"/>
          <w:szCs w:val="22"/>
        </w:rPr>
        <w:t>prosociálneho</w:t>
      </w:r>
      <w:proofErr w:type="spellEnd"/>
      <w:r>
        <w:rPr>
          <w:rFonts w:ascii="Times New Roman" w:hAnsi="Times New Roman" w:cs="Times New Roman"/>
          <w:sz w:val="22"/>
          <w:szCs w:val="22"/>
        </w:rPr>
        <w:t xml:space="preserve"> správania. Jej súčasťou je aj rozvoj sociálnych zručností (otvorená komunikácia, empatia, pozitívne hodnotenie iných), ako aj podpora mentálnej hygieny, podieľa sa na primárnej prevencii porúch správania a učenia. </w:t>
      </w:r>
    </w:p>
    <w:p w:rsidR="005C50F2"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Povinne voliteľný vzdelávací predmet náboženská výchova formuje v človeku náboženské myslenie, svedomie, náboženské vyznanie a osobnú vieru ako osobný prejav náboženského myslenia a integrálnej súčasti identity človeka. </w:t>
      </w:r>
    </w:p>
    <w:p w:rsidR="005C50F2" w:rsidRDefault="005C50F2" w:rsidP="005C50F2">
      <w:pPr>
        <w:pStyle w:val="AnormalSKVP"/>
        <w:ind w:firstLine="708"/>
        <w:rPr>
          <w:rFonts w:ascii="Times New Roman" w:hAnsi="Times New Roman" w:cs="Times New Roman"/>
          <w:sz w:val="22"/>
          <w:szCs w:val="22"/>
        </w:rPr>
      </w:pPr>
      <w:r>
        <w:rPr>
          <w:rFonts w:ascii="Times New Roman" w:hAnsi="Times New Roman" w:cs="Times New Roman"/>
          <w:sz w:val="22"/>
          <w:szCs w:val="22"/>
        </w:rPr>
        <w:t>Učebné osnovy náboženskej výchovy budú predmetom schvaľovania Konferencie biskupov Slovenska v zmysle zmluvy s Vatikánom.</w:t>
      </w:r>
    </w:p>
    <w:p w:rsidR="005C50F2" w:rsidRDefault="005C50F2" w:rsidP="005C50F2">
      <w:pPr>
        <w:pStyle w:val="Aodrky"/>
        <w:ind w:left="426"/>
        <w:jc w:val="left"/>
        <w:rPr>
          <w:rFonts w:ascii="Times New Roman" w:hAnsi="Times New Roman" w:cs="Times New Roman"/>
          <w:sz w:val="22"/>
          <w:szCs w:val="22"/>
        </w:rPr>
      </w:pPr>
    </w:p>
    <w:p w:rsidR="00194ED0" w:rsidRDefault="00194ED0" w:rsidP="003D2D7B">
      <w:pPr>
        <w:pStyle w:val="Anadpis1SKVP"/>
        <w:numPr>
          <w:ilvl w:val="0"/>
          <w:numId w:val="0"/>
        </w:numPr>
        <w:ind w:left="720"/>
      </w:pPr>
      <w:bookmarkStart w:id="64" w:name="_Toc371348880"/>
      <w:bookmarkStart w:id="65" w:name="_Toc371349464"/>
      <w:bookmarkStart w:id="66" w:name="_Toc371349496"/>
      <w:bookmarkStart w:id="67" w:name="_Toc371350329"/>
      <w:r>
        <w:lastRenderedPageBreak/>
        <w:t>Človek a príroda</w:t>
      </w:r>
      <w:bookmarkEnd w:id="64"/>
      <w:bookmarkEnd w:id="65"/>
      <w:bookmarkEnd w:id="66"/>
      <w:bookmarkEnd w:id="67"/>
    </w:p>
    <w:p w:rsidR="00932D69"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Základnou charakteristikou tejto vzdelávacej oblasti  je hľadanie zákonitých súvislostí medzi pozorovanými vlastnosťami prírodných objektov a procesov, ktoré nás obklopujú v každodennom živote. Porozumenie podstate javov a procesov si vyžaduje interdisciplinárny</w:t>
      </w:r>
    </w:p>
    <w:p w:rsidR="00194ED0" w:rsidRDefault="00194ED0" w:rsidP="00FB309F">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prístup, a tým aj úzku spoluprácu  jednotlivých prírodovedných odborov. Vzdelávacia oblasť Človek a príroda má preto žiakom sprostredkovať poznanie, že neexistujú bariéry medzi jednotlivými úrovňami organizácie prírody a odhaľovanie jej zákonitostí je možné len prostredníctvom koordinovanej spolupráce všetkých prírodovedných odborov s využitím IKT. </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Celkový cieľ vzdelávacej oblasti je dať žiakom základy prírodovednej gramotnosti, ktorá im umožní robiť prírodovedne podložené úsudky a vedieť použiť získané operačné vedomosti na úspešné riešenie problémov tak, aby žiak bol schopný:</w:t>
      </w:r>
    </w:p>
    <w:p w:rsidR="00194ED0" w:rsidRDefault="00194ED0" w:rsidP="00495135">
      <w:pPr>
        <w:spacing w:line="360" w:lineRule="auto"/>
        <w:rPr>
          <w:rFonts w:ascii="Arial" w:hAnsi="Arial" w:cs="Arial"/>
          <w:sz w:val="20"/>
          <w:szCs w:val="20"/>
        </w:rPr>
      </w:pPr>
      <w:r>
        <w:rPr>
          <w:rFonts w:ascii="Arial" w:hAnsi="Arial" w:cs="Arial"/>
          <w:sz w:val="20"/>
          <w:szCs w:val="20"/>
        </w:rPr>
        <w:tab/>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porozumieť prírodným aspektom vplývajúcim na život človeka a vedieť vysvetliť prírodné javy vo svojom okolí;</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osvojiť si niektoré základné pojmy, zákony a metódy prírodných vied;</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osvojiť si základné postupy, ktorými prírodné vedy získavajú nové poznatky;</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vedieť získavať informácie o prírode a jej zložkách prostredníctvom vlastných pozorovaní a experimentov v laboratóriu a v prírode;</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docieliť schopnosť pracovať s grafmi, tabuľkami, schémami, obrázkami, náčrtmi, mapami;</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vedieť využívať prostriedky IKT pri vyhodnocovaní a spracovaní získaných údajov;</w:t>
      </w:r>
    </w:p>
    <w:p w:rsidR="00194ED0" w:rsidRPr="00A32574" w:rsidRDefault="00194ED0" w:rsidP="00A32574">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vytvárať si vlastný úsudok o aspektoch prírodovedných poznatkov, ktoré sú dôležité pre život spoločnosti.</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Vzdelávaciu oblasť tvoria témy základných učebných predmetov: </w:t>
      </w:r>
      <w:r>
        <w:rPr>
          <w:rFonts w:ascii="Times New Roman" w:hAnsi="Times New Roman" w:cs="Times New Roman"/>
          <w:b/>
          <w:bCs/>
          <w:sz w:val="22"/>
          <w:szCs w:val="22"/>
        </w:rPr>
        <w:t>fyzika, chémia</w:t>
      </w:r>
      <w:r>
        <w:rPr>
          <w:rFonts w:ascii="Times New Roman" w:hAnsi="Times New Roman" w:cs="Times New Roman"/>
          <w:sz w:val="22"/>
          <w:szCs w:val="22"/>
        </w:rPr>
        <w:t>. K rozvíjaniu prírodovednej gramotnosti prispieva aj predmet základy ekológie  a prierezová téma environmentálna výchova.</w:t>
      </w:r>
    </w:p>
    <w:p w:rsidR="00194ED0" w:rsidRDefault="00194ED0">
      <w:pPr>
        <w:rPr>
          <w:rFonts w:ascii="Arial" w:hAnsi="Arial" w:cs="Arial"/>
          <w:sz w:val="20"/>
          <w:szCs w:val="20"/>
        </w:rPr>
      </w:pPr>
    </w:p>
    <w:p w:rsidR="00194ED0" w:rsidRDefault="00194ED0" w:rsidP="003D2D7B">
      <w:pPr>
        <w:pStyle w:val="Anadpis1SKVP"/>
        <w:numPr>
          <w:ilvl w:val="0"/>
          <w:numId w:val="0"/>
        </w:numPr>
        <w:ind w:left="720"/>
      </w:pPr>
      <w:bookmarkStart w:id="68" w:name="_Toc291420141"/>
      <w:bookmarkStart w:id="69" w:name="_Toc291423440"/>
      <w:bookmarkStart w:id="70" w:name="_Toc338064949"/>
      <w:bookmarkStart w:id="71" w:name="_Toc371348881"/>
      <w:bookmarkStart w:id="72" w:name="_Toc371349465"/>
      <w:bookmarkStart w:id="73" w:name="_Toc371349497"/>
      <w:bookmarkStart w:id="74" w:name="_Toc371350330"/>
      <w:r>
        <w:t>Matematika a práca s informáciami</w:t>
      </w:r>
      <w:bookmarkEnd w:id="68"/>
      <w:bookmarkEnd w:id="69"/>
      <w:bookmarkEnd w:id="70"/>
      <w:bookmarkEnd w:id="71"/>
      <w:bookmarkEnd w:id="72"/>
      <w:bookmarkEnd w:id="73"/>
      <w:bookmarkEnd w:id="74"/>
    </w:p>
    <w:p w:rsidR="00194ED0" w:rsidRDefault="00194ED0">
      <w:pPr>
        <w:pStyle w:val="AnormalSKVP"/>
        <w:ind w:firstLine="708"/>
        <w:rPr>
          <w:rFonts w:ascii="Times New Roman" w:hAnsi="Times New Roman" w:cs="Times New Roman"/>
          <w:sz w:val="22"/>
          <w:szCs w:val="22"/>
        </w:rPr>
      </w:pPr>
      <w:bookmarkStart w:id="75" w:name="_Toc291420142"/>
      <w:bookmarkStart w:id="76" w:name="_Toc291423441"/>
      <w:r>
        <w:rPr>
          <w:rFonts w:ascii="Times New Roman" w:hAnsi="Times New Roman" w:cs="Times New Roman"/>
          <w:sz w:val="22"/>
          <w:szCs w:val="22"/>
        </w:rPr>
        <w:t>Oblasť zahŕňa učebné predmety matematiku a informatiku. Učebný predmet matematika  je zameraný na rozvoj matematickej kompetencie tak, ako ju formuloval Európsky parlament.</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Rámec :</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lastRenderedPageBreak/>
        <w:t xml:space="preserve">matematické poznatky a zručnosti a činnosti s matematickými objektmi rozvíjajúce kompetencie, ktoré sú potrebné v životnej praxi; </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rozvoj presného myslenia a formovanie argumentácie v rôznych prostrediach, rozvoj algoritmického myslenia;</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súhrn matematickej gramotnosti, ktorá patrí k všeobecnému vzdelaniu kultúrneho človeka;</w:t>
      </w:r>
    </w:p>
    <w:p w:rsidR="00194ED0" w:rsidRDefault="00194ED0" w:rsidP="004920DE">
      <w:pPr>
        <w:pStyle w:val="Aodrky"/>
        <w:numPr>
          <w:ilvl w:val="0"/>
          <w:numId w:val="119"/>
        </w:numPr>
        <w:tabs>
          <w:tab w:val="clear" w:pos="2722"/>
          <w:tab w:val="num" w:pos="426"/>
        </w:tabs>
        <w:ind w:left="426" w:hanging="426"/>
        <w:rPr>
          <w:rFonts w:ascii="Times New Roman" w:hAnsi="Times New Roman" w:cs="Times New Roman"/>
          <w:sz w:val="22"/>
          <w:szCs w:val="22"/>
        </w:rPr>
      </w:pPr>
      <w:r>
        <w:rPr>
          <w:rFonts w:ascii="Times New Roman" w:hAnsi="Times New Roman" w:cs="Times New Roman"/>
          <w:sz w:val="22"/>
          <w:szCs w:val="22"/>
        </w:rPr>
        <w:t>informácie dokumentujúce uplatnenie matematiky pre rozvoj spoločnosť.</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Matematika  rozvíja u žiakov  matematické myslenie, ktoré je potrebné pri  riešení rôznych problémov v každodenných situáciách, kedy sa musia používať matematické modely myslenia (logické a priestorové myslenie) a prezentácie (vzorce, modely, diagramy, grafy, tabuľky).</w:t>
      </w:r>
    </w:p>
    <w:p w:rsidR="00A32574"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Učebný predmet Informatika rozširuje a prehlbuje žiacke vedomosti z predchádzajúceho stupňa vzdelávania. Rozvíja logické a algoritmické myslenie žiakov, ich schopnosť analyzovať, syntetizovať, zovšeobecňovať, hľadať vhodné stratégie riešenia problémov a overovať ich v praxi. Vedie k presnému vyjadrovaniu myšlienok a postupov a ich zaznamenaniu vo formálnych zápisoch, ktoré slúžia ako všeobecný prostriedok komunikácie. Buduje informatickú kultúru, t.j. vychováva k efektívnemu využívaniu prostriedkov </w:t>
      </w:r>
    </w:p>
    <w:p w:rsidR="00FB309F" w:rsidRDefault="00194ED0" w:rsidP="00A32574">
      <w:pPr>
        <w:pStyle w:val="AnormalSKVP"/>
        <w:ind w:firstLine="708"/>
        <w:rPr>
          <w:rFonts w:ascii="Times New Roman" w:hAnsi="Times New Roman" w:cs="Times New Roman"/>
          <w:sz w:val="22"/>
          <w:szCs w:val="22"/>
        </w:rPr>
      </w:pPr>
      <w:r>
        <w:rPr>
          <w:rFonts w:ascii="Times New Roman" w:hAnsi="Times New Roman" w:cs="Times New Roman"/>
          <w:sz w:val="22"/>
          <w:szCs w:val="22"/>
        </w:rPr>
        <w:t>informačnej spoločnosti s rešpektovaním právnych a etických zásad používania informačných technológií a produktov.</w:t>
      </w:r>
      <w:r w:rsidR="00A32574">
        <w:rPr>
          <w:rFonts w:ascii="Times New Roman" w:hAnsi="Times New Roman" w:cs="Times New Roman"/>
          <w:sz w:val="22"/>
          <w:szCs w:val="22"/>
        </w:rPr>
        <w:t xml:space="preserve"> </w:t>
      </w:r>
      <w:r>
        <w:rPr>
          <w:rFonts w:ascii="Times New Roman" w:hAnsi="Times New Roman" w:cs="Times New Roman"/>
          <w:sz w:val="22"/>
          <w:szCs w:val="22"/>
        </w:rPr>
        <w:t>Cieľom matematiky je, aby žiak získal schopnosť používať matematiku vo svojom budúcom živote.</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Vyučovanie matematiky musí byť vedené snahou umožniť študentom, aby získavali nové vedomosti prostredníctvom riešenia úloh s rôznorodým kontextom,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Výsledkom vyučovania matematiky má byť správne používanie matematickej terminológie a symboliky a </w:t>
      </w:r>
      <w:proofErr w:type="spellStart"/>
      <w:r>
        <w:rPr>
          <w:rFonts w:ascii="Times New Roman" w:hAnsi="Times New Roman" w:cs="Times New Roman"/>
          <w:sz w:val="22"/>
          <w:szCs w:val="22"/>
        </w:rPr>
        <w:t>matematizácia</w:t>
      </w:r>
      <w:proofErr w:type="spellEnd"/>
      <w:r>
        <w:rPr>
          <w:rFonts w:ascii="Times New Roman" w:hAnsi="Times New Roman" w:cs="Times New Roman"/>
          <w:sz w:val="22"/>
          <w:szCs w:val="22"/>
        </w:rPr>
        <w:t xml:space="preserve"> reálnej situácie, tvorbou matematických modelov. </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Matematika na stredných odborných školách má viesť študentov k získaniu a rozvíjaniu  zručností súvisiacich s procesom učenia sa, k aktivite na vyučovaní a k racionálnemu a samostatnému učeniu sa. </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Má rozvíjať študentove funkčné a kognitívne kompetencie, </w:t>
      </w:r>
      <w:proofErr w:type="spellStart"/>
      <w:r>
        <w:rPr>
          <w:rFonts w:ascii="Times New Roman" w:hAnsi="Times New Roman" w:cs="Times New Roman"/>
          <w:sz w:val="22"/>
          <w:szCs w:val="22"/>
        </w:rPr>
        <w:t>metakognitívne</w:t>
      </w:r>
      <w:proofErr w:type="spellEnd"/>
      <w:r>
        <w:rPr>
          <w:rFonts w:ascii="Times New Roman" w:hAnsi="Times New Roman" w:cs="Times New Roman"/>
          <w:sz w:val="22"/>
          <w:szCs w:val="22"/>
        </w:rPr>
        <w:t xml:space="preserve"> kompetencie a vhodnou voľbou organizačných foriem a metód výučby aj ďalšie kompetencie potrebné v ďalšom živote, schopnosti kooperácie a komunikácie – spoluprácu v skupine pri riešení problému.</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Matematika si kladie za cieľ aj to, aby študent spoznal v matematike súčasť ľudskej kultúry a silný a nevyhnutný nástroj pre spoločnosť.</w:t>
      </w:r>
    </w:p>
    <w:p w:rsidR="00194ED0" w:rsidRDefault="00194ED0">
      <w:pPr>
        <w:pStyle w:val="AnormalSKVP"/>
        <w:rPr>
          <w:rFonts w:ascii="Times New Roman" w:hAnsi="Times New Roman" w:cs="Times New Roman"/>
          <w:sz w:val="22"/>
          <w:szCs w:val="22"/>
        </w:rPr>
      </w:pP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Cieľom vyučovacieho predmetu informatika: </w:t>
      </w:r>
    </w:p>
    <w:p w:rsidR="00194ED0" w:rsidRDefault="00194ED0" w:rsidP="004920DE">
      <w:pPr>
        <w:pStyle w:val="Aodrky"/>
        <w:numPr>
          <w:ilvl w:val="0"/>
          <w:numId w:val="119"/>
        </w:numPr>
        <w:tabs>
          <w:tab w:val="clear" w:pos="2722"/>
          <w:tab w:val="left" w:pos="426"/>
        </w:tabs>
        <w:ind w:left="454" w:hanging="454"/>
        <w:rPr>
          <w:rFonts w:ascii="Times New Roman" w:hAnsi="Times New Roman" w:cs="Times New Roman"/>
          <w:sz w:val="22"/>
          <w:szCs w:val="22"/>
        </w:rPr>
      </w:pPr>
      <w:r>
        <w:rPr>
          <w:rFonts w:ascii="Times New Roman" w:hAnsi="Times New Roman" w:cs="Times New Roman"/>
          <w:sz w:val="22"/>
          <w:szCs w:val="22"/>
        </w:rPr>
        <w:t>rozvíjali schopnosť logického a algoritmického myslenia;</w:t>
      </w:r>
    </w:p>
    <w:p w:rsidR="00194ED0" w:rsidRDefault="00194ED0" w:rsidP="004920DE">
      <w:pPr>
        <w:pStyle w:val="Aodrky"/>
        <w:numPr>
          <w:ilvl w:val="0"/>
          <w:numId w:val="119"/>
        </w:numPr>
        <w:tabs>
          <w:tab w:val="clear" w:pos="2722"/>
          <w:tab w:val="left" w:pos="426"/>
        </w:tabs>
        <w:ind w:left="454" w:hanging="454"/>
        <w:rPr>
          <w:rFonts w:ascii="Times New Roman" w:hAnsi="Times New Roman" w:cs="Times New Roman"/>
          <w:sz w:val="22"/>
          <w:szCs w:val="22"/>
        </w:rPr>
      </w:pPr>
      <w:r>
        <w:rPr>
          <w:rFonts w:ascii="Times New Roman" w:hAnsi="Times New Roman" w:cs="Times New Roman"/>
          <w:sz w:val="22"/>
          <w:szCs w:val="22"/>
        </w:rPr>
        <w:t>si rozvíjali schopnosti kooperácie a komunikácie;</w:t>
      </w:r>
    </w:p>
    <w:p w:rsidR="00194ED0" w:rsidRDefault="00194ED0" w:rsidP="004920DE">
      <w:pPr>
        <w:pStyle w:val="Aodrky"/>
        <w:numPr>
          <w:ilvl w:val="0"/>
          <w:numId w:val="119"/>
        </w:numPr>
        <w:tabs>
          <w:tab w:val="clear" w:pos="2722"/>
          <w:tab w:val="left" w:pos="426"/>
        </w:tabs>
        <w:ind w:left="454" w:hanging="454"/>
        <w:rPr>
          <w:rFonts w:ascii="Times New Roman" w:hAnsi="Times New Roman" w:cs="Times New Roman"/>
          <w:sz w:val="22"/>
          <w:szCs w:val="22"/>
        </w:rPr>
      </w:pPr>
      <w:r>
        <w:rPr>
          <w:rFonts w:ascii="Times New Roman" w:hAnsi="Times New Roman" w:cs="Times New Roman"/>
          <w:sz w:val="22"/>
          <w:szCs w:val="22"/>
        </w:rPr>
        <w:t>nadobudli schopnosti potrebné pre výskumnú prácu;</w:t>
      </w:r>
    </w:p>
    <w:p w:rsidR="00194ED0" w:rsidRDefault="00194ED0" w:rsidP="004920DE">
      <w:pPr>
        <w:pStyle w:val="Aodrky"/>
        <w:numPr>
          <w:ilvl w:val="0"/>
          <w:numId w:val="119"/>
        </w:numPr>
        <w:tabs>
          <w:tab w:val="clear" w:pos="2722"/>
          <w:tab w:val="left" w:pos="426"/>
        </w:tabs>
        <w:ind w:left="454" w:hanging="454"/>
        <w:rPr>
          <w:rFonts w:ascii="Times New Roman" w:hAnsi="Times New Roman" w:cs="Times New Roman"/>
          <w:sz w:val="22"/>
          <w:szCs w:val="22"/>
        </w:rPr>
      </w:pPr>
      <w:r>
        <w:rPr>
          <w:rFonts w:ascii="Times New Roman" w:hAnsi="Times New Roman" w:cs="Times New Roman"/>
          <w:sz w:val="22"/>
          <w:szCs w:val="22"/>
        </w:rPr>
        <w:t xml:space="preserve">sa naučili základné pojmy a postupy informatiky; </w:t>
      </w:r>
    </w:p>
    <w:p w:rsidR="00194ED0" w:rsidRDefault="00194ED0" w:rsidP="004920DE">
      <w:pPr>
        <w:pStyle w:val="Aodrky"/>
        <w:numPr>
          <w:ilvl w:val="0"/>
          <w:numId w:val="119"/>
        </w:numPr>
        <w:tabs>
          <w:tab w:val="clear" w:pos="2722"/>
          <w:tab w:val="left" w:pos="426"/>
        </w:tabs>
        <w:ind w:left="454" w:hanging="454"/>
        <w:rPr>
          <w:rFonts w:ascii="Times New Roman" w:hAnsi="Times New Roman" w:cs="Times New Roman"/>
          <w:sz w:val="22"/>
          <w:szCs w:val="22"/>
        </w:rPr>
      </w:pPr>
      <w:r>
        <w:rPr>
          <w:rFonts w:ascii="Times New Roman" w:hAnsi="Times New Roman" w:cs="Times New Roman"/>
          <w:sz w:val="22"/>
          <w:szCs w:val="22"/>
        </w:rPr>
        <w:t>sa naučili efektívne používať prostriedky informatiky;</w:t>
      </w:r>
    </w:p>
    <w:p w:rsidR="00194ED0" w:rsidRDefault="00194ED0" w:rsidP="004920DE">
      <w:pPr>
        <w:pStyle w:val="Aodrky"/>
        <w:numPr>
          <w:ilvl w:val="0"/>
          <w:numId w:val="119"/>
        </w:numPr>
        <w:tabs>
          <w:tab w:val="clear" w:pos="2722"/>
          <w:tab w:val="left" w:pos="426"/>
        </w:tabs>
        <w:ind w:left="454" w:hanging="454"/>
        <w:rPr>
          <w:rFonts w:ascii="Times New Roman" w:hAnsi="Times New Roman" w:cs="Times New Roman"/>
          <w:sz w:val="22"/>
          <w:szCs w:val="22"/>
        </w:rPr>
      </w:pPr>
      <w:r>
        <w:rPr>
          <w:rFonts w:ascii="Times New Roman" w:hAnsi="Times New Roman" w:cs="Times New Roman"/>
          <w:sz w:val="22"/>
          <w:szCs w:val="22"/>
        </w:rPr>
        <w:t>si budovali informatickú kultúru;</w:t>
      </w:r>
    </w:p>
    <w:p w:rsidR="00194ED0" w:rsidRPr="00A32574" w:rsidRDefault="00194ED0" w:rsidP="00A32574">
      <w:pPr>
        <w:pStyle w:val="Aodrky"/>
        <w:numPr>
          <w:ilvl w:val="0"/>
          <w:numId w:val="119"/>
        </w:numPr>
        <w:tabs>
          <w:tab w:val="clear" w:pos="2722"/>
          <w:tab w:val="left" w:pos="426"/>
        </w:tabs>
        <w:ind w:left="454" w:hanging="454"/>
        <w:rPr>
          <w:rFonts w:ascii="Times New Roman" w:hAnsi="Times New Roman" w:cs="Times New Roman"/>
          <w:sz w:val="22"/>
          <w:szCs w:val="22"/>
        </w:rPr>
      </w:pPr>
      <w:r>
        <w:rPr>
          <w:rFonts w:ascii="Times New Roman" w:hAnsi="Times New Roman" w:cs="Times New Roman"/>
          <w:sz w:val="22"/>
          <w:szCs w:val="22"/>
        </w:rPr>
        <w:t>rešpektovali právne a etické zásady používania informačných technológií a produktov.</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Obsah vyučovania matematiky je zameraný na získanie spoločnosťou očakávanej úrovne všeobecného stredoškolského vzdelania. Organicky nadväzuje hlavne na algebrické učivo zo základnej školy, na učivo o funkciách, postupnostiach, štatistiky, kombinatoriky a pravdepodobnosti. </w:t>
      </w:r>
    </w:p>
    <w:p w:rsidR="00FB309F"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 predmete informatika žiaci sú vedení k pochopeniu základných pojmov, postupov a techník používaných pri práci s informáciami v počítačových systémoch. Informatické vzdelávanie  rozširuje učivo základnej školy a zároveň buduje základy informatiky ako vednej disciplíny. Výber poznatkov je vymedzený tak, aby sa žiaci oboznámili so základnými </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pojmami, postupmi a prostriedkami informatiky ako vedy pretransformovanými do didaktického systému. Buduje sa u žiakov informatická kultúra, t. j. vychovávajú sa k efektívnemu využívaniu prostriedkov informačnej civilizácie s rešpektovaním právnych a etických zásad používania informačných technológií a produktov.</w:t>
      </w:r>
    </w:p>
    <w:p w:rsidR="00194ED0" w:rsidRDefault="00194ED0" w:rsidP="003D2D7B">
      <w:pPr>
        <w:pStyle w:val="Anadpis1SKVP"/>
        <w:numPr>
          <w:ilvl w:val="0"/>
          <w:numId w:val="0"/>
        </w:numPr>
        <w:ind w:left="720"/>
      </w:pPr>
      <w:bookmarkStart w:id="77" w:name="_Toc291420148"/>
      <w:bookmarkStart w:id="78" w:name="_Toc291423445"/>
      <w:bookmarkStart w:id="79" w:name="_Toc338064954"/>
      <w:bookmarkStart w:id="80" w:name="_Toc371348882"/>
      <w:bookmarkStart w:id="81" w:name="_Toc371349466"/>
      <w:bookmarkStart w:id="82" w:name="_Toc371349498"/>
      <w:bookmarkStart w:id="83" w:name="_Toc371350331"/>
      <w:bookmarkEnd w:id="75"/>
      <w:bookmarkEnd w:id="76"/>
      <w:r>
        <w:t>Zdravie a pohyb</w:t>
      </w:r>
      <w:bookmarkEnd w:id="77"/>
      <w:bookmarkEnd w:id="78"/>
      <w:bookmarkEnd w:id="79"/>
      <w:bookmarkEnd w:id="80"/>
      <w:bookmarkEnd w:id="81"/>
      <w:bookmarkEnd w:id="82"/>
      <w:bookmarkEnd w:id="83"/>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Vzdelávacia oblasť vytvára priestor na realizáciu a uvedomenie si potreby celoživotnej starostlivosti žiakov o svoje zdravie. Žiaci si osvojujú  teoretické vedomosti a praktické skúsenosti vo výchove k zdraviu prostredníctvom pohybových aktivít, telesnej výchovy, športovej činnosti a  aktivít v prírodnom prostredí. Poskytuje základné informácie o biologických, fyzických, pohybových, psychologických a sociálnych základoch zdravého životného štýlu. Žiaci získavajú kompetencie, ktoré súvisia s poznaním a starostlivosťou o vlastné telo, pohybový rozvoj, zdatnosť a zdravie, ktoré určujú kvalitu budúceho života v dospelosti. Osvojujú si postupy ochrany a upevnenia zdravia, princípy prevencie proti civilizačným ochoreniam, metódy rozvoja pohybových schopností a pohybovej výkonnosti. V prípade žiakov so zdravotným znevýhodnením alebo zdravotným postihnutím sa žiaci oboznamujú so zásadami úpravy ich vlastných pohybových aktivít v intenciách svojich zdravotných porúch. Žiaci si tak uvedomujú kvalitu vlastného pohybu ako dôležitej súčasti svojho komplexného rozvoja, rozhodujú sa pre výber tých pohybových aktivít, ktoré sú </w:t>
      </w:r>
      <w:r>
        <w:rPr>
          <w:rFonts w:ascii="Times New Roman" w:hAnsi="Times New Roman" w:cs="Times New Roman"/>
          <w:sz w:val="22"/>
          <w:szCs w:val="22"/>
        </w:rPr>
        <w:lastRenderedPageBreak/>
        <w:t>primerané  ich zdravotnému hendikepu, stimulujú obranyschopnosť organizmu a slúžia pre potreby ďalšej prevencie.</w:t>
      </w:r>
    </w:p>
    <w:p w:rsidR="00932D69"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Takto získaný komplex predmetových a kľúčových kompetencií spolu s osvojenými telovýchovnými a športovými zručnosťami by sa mal stať v konečnom dôsledku súčasťou ich </w:t>
      </w:r>
    </w:p>
    <w:p w:rsidR="00194ED0" w:rsidRDefault="00194ED0" w:rsidP="00FB309F">
      <w:pPr>
        <w:pStyle w:val="AnormalSKVP"/>
        <w:ind w:firstLine="0"/>
        <w:rPr>
          <w:rFonts w:ascii="Times New Roman" w:hAnsi="Times New Roman" w:cs="Times New Roman"/>
          <w:sz w:val="22"/>
          <w:szCs w:val="22"/>
        </w:rPr>
      </w:pPr>
      <w:r>
        <w:rPr>
          <w:rFonts w:ascii="Times New Roman" w:hAnsi="Times New Roman" w:cs="Times New Roman"/>
          <w:sz w:val="22"/>
          <w:szCs w:val="22"/>
        </w:rPr>
        <w:t>životného štýlu a postojov k vlastnej životnej filozofii.</w:t>
      </w:r>
    </w:p>
    <w:p w:rsidR="00194ED0" w:rsidRDefault="00194ED0">
      <w:pPr>
        <w:pStyle w:val="AnormalSKVP"/>
        <w:ind w:firstLine="708"/>
        <w:rPr>
          <w:rFonts w:ascii="Times New Roman" w:hAnsi="Times New Roman" w:cs="Times New Roman"/>
          <w:sz w:val="22"/>
          <w:szCs w:val="22"/>
        </w:rPr>
      </w:pPr>
      <w:r>
        <w:rPr>
          <w:rFonts w:ascii="Times New Roman" w:hAnsi="Times New Roman" w:cs="Times New Roman"/>
          <w:sz w:val="22"/>
          <w:szCs w:val="22"/>
        </w:rPr>
        <w:t>Vzdelávacia oblasť spája vedomosti, návyky, postoje, schopnosti a zručnosti o pohybe, športe, zdraví a zdravom životnom štýle, ktoré sú utvárané prostredníctvom realizovaných foriem vyučovania telesnej a športovej výchovy, zdravotnej telesnej výchovy alebo formou integrovanej telesnej. Všeobecným cieľom telesnej výchovy, ako učebného predmetu, je umožniť žiakom primerane sa oboznamovať, osvojovať si, zdokonaľovať a upevňovať správne pohybové návyky a zručnosti, zvyšovať pohybovú gramotnosť, rozvíjať kondičné a koordinačné schopnosti, podporovať rozvoj všeobecnej pohybovej výkonnosti a zdatnosti, zvyšovať aktivitu v starostlivosti o zdravie, nadobúdať vedomosti o motorike svojho tela, o zásadách telesnej výchovy a športu, utvárať trvalý vzťah k pohybovej aktivite, telesnej výchove a k športu v nadväznosti na ich záujmy a individuálne potreby ako súčasť zdravého životného štýlu a predpoklad schopnosti k celoživotnej starostlivosti o svoje zdravie.</w:t>
      </w:r>
    </w:p>
    <w:p w:rsidR="00194ED0" w:rsidRDefault="00194ED0" w:rsidP="00495135">
      <w:pPr>
        <w:pStyle w:val="AnormalSKVP"/>
        <w:ind w:firstLine="0"/>
        <w:rPr>
          <w:rFonts w:ascii="Times New Roman" w:hAnsi="Times New Roman" w:cs="Times New Roman"/>
        </w:rPr>
      </w:pPr>
    </w:p>
    <w:p w:rsidR="00194ED0" w:rsidRDefault="00194ED0">
      <w:pPr>
        <w:pStyle w:val="AnormalSKVP"/>
        <w:ind w:firstLine="0"/>
        <w:rPr>
          <w:rFonts w:ascii="Times New Roman" w:hAnsi="Times New Roman" w:cs="Times New Roman"/>
          <w:b/>
          <w:bCs/>
          <w:sz w:val="22"/>
          <w:szCs w:val="22"/>
        </w:rPr>
      </w:pPr>
      <w:r>
        <w:rPr>
          <w:rFonts w:ascii="Times New Roman" w:hAnsi="Times New Roman" w:cs="Times New Roman"/>
          <w:b/>
          <w:bCs/>
          <w:sz w:val="22"/>
          <w:szCs w:val="22"/>
        </w:rPr>
        <w:t>Špecifickým cieľom je, aby žiaci:</w:t>
      </w:r>
    </w:p>
    <w:p w:rsidR="00194ED0" w:rsidRDefault="00194ED0" w:rsidP="004920DE">
      <w:pPr>
        <w:pStyle w:val="Aodrky"/>
        <w:numPr>
          <w:ilvl w:val="0"/>
          <w:numId w:val="119"/>
        </w:numPr>
        <w:tabs>
          <w:tab w:val="clear" w:pos="2722"/>
          <w:tab w:val="num" w:pos="170"/>
        </w:tabs>
        <w:ind w:left="170"/>
        <w:rPr>
          <w:rFonts w:ascii="Times New Roman" w:hAnsi="Times New Roman" w:cs="Times New Roman"/>
          <w:sz w:val="22"/>
          <w:szCs w:val="22"/>
        </w:rPr>
      </w:pPr>
      <w:r>
        <w:rPr>
          <w:rFonts w:ascii="Times New Roman" w:hAnsi="Times New Roman" w:cs="Times New Roman"/>
          <w:sz w:val="22"/>
          <w:szCs w:val="22"/>
        </w:rPr>
        <w:t>porozumeli zdraviu ako subjektívnej a objektívnej hodnotovej kategórii, prebrali zodpovednosť za svoje zdravie;</w:t>
      </w:r>
    </w:p>
    <w:p w:rsidR="00194ED0" w:rsidRDefault="00194ED0" w:rsidP="004920DE">
      <w:pPr>
        <w:pStyle w:val="Aodrky"/>
        <w:numPr>
          <w:ilvl w:val="0"/>
          <w:numId w:val="119"/>
        </w:numPr>
        <w:tabs>
          <w:tab w:val="clear" w:pos="2722"/>
          <w:tab w:val="num" w:pos="170"/>
        </w:tabs>
        <w:ind w:left="170"/>
        <w:rPr>
          <w:rFonts w:ascii="Times New Roman" w:hAnsi="Times New Roman" w:cs="Times New Roman"/>
          <w:sz w:val="22"/>
          <w:szCs w:val="22"/>
        </w:rPr>
      </w:pPr>
      <w:r>
        <w:rPr>
          <w:rFonts w:ascii="Times New Roman" w:hAnsi="Times New Roman" w:cs="Times New Roman"/>
          <w:sz w:val="22"/>
          <w:szCs w:val="22"/>
        </w:rPr>
        <w:t>vedeli hodnotovo rozlišovať základné determinanty zdravia, pohybovej gramotnosti jednotlivca;</w:t>
      </w:r>
    </w:p>
    <w:p w:rsidR="00194ED0" w:rsidRDefault="00194ED0" w:rsidP="004920DE">
      <w:pPr>
        <w:pStyle w:val="Aodrky"/>
        <w:numPr>
          <w:ilvl w:val="0"/>
          <w:numId w:val="119"/>
        </w:numPr>
        <w:tabs>
          <w:tab w:val="clear" w:pos="2722"/>
          <w:tab w:val="num" w:pos="170"/>
        </w:tabs>
        <w:ind w:left="170"/>
        <w:rPr>
          <w:rFonts w:ascii="Times New Roman" w:hAnsi="Times New Roman" w:cs="Times New Roman"/>
          <w:sz w:val="22"/>
          <w:szCs w:val="22"/>
        </w:rPr>
      </w:pPr>
      <w:r>
        <w:rPr>
          <w:rFonts w:ascii="Times New Roman" w:hAnsi="Times New Roman" w:cs="Times New Roman"/>
          <w:sz w:val="22"/>
          <w:szCs w:val="22"/>
        </w:rPr>
        <w:t>osvojili si vedomosti a zručnosti, ktoré súvisia so starostlivosťou o svoje telo, s aktívnym pohybovým režimom, s osobným športovým výkonom, zdravým životným štýlom a zdravím;</w:t>
      </w:r>
    </w:p>
    <w:p w:rsidR="00194ED0" w:rsidRDefault="00194ED0" w:rsidP="004920DE">
      <w:pPr>
        <w:pStyle w:val="Aodrky"/>
        <w:numPr>
          <w:ilvl w:val="0"/>
          <w:numId w:val="119"/>
        </w:numPr>
        <w:tabs>
          <w:tab w:val="clear" w:pos="2722"/>
          <w:tab w:val="num" w:pos="170"/>
        </w:tabs>
        <w:ind w:left="170"/>
        <w:rPr>
          <w:rFonts w:ascii="Times New Roman" w:hAnsi="Times New Roman" w:cs="Times New Roman"/>
          <w:sz w:val="22"/>
          <w:szCs w:val="22"/>
        </w:rPr>
      </w:pPr>
      <w:r>
        <w:rPr>
          <w:rFonts w:ascii="Times New Roman" w:hAnsi="Times New Roman" w:cs="Times New Roman"/>
          <w:sz w:val="22"/>
          <w:szCs w:val="22"/>
        </w:rPr>
        <w:t>vedeli aplikovať a plánovať spôsoby rozvoja pohybových schopností pri zlepšovaní svojej pohybovej výkonnosti a telesnej zdatnosti;</w:t>
      </w:r>
    </w:p>
    <w:p w:rsidR="00194ED0" w:rsidRDefault="00194ED0" w:rsidP="004920DE">
      <w:pPr>
        <w:pStyle w:val="Aodrky"/>
        <w:numPr>
          <w:ilvl w:val="0"/>
          <w:numId w:val="119"/>
        </w:numPr>
        <w:tabs>
          <w:tab w:val="clear" w:pos="2722"/>
          <w:tab w:val="num" w:pos="170"/>
        </w:tabs>
        <w:ind w:left="170"/>
        <w:rPr>
          <w:rFonts w:ascii="Times New Roman" w:hAnsi="Times New Roman" w:cs="Times New Roman"/>
          <w:sz w:val="22"/>
          <w:szCs w:val="22"/>
        </w:rPr>
      </w:pPr>
      <w:r>
        <w:rPr>
          <w:rFonts w:ascii="Times New Roman" w:hAnsi="Times New Roman" w:cs="Times New Roman"/>
          <w:sz w:val="22"/>
          <w:szCs w:val="22"/>
        </w:rPr>
        <w:t>porozumeli pozitívnemu pôsobeniu špecifických pohybových činností pri zdravotných poruchách a zdravotných oslabeniach, pri prevencii proti rozvoju civilizačných ochorení;</w:t>
      </w:r>
    </w:p>
    <w:p w:rsidR="00194ED0" w:rsidRDefault="00194ED0" w:rsidP="004920DE">
      <w:pPr>
        <w:pStyle w:val="Aodrky"/>
        <w:numPr>
          <w:ilvl w:val="0"/>
          <w:numId w:val="119"/>
        </w:numPr>
        <w:tabs>
          <w:tab w:val="clear" w:pos="2722"/>
          <w:tab w:val="num" w:pos="170"/>
        </w:tabs>
        <w:ind w:left="170"/>
        <w:rPr>
          <w:rFonts w:ascii="Times New Roman" w:hAnsi="Times New Roman" w:cs="Times New Roman"/>
          <w:sz w:val="22"/>
          <w:szCs w:val="22"/>
        </w:rPr>
      </w:pPr>
      <w:r>
        <w:rPr>
          <w:rFonts w:ascii="Times New Roman" w:hAnsi="Times New Roman" w:cs="Times New Roman"/>
          <w:sz w:val="22"/>
          <w:szCs w:val="22"/>
        </w:rPr>
        <w:t>osvojili si poznanie, že prevencia je hlavný nástroj ochrany zdravia a získali zručnosti poskytnutia prvej pomoci;</w:t>
      </w:r>
    </w:p>
    <w:p w:rsidR="00194ED0" w:rsidRDefault="00194ED0" w:rsidP="004920DE">
      <w:pPr>
        <w:pStyle w:val="Aodrky"/>
        <w:numPr>
          <w:ilvl w:val="0"/>
          <w:numId w:val="119"/>
        </w:numPr>
        <w:tabs>
          <w:tab w:val="clear" w:pos="2722"/>
          <w:tab w:val="num" w:pos="170"/>
        </w:tabs>
        <w:ind w:left="170"/>
        <w:rPr>
          <w:rFonts w:ascii="Times New Roman" w:hAnsi="Times New Roman" w:cs="Times New Roman"/>
          <w:sz w:val="22"/>
          <w:szCs w:val="22"/>
        </w:rPr>
      </w:pPr>
      <w:r>
        <w:rPr>
          <w:rFonts w:ascii="Times New Roman" w:hAnsi="Times New Roman" w:cs="Times New Roman"/>
          <w:sz w:val="22"/>
          <w:szCs w:val="22"/>
        </w:rPr>
        <w:t>racionálne konali pri prekonávaní prekážok v situáciách osobného a verejného ohrozenia.</w:t>
      </w:r>
    </w:p>
    <w:p w:rsidR="00932D69" w:rsidRDefault="00932D69">
      <w:pPr>
        <w:autoSpaceDE w:val="0"/>
        <w:autoSpaceDN w:val="0"/>
        <w:adjustRightInd w:val="0"/>
        <w:spacing w:after="0" w:line="240" w:lineRule="auto"/>
        <w:jc w:val="both"/>
        <w:rPr>
          <w:rFonts w:ascii="Arial" w:hAnsi="Arial" w:cs="Arial"/>
          <w:b/>
          <w:bCs/>
          <w:sz w:val="24"/>
          <w:szCs w:val="24"/>
        </w:rPr>
      </w:pPr>
    </w:p>
    <w:p w:rsidR="00932D69" w:rsidRDefault="00932D69">
      <w:pPr>
        <w:autoSpaceDE w:val="0"/>
        <w:autoSpaceDN w:val="0"/>
        <w:adjustRightInd w:val="0"/>
        <w:spacing w:after="0" w:line="240" w:lineRule="auto"/>
        <w:jc w:val="both"/>
        <w:rPr>
          <w:rFonts w:ascii="Arial" w:hAnsi="Arial" w:cs="Arial"/>
          <w:b/>
          <w:bCs/>
          <w:sz w:val="24"/>
          <w:szCs w:val="24"/>
        </w:rPr>
      </w:pPr>
    </w:p>
    <w:p w:rsidR="00932D69" w:rsidRDefault="00932D69">
      <w:pPr>
        <w:autoSpaceDE w:val="0"/>
        <w:autoSpaceDN w:val="0"/>
        <w:adjustRightInd w:val="0"/>
        <w:spacing w:after="0" w:line="240" w:lineRule="auto"/>
        <w:jc w:val="both"/>
        <w:rPr>
          <w:rFonts w:ascii="Arial" w:hAnsi="Arial" w:cs="Arial"/>
          <w:b/>
          <w:bCs/>
          <w:sz w:val="24"/>
          <w:szCs w:val="24"/>
        </w:rPr>
      </w:pPr>
      <w:bookmarkStart w:id="84" w:name="_GoBack"/>
      <w:bookmarkEnd w:id="84"/>
    </w:p>
    <w:p w:rsidR="00AB33DA" w:rsidRPr="00AB33DA" w:rsidRDefault="00AB33DA" w:rsidP="00AB33DA">
      <w:pPr>
        <w:autoSpaceDE w:val="0"/>
        <w:autoSpaceDN w:val="0"/>
        <w:adjustRightInd w:val="0"/>
        <w:spacing w:after="0" w:line="240" w:lineRule="auto"/>
        <w:rPr>
          <w:rFonts w:ascii="Arial" w:hAnsi="Arial" w:cs="Arial"/>
          <w:bCs/>
          <w:sz w:val="24"/>
          <w:szCs w:val="24"/>
        </w:rPr>
      </w:pPr>
      <w:r w:rsidRPr="00AB33DA">
        <w:rPr>
          <w:rFonts w:ascii="Arial" w:hAnsi="Arial" w:cs="Arial"/>
          <w:b/>
          <w:bCs/>
          <w:sz w:val="24"/>
          <w:szCs w:val="24"/>
        </w:rPr>
        <w:t>9</w:t>
      </w:r>
      <w:r w:rsidRPr="00AB33DA">
        <w:rPr>
          <w:b/>
          <w:bCs/>
          <w:sz w:val="24"/>
          <w:szCs w:val="24"/>
        </w:rPr>
        <w:t xml:space="preserve"> </w:t>
      </w:r>
      <w:r>
        <w:rPr>
          <w:b/>
          <w:bCs/>
          <w:sz w:val="24"/>
          <w:szCs w:val="24"/>
        </w:rPr>
        <w:t xml:space="preserve"> UČEBNÉ OSNOVY UČEBNÝCH ODBOROV </w:t>
      </w:r>
    </w:p>
    <w:p w:rsidR="00AB33DA" w:rsidRDefault="00AB33DA" w:rsidP="00AB33DA">
      <w:pPr>
        <w:autoSpaceDE w:val="0"/>
        <w:autoSpaceDN w:val="0"/>
        <w:adjustRightInd w:val="0"/>
        <w:spacing w:after="0" w:line="240" w:lineRule="auto"/>
        <w:jc w:val="both"/>
        <w:rPr>
          <w:rFonts w:ascii="Arial" w:hAnsi="Arial" w:cs="Arial"/>
          <w:b/>
          <w:bCs/>
          <w:sz w:val="24"/>
          <w:szCs w:val="24"/>
        </w:rPr>
      </w:pPr>
    </w:p>
    <w:p w:rsidR="00AB33DA" w:rsidRDefault="00AB33DA" w:rsidP="00AB33DA">
      <w:pPr>
        <w:pStyle w:val="Anadpis1SKVP"/>
        <w:numPr>
          <w:ilvl w:val="0"/>
          <w:numId w:val="0"/>
        </w:numPr>
        <w:ind w:left="360"/>
        <w:rPr>
          <w:rStyle w:val="ListLabel4"/>
        </w:rPr>
      </w:pPr>
      <w:bookmarkStart w:id="85" w:name="_Toc338064955"/>
      <w:r>
        <w:rPr>
          <w:rStyle w:val="ListLabel4"/>
        </w:rPr>
        <w:lastRenderedPageBreak/>
        <w:t>Charakteristika všeobecnovzdelávacích predmetov</w:t>
      </w:r>
      <w:bookmarkEnd w:id="85"/>
    </w:p>
    <w:p w:rsidR="00AB33DA" w:rsidRDefault="00AB33DA" w:rsidP="00AB33DA">
      <w:pPr>
        <w:pStyle w:val="Nadpis4"/>
        <w:autoSpaceDE w:val="0"/>
        <w:autoSpaceDN w:val="0"/>
        <w:adjustRightInd w:val="0"/>
        <w:rPr>
          <w:color w:val="auto"/>
          <w:sz w:val="22"/>
          <w:szCs w:val="22"/>
        </w:rPr>
      </w:pPr>
      <w:r>
        <w:rPr>
          <w:color w:val="auto"/>
          <w:sz w:val="22"/>
          <w:szCs w:val="22"/>
        </w:rPr>
        <w:t xml:space="preserve"> </w:t>
      </w:r>
    </w:p>
    <w:p w:rsidR="00AB33DA" w:rsidRDefault="00AB33DA" w:rsidP="00AB33DA">
      <w:pPr>
        <w:pStyle w:val="AnormalSKVP"/>
        <w:ind w:firstLine="510"/>
        <w:rPr>
          <w:rFonts w:ascii="Times New Roman" w:hAnsi="Times New Roman" w:cs="Times New Roman"/>
          <w:sz w:val="22"/>
          <w:szCs w:val="22"/>
        </w:rPr>
      </w:pPr>
      <w:r>
        <w:rPr>
          <w:rFonts w:ascii="Times New Roman" w:hAnsi="Times New Roman" w:cs="Times New Roman"/>
          <w:sz w:val="22"/>
          <w:szCs w:val="22"/>
        </w:rPr>
        <w:t xml:space="preserve">Všeobecné predmety sú povinné pre všetkých žiakov gymnázia vo všetkých zameraniach. </w:t>
      </w:r>
    </w:p>
    <w:p w:rsidR="00AB33DA" w:rsidRDefault="00AB33DA" w:rsidP="00AB33DA">
      <w:pPr>
        <w:pStyle w:val="AnormalSKVP"/>
        <w:ind w:firstLine="510"/>
        <w:rPr>
          <w:rFonts w:ascii="Times New Roman" w:hAnsi="Times New Roman" w:cs="Times New Roman"/>
          <w:sz w:val="22"/>
          <w:szCs w:val="22"/>
        </w:rPr>
      </w:pPr>
      <w:r>
        <w:rPr>
          <w:rFonts w:ascii="Times New Roman" w:hAnsi="Times New Roman" w:cs="Times New Roman"/>
          <w:sz w:val="22"/>
          <w:szCs w:val="22"/>
        </w:rPr>
        <w:t>Tvoria vlastný didaktický program vzdelávania pre každý predmet. Vychádzajú zo Štátneho vzdelávacieho programu a reflektujú profil absolventa a zameranie školy</w:t>
      </w:r>
    </w:p>
    <w:p w:rsidR="00AB33DA" w:rsidRDefault="00AB33DA" w:rsidP="00AB33DA">
      <w:pPr>
        <w:autoSpaceDE w:val="0"/>
        <w:autoSpaceDN w:val="0"/>
        <w:adjustRightInd w:val="0"/>
        <w:spacing w:after="0" w:line="240" w:lineRule="auto"/>
        <w:jc w:val="both"/>
        <w:rPr>
          <w:rFonts w:ascii="Arial" w:hAnsi="Arial" w:cs="Arial"/>
          <w:b/>
          <w:bCs/>
          <w:sz w:val="24"/>
          <w:szCs w:val="24"/>
        </w:rPr>
      </w:pPr>
    </w:p>
    <w:p w:rsidR="00AB33DA" w:rsidRDefault="00AB33DA" w:rsidP="00AB33DA">
      <w:pPr>
        <w:autoSpaceDE w:val="0"/>
        <w:autoSpaceDN w:val="0"/>
        <w:adjustRightInd w:val="0"/>
        <w:spacing w:after="0" w:line="240" w:lineRule="auto"/>
        <w:jc w:val="both"/>
        <w:rPr>
          <w:rFonts w:ascii="Arial" w:hAnsi="Arial" w:cs="Arial"/>
          <w:b/>
          <w:bCs/>
          <w:sz w:val="24"/>
          <w:szCs w:val="24"/>
        </w:rPr>
      </w:pPr>
    </w:p>
    <w:p w:rsidR="00AB33DA" w:rsidRDefault="00AB33DA" w:rsidP="00DD6CAD">
      <w:pPr>
        <w:autoSpaceDE w:val="0"/>
        <w:autoSpaceDN w:val="0"/>
        <w:adjustRightInd w:val="0"/>
        <w:spacing w:after="0" w:line="240" w:lineRule="auto"/>
        <w:jc w:val="both"/>
        <w:rPr>
          <w:b/>
          <w:bCs/>
          <w:sz w:val="24"/>
          <w:szCs w:val="24"/>
        </w:rPr>
      </w:pPr>
      <w:r>
        <w:rPr>
          <w:b/>
          <w:bCs/>
          <w:sz w:val="24"/>
          <w:szCs w:val="24"/>
        </w:rPr>
        <w:t xml:space="preserve"> Učebné osnovy všeobecnovzdelávacích predmetov</w:t>
      </w:r>
    </w:p>
    <w:p w:rsidR="00AB33DA" w:rsidRDefault="00AB33DA" w:rsidP="00AB33DA">
      <w:pPr>
        <w:autoSpaceDE w:val="0"/>
        <w:autoSpaceDN w:val="0"/>
        <w:adjustRightInd w:val="0"/>
        <w:spacing w:after="0" w:line="240" w:lineRule="auto"/>
        <w:jc w:val="both"/>
        <w:rPr>
          <w:rFonts w:ascii="Arial" w:hAnsi="Arial" w:cs="Arial"/>
          <w:b/>
          <w:bCs/>
          <w:sz w:val="24"/>
          <w:szCs w:val="24"/>
        </w:rPr>
      </w:pPr>
    </w:p>
    <w:p w:rsidR="00AB33DA" w:rsidRDefault="00DD6CAD" w:rsidP="00AB33DA">
      <w:pPr>
        <w:spacing w:before="120" w:after="0"/>
        <w:jc w:val="both"/>
      </w:pPr>
      <w:r>
        <w:rPr>
          <w:b/>
          <w:bCs/>
        </w:rPr>
        <w:t xml:space="preserve">9.1 </w:t>
      </w:r>
      <w:r w:rsidR="00AB33DA">
        <w:rPr>
          <w:b/>
          <w:bCs/>
        </w:rPr>
        <w:t xml:space="preserve">VZDELÁVACIA OBLASŤ: </w:t>
      </w:r>
      <w:r w:rsidR="00AB33DA">
        <w:t>JAZYK A KOMUNIKÁCIA</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4"/>
        <w:gridCol w:w="4272"/>
      </w:tblGrid>
      <w:tr w:rsidR="00AB33DA" w:rsidRPr="00194A32" w:rsidTr="00DD6CAD">
        <w:trPr>
          <w:trHeight w:val="446"/>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sidRPr="008C786B">
              <w:rPr>
                <w:b/>
                <w:bCs/>
              </w:rPr>
              <w:t>Slovenský jazyk a literatúra</w:t>
            </w:r>
          </w:p>
        </w:tc>
      </w:tr>
      <w:tr w:rsidR="00AB33DA" w:rsidRPr="00194A32" w:rsidTr="00DD6CAD">
        <w:trPr>
          <w:trHeight w:val="112"/>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3 hodiny týždenne, spolu 387 vyučovacích hodín</w:t>
            </w:r>
          </w:p>
        </w:tc>
      </w:tr>
      <w:tr w:rsidR="00AB33DA" w:rsidRPr="00194A32" w:rsidTr="00DD6CAD">
        <w:trPr>
          <w:trHeight w:val="114"/>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2532" w:type="pct"/>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1. – 4.</w:t>
            </w:r>
          </w:p>
        </w:tc>
      </w:tr>
      <w:tr w:rsidR="00AB33DA" w:rsidRPr="00194A32" w:rsidTr="00DD6CAD">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Style w:val="apple-style-span"/>
                <w:rFonts w:ascii="Arial" w:hAnsi="Arial" w:cs="Arial"/>
              </w:rPr>
            </w:pPr>
            <w:r w:rsidRPr="008C786B">
              <w:t xml:space="preserve">8270 M, </w:t>
            </w:r>
            <w:r w:rsidRPr="008C786B">
              <w:rPr>
                <w:snapToGrid w:val="0"/>
              </w:rPr>
              <w:t xml:space="preserve">8240 M, </w:t>
            </w:r>
            <w:r w:rsidRPr="008C786B">
              <w:t xml:space="preserve">8260 M, </w:t>
            </w:r>
            <w:r w:rsidRPr="008C786B">
              <w:rPr>
                <w:rStyle w:val="apple-style-span"/>
                <w:rFonts w:ascii="Calibri" w:hAnsi="Calibri" w:cs="Calibri"/>
                <w:color w:val="000000"/>
              </w:rPr>
              <w:t xml:space="preserve">8273 M, 8278 M     </w:t>
            </w:r>
          </w:p>
          <w:p w:rsidR="00AB33DA" w:rsidRPr="008C786B" w:rsidRDefault="00AB33DA" w:rsidP="00DD6CAD">
            <w:pPr>
              <w:spacing w:after="0"/>
              <w:jc w:val="both"/>
              <w:rPr>
                <w:rFonts w:ascii="Times New Roman" w:hAnsi="Times New Roman" w:cs="Times New Roman"/>
              </w:rPr>
            </w:pPr>
          </w:p>
        </w:tc>
      </w:tr>
      <w:tr w:rsidR="00AB33DA" w:rsidRPr="00194A32" w:rsidTr="00DD6CAD">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32574">
      <w:pPr>
        <w:tabs>
          <w:tab w:val="left" w:pos="940"/>
        </w:tabs>
        <w:spacing w:after="0"/>
        <w:jc w:val="right"/>
        <w:rPr>
          <w:rFonts w:ascii="Times New Roman" w:hAnsi="Times New Roman" w:cs="Times New Roman"/>
        </w:rPr>
      </w:pPr>
      <w:r>
        <w:rPr>
          <w:rFonts w:ascii="Times New Roman" w:hAnsi="Times New Roman" w:cs="Times New Roman"/>
        </w:rPr>
        <w:tab/>
      </w:r>
    </w:p>
    <w:p w:rsidR="00AB33DA" w:rsidRDefault="00AB33DA" w:rsidP="00AB33DA">
      <w:pPr>
        <w:pStyle w:val="Nadpis2"/>
        <w:jc w:val="both"/>
        <w:rPr>
          <w:rFonts w:ascii="Times New Roman" w:hAnsi="Times New Roman"/>
          <w:sz w:val="24"/>
          <w:szCs w:val="24"/>
        </w:rPr>
      </w:pPr>
      <w:r>
        <w:rPr>
          <w:rFonts w:ascii="Times New Roman" w:hAnsi="Times New Roman"/>
          <w:sz w:val="24"/>
          <w:szCs w:val="24"/>
        </w:rPr>
        <w:t>. Charakteristika predmetu, jeho význam v obsahu vzdelávania</w:t>
      </w:r>
    </w:p>
    <w:p w:rsidR="00AB33DA" w:rsidRDefault="00AB33DA" w:rsidP="00AB33DA">
      <w:pPr>
        <w:jc w:val="both"/>
      </w:pPr>
      <w:r>
        <w:t xml:space="preserve">      Obsah výučby vychádza zo vzdelávacej oblasti </w:t>
      </w:r>
      <w:r>
        <w:rPr>
          <w:i/>
          <w:iCs/>
        </w:rPr>
        <w:t>„Jazyk a komunikácia“</w:t>
      </w:r>
      <w:r>
        <w:t xml:space="preserve"> ŠVP. Na túto vzdelávaciu oblasť ŠVP vyčlenil 3 hodiny týždenne v prvom – štvrtom ročníku štúdia v súlade s rámcovým učebným plánom. Koncepciu vyučovania </w:t>
      </w:r>
      <w:r>
        <w:rPr>
          <w:b/>
          <w:bCs/>
        </w:rPr>
        <w:t>slovenského jazyka</w:t>
      </w:r>
      <w:r>
        <w:t xml:space="preserve"> (SJ) určujú základné princípy, ktoré sú odrazom spoločenských požiadaviek: princíp spojenia školy so životom a primeranosti ku stupňu intelektuálneho vývinu žiakov, princíp všestrannej výchovy a princíp vedeckosti. Výučba slovenského jazyka (SJ) je spojená s jazykovedou predovšetkým zameraním na komunikatívnu funkciu jazyka. Vychádza z príbuzných spoločenskovedných disciplín (filozofia, psychológia, psycholingvistika, sociolingvistika, pedagogika, teória komunikácie, teória informácie a pod.). Podstatou vyučovania slovenského jazyka je preto aktívny rozvoj vyjadrovania žiakov, ktorý sa opiera o nevyhnutné znalosti zo štylistiky a komunikácie a všeobecnejšie poznanie systému jazyka (resp. jeho jazykových rovín).</w:t>
      </w:r>
    </w:p>
    <w:p w:rsidR="00AB33DA" w:rsidRDefault="00AB33DA" w:rsidP="00AB33DA">
      <w:pPr>
        <w:jc w:val="both"/>
      </w:pPr>
      <w:r>
        <w:t xml:space="preserve">      </w:t>
      </w:r>
      <w:r>
        <w:rPr>
          <w:b/>
          <w:bCs/>
        </w:rPr>
        <w:t>Literatúra</w:t>
      </w:r>
      <w:r>
        <w:t xml:space="preserve"> (resp. literárna výchova) ako súčasť predmetu slovenský jazyk a literatúra patrí ku kľúčovým predmetom štúdia na strednej škole. Vo významnej miere sa podieľa na všetkých stránkach rozvoja osobnosti žiaka, a preto sa vyučuje vo všetkých ročníkoch. Základným prostriedkom realizácie obsahu a cieľa (pozri nižšie) predmetu je literárno-umelecké dielo, jeho čítanie a interpretácia, ktorá je založená nielen na pochopení významu textu a jeho zmyslu, ale aj na vnútornom citovom prežívaní estetických a myšlienkových hodnôt, ktoré sú v diele obsiahnuté. Účinok výchovno-vzdelávacieho pôsobenia prostredníctvom literatúry a umenia </w:t>
      </w:r>
      <w:proofErr w:type="spellStart"/>
      <w:r>
        <w:t>bysa</w:t>
      </w:r>
      <w:proofErr w:type="spellEnd"/>
      <w:r>
        <w:t xml:space="preserve"> mal prejaviť pri utváraní plnohodnotného spôsobu života, voľbe správnej životnej cesty, orientácii vo vlastnom živote a jeho </w:t>
      </w:r>
      <w:r>
        <w:lastRenderedPageBreak/>
        <w:t>problémoch, sebarealizácii v demokratickej a humánnej spoločnosti. V </w:t>
      </w:r>
      <w:r>
        <w:rPr>
          <w:i/>
          <w:iCs/>
        </w:rPr>
        <w:t xml:space="preserve"> literárnej zložke </w:t>
      </w:r>
      <w:r>
        <w:t>predmetu slovenský jazyk a literatúra sa funkčne spája tematické vyučovanie predmetu s literárnohistorickou štruktúrou jednotlivých učív. Namiesto faktografickej orientácie je však obsah zameraný na analyticko-interpretačné činnosti. Obsah literárnej výchovy sa v najvšeobecnejšom zmysle orientuje na dve činnosti: recepciu a tvorbu.</w:t>
      </w:r>
    </w:p>
    <w:p w:rsidR="00AB33DA" w:rsidRDefault="00AB33DA" w:rsidP="00AB33DA">
      <w:pPr>
        <w:jc w:val="both"/>
        <w:rPr>
          <w:i/>
          <w:iCs/>
        </w:rPr>
      </w:pPr>
      <w:r>
        <w:t xml:space="preserve">        Stimulovať poznávacie činnosti žiaka predpokladá uplatňovať vo vyučovaní predmetu slovenský jazyk a literatúra proporcionálne zastúpenie a prepojenie empirického a teoretického poznávania. Výchovné a vzdelávacie stratégie napomôžu rozvoju a upevňovaniu kľúčových kompetencií žiaka (pozri nižšie). V jazykovej zložke predmetu budeme rozvíjať a skvalitňovať kľúčové kompetencie </w:t>
      </w:r>
      <w:r>
        <w:rPr>
          <w:i/>
          <w:iCs/>
        </w:rPr>
        <w:t xml:space="preserve">verejnej prezentácie a prejavu; pamäťové, klasifikačné a aplikačné; analytické a syntetické zručnosti; tvorivé zručnosti; komunikačné zručnosti a spôsobilosti vyhľadávať informácie.  </w:t>
      </w:r>
    </w:p>
    <w:p w:rsidR="00AB33DA" w:rsidRDefault="00AB33DA" w:rsidP="00AB33DA">
      <w:pPr>
        <w:ind w:firstLine="708"/>
        <w:jc w:val="both"/>
      </w:pPr>
      <w:r>
        <w:t xml:space="preserve">Zložka literárnej výchovy rozvíja kľúčové kompetencie </w:t>
      </w:r>
      <w:r>
        <w:rPr>
          <w:i/>
          <w:iCs/>
        </w:rPr>
        <w:t>techniky čítania a verejnej prezentácie textu; pamäťové, klasifikačné a aplikačné zručnosti</w:t>
      </w:r>
      <w:r>
        <w:rPr>
          <w:i/>
          <w:iCs/>
          <w:sz w:val="20"/>
          <w:szCs w:val="20"/>
        </w:rPr>
        <w:t>;</w:t>
      </w:r>
      <w:r>
        <w:rPr>
          <w:i/>
          <w:iCs/>
        </w:rPr>
        <w:t xml:space="preserve"> analytické a interpretačné zručnosti; tvorivé zručnosti a informačné zručnosti. </w:t>
      </w:r>
      <w:r>
        <w:t xml:space="preserve">Aj preto je dôležitou súčasťou teoretického poznávania a zároveň prostriedkom precvičovania, upevňovania, prehlbovania a systematizácie poznatkov okrem iného aj riešenie kvantitatívnych a kvalitatívnych úloh a cvičení z učiva jednotlivých tematických celkov,  tvorivých úloh zameraných na rozvoj kreatívneho myslenia žiaka a úloh komplexného charakteru, ktoré umožňujú spájať a využívať poznatky z viacerých častí učiva v rámci </w:t>
      </w:r>
      <w:proofErr w:type="spellStart"/>
      <w:r>
        <w:t>medzipredmetových</w:t>
      </w:r>
      <w:proofErr w:type="spellEnd"/>
      <w:r>
        <w:t xml:space="preserve"> vzťahov. Predmet slovenský jazyk a literatúra je veľmi úzko previazaný s predmetmi zo vzdelávacej oblasti </w:t>
      </w:r>
      <w:r>
        <w:rPr>
          <w:i/>
          <w:iCs/>
        </w:rPr>
        <w:t>„Jazyk a komunikácia“</w:t>
      </w:r>
      <w:r>
        <w:t>, ale zároveň v mnohom korešponduje s predmetmi historicko-umeleckého charakteru (dejiny umenia, dejiny hudby, dejiny divadla).</w:t>
      </w:r>
    </w:p>
    <w:p w:rsidR="00AB33DA" w:rsidRDefault="00AB33DA" w:rsidP="00AB33DA">
      <w:pPr>
        <w:pStyle w:val="Zarkazkladnhotextu"/>
      </w:pPr>
      <w:r>
        <w:t xml:space="preserve">         Hodnotenie žiakov bude založené na kritériách hodnotenia v každom vzdelávacom výstupe. Klasifikácia bude vychádzať z pravidiel hodnotenia tohto školského vzdelávacieho programu. Použijú sa adekvátne metódy a prostriedky hodnotenia. </w:t>
      </w:r>
    </w:p>
    <w:p w:rsidR="00AB33DA" w:rsidRDefault="00AB33DA" w:rsidP="00AB33DA">
      <w:pPr>
        <w:rPr>
          <w:rFonts w:ascii="Times New Roman" w:hAnsi="Times New Roman" w:cs="Times New Roman"/>
        </w:rPr>
      </w:pPr>
    </w:p>
    <w:p w:rsidR="00AB33DA" w:rsidRDefault="00AB33DA" w:rsidP="00AB33DA">
      <w:pPr>
        <w:rPr>
          <w:b/>
          <w:bCs/>
          <w:sz w:val="24"/>
          <w:szCs w:val="24"/>
        </w:rPr>
      </w:pPr>
      <w:r>
        <w:rPr>
          <w:b/>
          <w:bCs/>
          <w:sz w:val="24"/>
          <w:szCs w:val="24"/>
        </w:rPr>
        <w:t>2. Ciele predmetu</w:t>
      </w:r>
    </w:p>
    <w:p w:rsidR="00AB33DA" w:rsidRDefault="00AB33DA" w:rsidP="00AB33DA">
      <w:pPr>
        <w:jc w:val="both"/>
      </w:pPr>
      <w:r>
        <w:rPr>
          <w:b/>
          <w:bCs/>
          <w:sz w:val="24"/>
          <w:szCs w:val="24"/>
        </w:rPr>
        <w:t xml:space="preserve">     </w:t>
      </w:r>
      <w:r>
        <w:t xml:space="preserve">V predmete </w:t>
      </w:r>
      <w:r>
        <w:rPr>
          <w:i/>
          <w:iCs/>
        </w:rPr>
        <w:t>slovenský jazyk a literatúra</w:t>
      </w:r>
      <w:r>
        <w:t xml:space="preserve"> sa kladú do popredia ciele rozvíjania komunikačných a interpretačných schopností žiakov. Zdôrazňuje sa chápanie jazyka ako nástroja myslenia a komunikácie medzi ľuďmi, čo sa vo vyučovaní premietlo do zámerného preferovania rozvoja komunikačných kompetencií v rámci komunikačno-zážitkového modelu  vyučovania </w:t>
      </w:r>
      <w:r>
        <w:rPr>
          <w:i/>
          <w:iCs/>
        </w:rPr>
        <w:t xml:space="preserve">slovenského jazyka a literatúry. </w:t>
      </w:r>
      <w:r>
        <w:t xml:space="preserve">Obsah sa zredukoval v prospech aktivít žiakov, ktorí majú v čo najväčšom rozsahu </w:t>
      </w:r>
      <w:proofErr w:type="spellStart"/>
      <w:r>
        <w:t>interpretačno-hodnotiacim</w:t>
      </w:r>
      <w:proofErr w:type="spellEnd"/>
      <w:r>
        <w:t xml:space="preserve"> spôsobom pracovať s jazykovými </w:t>
      </w:r>
      <w:proofErr w:type="spellStart"/>
      <w:r>
        <w:t>komunikátmi</w:t>
      </w:r>
      <w:proofErr w:type="spellEnd"/>
      <w:r>
        <w:t>. Najväčší akcent sa kladie na vlastnú tvorbu jazykových prejavov, prácu s informáciami, čitateľskú gramotnosť, tvorivé myslenie, schopnosť argumentovať ap.</w:t>
      </w:r>
    </w:p>
    <w:p w:rsidR="00AB33DA" w:rsidRDefault="00AB33DA" w:rsidP="00AB33DA">
      <w:pPr>
        <w:jc w:val="both"/>
        <w:rPr>
          <w:rFonts w:ascii="Times New Roman" w:hAnsi="Times New Roman" w:cs="Times New Roman"/>
          <w:b/>
          <w:bCs/>
          <w:i/>
          <w:iCs/>
        </w:rPr>
      </w:pPr>
    </w:p>
    <w:p w:rsidR="00AB33DA" w:rsidRDefault="00AB33DA" w:rsidP="00AB33DA">
      <w:pPr>
        <w:jc w:val="both"/>
        <w:rPr>
          <w:b/>
          <w:bCs/>
          <w:i/>
          <w:iCs/>
        </w:rPr>
      </w:pPr>
      <w:r>
        <w:rPr>
          <w:b/>
          <w:bCs/>
          <w:i/>
          <w:iCs/>
        </w:rPr>
        <w:t>Prehľad výchovných a vzdelávacích stratégií:</w:t>
      </w:r>
    </w:p>
    <w:p w:rsidR="00AB33DA" w:rsidRDefault="00AB33DA" w:rsidP="00AB33DA">
      <w:pPr>
        <w:pStyle w:val="Pta"/>
        <w:tabs>
          <w:tab w:val="left" w:pos="708"/>
        </w:tabs>
        <w:rPr>
          <w:i/>
          <w:iCs/>
          <w:lang w:eastAsia="cs-CZ"/>
        </w:rPr>
      </w:pPr>
    </w:p>
    <w:p w:rsidR="00AB33DA" w:rsidRDefault="00AB33DA" w:rsidP="00AB33DA">
      <w:pPr>
        <w:pStyle w:val="Pta"/>
        <w:tabs>
          <w:tab w:val="left" w:pos="708"/>
        </w:tabs>
        <w:rPr>
          <w:i/>
          <w:iCs/>
          <w:lang w:eastAsia="cs-CZ"/>
        </w:rPr>
      </w:pPr>
      <w:r>
        <w:rPr>
          <w:i/>
          <w:iCs/>
          <w:lang w:eastAsia="cs-CZ"/>
        </w:rPr>
        <w:t>Slovenský jazyk</w:t>
      </w:r>
    </w:p>
    <w:p w:rsidR="00AB33DA" w:rsidRDefault="00AB33DA" w:rsidP="00AB33DA">
      <w:pPr>
        <w:pStyle w:val="Zkladntext"/>
      </w:pPr>
      <w:r>
        <w:tab/>
        <w:t xml:space="preserve">Vyučovanie slovenského jazyka (SJ) zabezpečuje rovnaký podiel logicko-myšlienkových a tvorivých komunikatívnych činností a poznatkov, pritom činnosti sú </w:t>
      </w:r>
      <w:r>
        <w:lastRenderedPageBreak/>
        <w:t>rovnocenným štruktúrnym prvkom cieľa a obsahu, a to rovnako v písanej a hovorenej forme. V jazykovej zložke predmetu slovenský jazyk a literatúra využívame pre utváranie a rozvíjanie nasledujúcich kľúčových kompetencií výchovné a vzdelávacie stratégie, ktoré žiakom umožňujú:</w:t>
      </w:r>
    </w:p>
    <w:p w:rsidR="00AB33DA" w:rsidRDefault="00AB33DA" w:rsidP="00AB33DA">
      <w:pPr>
        <w:pStyle w:val="Zkladntext"/>
        <w:rPr>
          <w:i/>
          <w:iCs/>
          <w:u w:val="single"/>
        </w:rPr>
      </w:pPr>
    </w:p>
    <w:p w:rsidR="00AB33DA" w:rsidRDefault="00AB33DA" w:rsidP="00AB33DA">
      <w:pPr>
        <w:pStyle w:val="Zkladntext"/>
        <w:rPr>
          <w:i/>
          <w:iCs/>
          <w:u w:val="single"/>
        </w:rPr>
      </w:pPr>
      <w:r>
        <w:rPr>
          <w:i/>
          <w:iCs/>
          <w:u w:val="single"/>
        </w:rPr>
        <w:t>Verejná prezentácia textu, verejný prejav</w:t>
      </w:r>
    </w:p>
    <w:p w:rsidR="00AB33DA" w:rsidRDefault="00AB33DA" w:rsidP="00AB33DA">
      <w:pPr>
        <w:pStyle w:val="Zkladntext"/>
        <w:numPr>
          <w:ilvl w:val="0"/>
          <w:numId w:val="126"/>
        </w:numPr>
        <w:spacing w:after="0" w:line="360" w:lineRule="auto"/>
        <w:jc w:val="both"/>
      </w:pPr>
      <w:r>
        <w:t xml:space="preserve">Pri ústnom prejave dodržiavať správne dýchanie, artikuláciu, spisovnú výslovnosť a správne uplatňovať </w:t>
      </w:r>
      <w:proofErr w:type="spellStart"/>
      <w:r>
        <w:t>suprasegmentálne</w:t>
      </w:r>
      <w:proofErr w:type="spellEnd"/>
      <w:r>
        <w:t xml:space="preserve"> javy.</w:t>
      </w:r>
    </w:p>
    <w:p w:rsidR="00AB33DA" w:rsidRDefault="00AB33DA" w:rsidP="00AB33DA">
      <w:pPr>
        <w:pStyle w:val="Standard"/>
        <w:numPr>
          <w:ilvl w:val="0"/>
          <w:numId w:val="126"/>
        </w:numPr>
        <w:spacing w:line="360" w:lineRule="auto"/>
        <w:jc w:val="both"/>
        <w:textAlignment w:val="auto"/>
        <w:rPr>
          <w:sz w:val="22"/>
          <w:szCs w:val="22"/>
        </w:rPr>
      </w:pPr>
      <w:r>
        <w:rPr>
          <w:sz w:val="22"/>
          <w:szCs w:val="22"/>
        </w:rPr>
        <w:t>Prezentovať výsledky odbornej práce prostredníctvom IKT.</w:t>
      </w:r>
    </w:p>
    <w:p w:rsidR="00AB33DA" w:rsidRDefault="00AB33DA" w:rsidP="00AB33DA">
      <w:pPr>
        <w:pStyle w:val="Zkladntext"/>
        <w:numPr>
          <w:ilvl w:val="0"/>
          <w:numId w:val="126"/>
        </w:numPr>
        <w:spacing w:after="0" w:line="360" w:lineRule="auto"/>
        <w:jc w:val="both"/>
      </w:pPr>
      <w:r>
        <w:t xml:space="preserve">Pri ústnom prejave primerane uplatňovať </w:t>
      </w:r>
      <w:proofErr w:type="spellStart"/>
      <w:r>
        <w:t>paralingvistické</w:t>
      </w:r>
      <w:proofErr w:type="spellEnd"/>
      <w:r>
        <w:t xml:space="preserve"> javy.</w:t>
      </w:r>
    </w:p>
    <w:p w:rsidR="00AB33DA" w:rsidRDefault="00AB33DA" w:rsidP="00AB33DA">
      <w:pPr>
        <w:pStyle w:val="Zkladntext"/>
        <w:numPr>
          <w:ilvl w:val="0"/>
          <w:numId w:val="126"/>
        </w:numPr>
        <w:spacing w:after="0" w:line="360" w:lineRule="auto"/>
        <w:jc w:val="both"/>
      </w:pPr>
      <w:r>
        <w:t>Reprodukovať umelecký aj vecný text (doslovne, podrobne, stručne).</w:t>
      </w:r>
    </w:p>
    <w:p w:rsidR="00AB33DA" w:rsidRDefault="00AB33DA" w:rsidP="00AB33DA">
      <w:pPr>
        <w:pStyle w:val="Zkladntext"/>
        <w:ind w:left="720"/>
      </w:pPr>
    </w:p>
    <w:p w:rsidR="00AB33DA" w:rsidRDefault="00AB33DA" w:rsidP="00AB33DA">
      <w:pPr>
        <w:pStyle w:val="Zkladntext"/>
        <w:rPr>
          <w:i/>
          <w:iCs/>
          <w:u w:val="single"/>
        </w:rPr>
      </w:pPr>
      <w:r>
        <w:rPr>
          <w:i/>
          <w:iCs/>
          <w:u w:val="single"/>
        </w:rPr>
        <w:t>Pamäťové, klasifikačné a aplikačné zručnosti</w:t>
      </w:r>
    </w:p>
    <w:p w:rsidR="00AB33DA" w:rsidRDefault="00AB33DA" w:rsidP="00AB33DA">
      <w:pPr>
        <w:pStyle w:val="Zkladntext"/>
        <w:numPr>
          <w:ilvl w:val="0"/>
          <w:numId w:val="127"/>
        </w:numPr>
        <w:spacing w:after="0" w:line="360" w:lineRule="auto"/>
        <w:jc w:val="both"/>
      </w:pPr>
      <w:r>
        <w:t>Zapamätať si potrebné fakty a definície a vedieť demonštrovať ich znalosť.</w:t>
      </w:r>
    </w:p>
    <w:p w:rsidR="00AB33DA" w:rsidRDefault="00AB33DA" w:rsidP="00AB33DA">
      <w:pPr>
        <w:pStyle w:val="Zkladntext"/>
        <w:numPr>
          <w:ilvl w:val="0"/>
          <w:numId w:val="127"/>
        </w:numPr>
        <w:spacing w:after="0" w:line="360" w:lineRule="auto"/>
        <w:jc w:val="both"/>
      </w:pPr>
      <w:r>
        <w:t>Vysvetliť podstatu osvojených javov a vzťahov medzi nimi.</w:t>
      </w:r>
    </w:p>
    <w:p w:rsidR="00AB33DA" w:rsidRDefault="00AB33DA" w:rsidP="00AB33DA">
      <w:pPr>
        <w:pStyle w:val="Zkladntext"/>
        <w:numPr>
          <w:ilvl w:val="0"/>
          <w:numId w:val="127"/>
        </w:numPr>
        <w:spacing w:after="0" w:line="360" w:lineRule="auto"/>
        <w:jc w:val="both"/>
      </w:pPr>
      <w:r>
        <w:t>Na základe indukcie a zovšeobecnenia odvodiť charakteristiky (definície) nových javov.</w:t>
      </w:r>
    </w:p>
    <w:p w:rsidR="00AB33DA" w:rsidRDefault="00AB33DA" w:rsidP="00AB33DA">
      <w:pPr>
        <w:pStyle w:val="Zkladntext"/>
        <w:numPr>
          <w:ilvl w:val="0"/>
          <w:numId w:val="127"/>
        </w:numPr>
        <w:spacing w:after="0" w:line="360" w:lineRule="auto"/>
        <w:jc w:val="both"/>
      </w:pPr>
      <w:r>
        <w:t>Usporiadať známe javy do tried a systémov.</w:t>
      </w:r>
    </w:p>
    <w:p w:rsidR="00AB33DA" w:rsidRDefault="00AB33DA" w:rsidP="00AB33DA">
      <w:pPr>
        <w:pStyle w:val="Zkladntext"/>
        <w:numPr>
          <w:ilvl w:val="0"/>
          <w:numId w:val="127"/>
        </w:numPr>
        <w:spacing w:after="0" w:line="360" w:lineRule="auto"/>
        <w:jc w:val="both"/>
      </w:pPr>
      <w:r>
        <w:t>Aplikovať jazykovedné vedomosti na vecné a umelecké texty.</w:t>
      </w:r>
    </w:p>
    <w:p w:rsidR="00AB33DA" w:rsidRDefault="00AB33DA" w:rsidP="00AB33DA">
      <w:pPr>
        <w:pStyle w:val="Standard"/>
        <w:numPr>
          <w:ilvl w:val="0"/>
          <w:numId w:val="126"/>
        </w:numPr>
        <w:spacing w:line="360" w:lineRule="auto"/>
        <w:jc w:val="both"/>
        <w:textAlignment w:val="auto"/>
        <w:rPr>
          <w:sz w:val="22"/>
          <w:szCs w:val="22"/>
        </w:rPr>
      </w:pPr>
      <w:r>
        <w:rPr>
          <w:sz w:val="22"/>
          <w:szCs w:val="22"/>
        </w:rPr>
        <w:t xml:space="preserve">Pri písomnom prejave aplikovať pravopisnú normu. </w:t>
      </w:r>
    </w:p>
    <w:p w:rsidR="00AB33DA" w:rsidRDefault="00AB33DA" w:rsidP="00AB33DA">
      <w:pPr>
        <w:pStyle w:val="Standard"/>
        <w:numPr>
          <w:ilvl w:val="0"/>
          <w:numId w:val="126"/>
        </w:numPr>
        <w:spacing w:line="360" w:lineRule="auto"/>
        <w:jc w:val="both"/>
        <w:textAlignment w:val="auto"/>
        <w:rPr>
          <w:sz w:val="22"/>
          <w:szCs w:val="22"/>
        </w:rPr>
      </w:pPr>
      <w:r>
        <w:rPr>
          <w:sz w:val="22"/>
          <w:szCs w:val="22"/>
        </w:rPr>
        <w:t>Pri tvorbe samostatnej odbornej práce plánovať svoju aktivitu v zásadách pedagógom stanovených postupov.</w:t>
      </w:r>
    </w:p>
    <w:p w:rsidR="00AB33DA" w:rsidRDefault="00AB33DA" w:rsidP="00AB33DA">
      <w:pPr>
        <w:pStyle w:val="Zkladntext"/>
        <w:numPr>
          <w:ilvl w:val="0"/>
          <w:numId w:val="127"/>
        </w:numPr>
        <w:spacing w:after="0" w:line="360" w:lineRule="auto"/>
        <w:jc w:val="both"/>
      </w:pPr>
      <w:r>
        <w:t>Aplikovať získané vedomosti do samostatnej odbornej práce.</w:t>
      </w:r>
    </w:p>
    <w:p w:rsidR="00AB33DA" w:rsidRDefault="00AB33DA" w:rsidP="00AB33DA">
      <w:pPr>
        <w:pStyle w:val="Zkladntext"/>
        <w:ind w:left="720"/>
      </w:pPr>
    </w:p>
    <w:p w:rsidR="00AB33DA" w:rsidRDefault="00AB33DA" w:rsidP="00AB33DA">
      <w:pPr>
        <w:pStyle w:val="Zkladntext"/>
        <w:rPr>
          <w:i/>
          <w:iCs/>
          <w:u w:val="single"/>
        </w:rPr>
      </w:pPr>
      <w:r>
        <w:rPr>
          <w:i/>
          <w:iCs/>
          <w:u w:val="single"/>
        </w:rPr>
        <w:t>Analytické a syntetické zručnosti</w:t>
      </w:r>
    </w:p>
    <w:p w:rsidR="00AB33DA" w:rsidRDefault="00AB33DA" w:rsidP="00AB33DA">
      <w:pPr>
        <w:pStyle w:val="Zkladntext"/>
        <w:numPr>
          <w:ilvl w:val="0"/>
          <w:numId w:val="128"/>
        </w:numPr>
        <w:spacing w:after="0" w:line="360" w:lineRule="auto"/>
        <w:jc w:val="both"/>
      </w:pPr>
      <w:r>
        <w:t>Uskutočniť jazykovú analýzu textu a vytvárať jazykové systémy.</w:t>
      </w:r>
    </w:p>
    <w:p w:rsidR="00AB33DA" w:rsidRDefault="00AB33DA" w:rsidP="00AB33DA">
      <w:pPr>
        <w:pStyle w:val="Zkladntext"/>
        <w:numPr>
          <w:ilvl w:val="0"/>
          <w:numId w:val="128"/>
        </w:numPr>
        <w:spacing w:after="0" w:line="360" w:lineRule="auto"/>
        <w:jc w:val="both"/>
      </w:pPr>
      <w:r>
        <w:t>Odlíšiť medzi sebou umelecký a vecný text.</w:t>
      </w:r>
    </w:p>
    <w:p w:rsidR="00AB33DA" w:rsidRDefault="00AB33DA" w:rsidP="00AB33DA">
      <w:pPr>
        <w:pStyle w:val="Zkladntext"/>
        <w:numPr>
          <w:ilvl w:val="0"/>
          <w:numId w:val="128"/>
        </w:numPr>
        <w:spacing w:after="0" w:line="360" w:lineRule="auto"/>
        <w:jc w:val="both"/>
      </w:pPr>
      <w:r>
        <w:t xml:space="preserve">Odlíšiť medzi sebou texty z hľadiska jazykového štýlu, slohových postupov a žánrov. </w:t>
      </w:r>
    </w:p>
    <w:p w:rsidR="00AB33DA" w:rsidRDefault="00AB33DA" w:rsidP="00AB33DA">
      <w:pPr>
        <w:pStyle w:val="Zkladntext"/>
        <w:numPr>
          <w:ilvl w:val="0"/>
          <w:numId w:val="128"/>
        </w:numPr>
        <w:spacing w:after="0" w:line="360" w:lineRule="auto"/>
        <w:jc w:val="both"/>
      </w:pPr>
      <w:r>
        <w:t>Kriticky zhodnotiť výsledky vlastnej práce/odbornej práce.</w:t>
      </w:r>
    </w:p>
    <w:p w:rsidR="00AB33DA" w:rsidRDefault="00AB33DA" w:rsidP="00AB33DA">
      <w:pPr>
        <w:pStyle w:val="Zkladntext"/>
        <w:ind w:left="720"/>
      </w:pPr>
    </w:p>
    <w:p w:rsidR="00AB33DA" w:rsidRDefault="00AB33DA" w:rsidP="00AB33DA">
      <w:pPr>
        <w:pStyle w:val="Zkladntext"/>
        <w:rPr>
          <w:i/>
          <w:iCs/>
          <w:u w:val="single"/>
        </w:rPr>
      </w:pPr>
      <w:r>
        <w:rPr>
          <w:i/>
          <w:iCs/>
          <w:u w:val="single"/>
        </w:rPr>
        <w:t>Tvorivé zručnosti</w:t>
      </w:r>
    </w:p>
    <w:p w:rsidR="00AB33DA" w:rsidRDefault="00AB33DA" w:rsidP="00AB33DA">
      <w:pPr>
        <w:pStyle w:val="Zkladntext"/>
        <w:numPr>
          <w:ilvl w:val="0"/>
          <w:numId w:val="129"/>
        </w:numPr>
        <w:spacing w:after="0" w:line="360" w:lineRule="auto"/>
        <w:jc w:val="both"/>
      </w:pPr>
      <w:r>
        <w:t>Vytvoriť vlastný text na základe dodržiavania stanoveného žánru (slohového postupu, jazykového štýlu).</w:t>
      </w:r>
    </w:p>
    <w:p w:rsidR="00AB33DA" w:rsidRDefault="00AB33DA" w:rsidP="00AB33DA">
      <w:pPr>
        <w:pStyle w:val="Zkladntext"/>
        <w:numPr>
          <w:ilvl w:val="0"/>
          <w:numId w:val="129"/>
        </w:numPr>
        <w:spacing w:after="0" w:line="360" w:lineRule="auto"/>
        <w:jc w:val="both"/>
      </w:pPr>
      <w:r>
        <w:t>Ústne prezentovať vlastný text.</w:t>
      </w:r>
    </w:p>
    <w:p w:rsidR="00AB33DA" w:rsidRDefault="00AB33DA" w:rsidP="00AB33DA">
      <w:pPr>
        <w:pStyle w:val="Zkladntext"/>
        <w:numPr>
          <w:ilvl w:val="0"/>
          <w:numId w:val="129"/>
        </w:numPr>
        <w:spacing w:after="0" w:line="360" w:lineRule="auto"/>
        <w:jc w:val="both"/>
      </w:pPr>
      <w:r>
        <w:t>Samostatne napísať krátky príbeh (vlastný zážitok alebo vymyslený príbeh).</w:t>
      </w:r>
    </w:p>
    <w:p w:rsidR="00AB33DA" w:rsidRDefault="00AB33DA" w:rsidP="00AB33DA">
      <w:pPr>
        <w:pStyle w:val="Zkladntext"/>
        <w:numPr>
          <w:ilvl w:val="0"/>
          <w:numId w:val="129"/>
        </w:numPr>
        <w:spacing w:after="0" w:line="360" w:lineRule="auto"/>
        <w:jc w:val="both"/>
      </w:pPr>
      <w:r>
        <w:t>Porozprávať príbeh na danú tému (podľa názvu, obrázkov, atď.) s použitím priamej reči.</w:t>
      </w:r>
    </w:p>
    <w:p w:rsidR="00AB33DA" w:rsidRDefault="00AB33DA" w:rsidP="00AB33DA">
      <w:pPr>
        <w:pStyle w:val="Zkladntext"/>
        <w:numPr>
          <w:ilvl w:val="0"/>
          <w:numId w:val="129"/>
        </w:numPr>
        <w:spacing w:after="0" w:line="360" w:lineRule="auto"/>
        <w:jc w:val="both"/>
      </w:pPr>
      <w:r>
        <w:lastRenderedPageBreak/>
        <w:t>Dokončiť rozprávanie alebo neukončené prozaické dielo.</w:t>
      </w:r>
    </w:p>
    <w:p w:rsidR="00AB33DA" w:rsidRDefault="00AB33DA" w:rsidP="00AB33DA">
      <w:pPr>
        <w:pStyle w:val="Zkladntext"/>
        <w:numPr>
          <w:ilvl w:val="0"/>
          <w:numId w:val="129"/>
        </w:numPr>
        <w:spacing w:after="0" w:line="360" w:lineRule="auto"/>
        <w:jc w:val="both"/>
      </w:pPr>
      <w:r>
        <w:t>Zdramatizovať kratší prozaický alebo básnický text.</w:t>
      </w:r>
    </w:p>
    <w:p w:rsidR="00AB33DA" w:rsidRDefault="00AB33DA" w:rsidP="00AB33DA">
      <w:pPr>
        <w:pStyle w:val="Zkladntext"/>
        <w:ind w:left="720"/>
      </w:pPr>
    </w:p>
    <w:p w:rsidR="00AB33DA" w:rsidRDefault="00AB33DA" w:rsidP="00AB33DA">
      <w:pPr>
        <w:pStyle w:val="Zkladntext"/>
        <w:rPr>
          <w:i/>
          <w:iCs/>
          <w:u w:val="single"/>
        </w:rPr>
      </w:pPr>
      <w:r>
        <w:rPr>
          <w:i/>
          <w:iCs/>
          <w:u w:val="single"/>
        </w:rPr>
        <w:t>Komunikačné zručnosti</w:t>
      </w:r>
    </w:p>
    <w:p w:rsidR="00AB33DA" w:rsidRDefault="00AB33DA" w:rsidP="00AB33DA">
      <w:pPr>
        <w:pStyle w:val="Zkladntext"/>
        <w:numPr>
          <w:ilvl w:val="0"/>
          <w:numId w:val="130"/>
        </w:numPr>
        <w:spacing w:after="0" w:line="360" w:lineRule="auto"/>
        <w:jc w:val="both"/>
      </w:pPr>
      <w:r>
        <w:t>Adekvátne komunikovať s prihliadnutím na komunikačnú situáciu.</w:t>
      </w:r>
    </w:p>
    <w:p w:rsidR="00AB33DA" w:rsidRDefault="00AB33DA" w:rsidP="00AB33DA">
      <w:pPr>
        <w:pStyle w:val="Zkladntext"/>
        <w:numPr>
          <w:ilvl w:val="0"/>
          <w:numId w:val="130"/>
        </w:numPr>
        <w:spacing w:after="0" w:line="360" w:lineRule="auto"/>
        <w:jc w:val="both"/>
      </w:pPr>
      <w:r>
        <w:t>Neverbálne sa vyjadrovať a chápať neverbálnu komunikáciu.</w:t>
      </w:r>
    </w:p>
    <w:p w:rsidR="00AB33DA" w:rsidRDefault="00AB33DA" w:rsidP="00AB33DA">
      <w:pPr>
        <w:pStyle w:val="Zkladntext"/>
        <w:numPr>
          <w:ilvl w:val="0"/>
          <w:numId w:val="130"/>
        </w:numPr>
        <w:spacing w:after="0" w:line="360" w:lineRule="auto"/>
        <w:jc w:val="both"/>
      </w:pPr>
      <w:r>
        <w:t>Verejne prezentovať a obhájiť vlastný názor.</w:t>
      </w:r>
    </w:p>
    <w:p w:rsidR="00AB33DA" w:rsidRDefault="00AB33DA" w:rsidP="00AB33DA">
      <w:pPr>
        <w:pStyle w:val="Zkladntext"/>
        <w:numPr>
          <w:ilvl w:val="0"/>
          <w:numId w:val="130"/>
        </w:numPr>
        <w:spacing w:after="0" w:line="360" w:lineRule="auto"/>
        <w:jc w:val="both"/>
      </w:pPr>
      <w:r>
        <w:t>Pri riešení zadanej úlohy/projektu efektívne komunikovať s pedagógmi a spolužiakmi.</w:t>
      </w:r>
    </w:p>
    <w:p w:rsidR="00AB33DA" w:rsidRDefault="00AB33DA" w:rsidP="00AB33DA">
      <w:pPr>
        <w:pStyle w:val="Zkladntext"/>
        <w:ind w:left="360"/>
      </w:pPr>
    </w:p>
    <w:p w:rsidR="00AB33DA" w:rsidRDefault="00AB33DA" w:rsidP="00AB33DA">
      <w:pPr>
        <w:pStyle w:val="Zkladntext"/>
        <w:rPr>
          <w:i/>
          <w:iCs/>
          <w:u w:val="single"/>
        </w:rPr>
      </w:pPr>
      <w:r>
        <w:rPr>
          <w:i/>
          <w:iCs/>
          <w:u w:val="single"/>
        </w:rPr>
        <w:t>Spôsobilosť samostatne vyhľadávať, spracúvať a interpretovať informácie</w:t>
      </w:r>
    </w:p>
    <w:p w:rsidR="00AB33DA" w:rsidRDefault="00AB33DA" w:rsidP="00AB33DA">
      <w:pPr>
        <w:pStyle w:val="Zkladntext"/>
        <w:numPr>
          <w:ilvl w:val="0"/>
          <w:numId w:val="131"/>
        </w:numPr>
        <w:spacing w:after="0" w:line="360" w:lineRule="auto"/>
        <w:jc w:val="both"/>
      </w:pPr>
      <w:r>
        <w:t>Používať jazykové slovníky a korigovať podľa nich vlastné texty.</w:t>
      </w:r>
    </w:p>
    <w:p w:rsidR="00AB33DA" w:rsidRDefault="00AB33DA" w:rsidP="00AB33DA">
      <w:pPr>
        <w:pStyle w:val="Zkladntext"/>
        <w:numPr>
          <w:ilvl w:val="0"/>
          <w:numId w:val="131"/>
        </w:numPr>
        <w:spacing w:after="0" w:line="360" w:lineRule="auto"/>
        <w:jc w:val="both"/>
      </w:pPr>
      <w:r>
        <w:t>Vyhľadávať, spracúvať a používať informácie z literárnych prameňov.</w:t>
      </w:r>
    </w:p>
    <w:p w:rsidR="00AB33DA" w:rsidRDefault="00AB33DA" w:rsidP="00AB33DA">
      <w:pPr>
        <w:pStyle w:val="Standard"/>
        <w:numPr>
          <w:ilvl w:val="0"/>
          <w:numId w:val="131"/>
        </w:numPr>
        <w:spacing w:line="360" w:lineRule="auto"/>
        <w:jc w:val="both"/>
        <w:textAlignment w:val="auto"/>
        <w:rPr>
          <w:sz w:val="22"/>
          <w:szCs w:val="22"/>
        </w:rPr>
      </w:pPr>
      <w:r>
        <w:rPr>
          <w:sz w:val="22"/>
          <w:szCs w:val="22"/>
        </w:rPr>
        <w:t>Pri tvorbe samostatnej odbornej práce vyhľadávať relevantné zdroje informácií.</w:t>
      </w:r>
    </w:p>
    <w:p w:rsidR="00AB33DA" w:rsidRDefault="00AB33DA" w:rsidP="00AB33DA">
      <w:pPr>
        <w:pStyle w:val="Standard"/>
        <w:numPr>
          <w:ilvl w:val="0"/>
          <w:numId w:val="131"/>
        </w:numPr>
        <w:spacing w:line="360" w:lineRule="auto"/>
        <w:jc w:val="both"/>
        <w:textAlignment w:val="auto"/>
        <w:rPr>
          <w:rFonts w:ascii="Arial" w:hAnsi="Arial" w:cs="Arial"/>
          <w:sz w:val="22"/>
          <w:szCs w:val="22"/>
        </w:rPr>
      </w:pPr>
      <w:r>
        <w:rPr>
          <w:sz w:val="22"/>
          <w:szCs w:val="22"/>
        </w:rPr>
        <w:t>Pri tvorbe samostatnej odbornej práce efektívne pracovať s textom a informáciami.</w:t>
      </w:r>
    </w:p>
    <w:p w:rsidR="00AB33DA" w:rsidRDefault="00AB33DA" w:rsidP="00AB33DA">
      <w:pPr>
        <w:pStyle w:val="Zkladntext"/>
        <w:ind w:left="360" w:hanging="360"/>
        <w:rPr>
          <w:i/>
          <w:iCs/>
        </w:rPr>
      </w:pPr>
    </w:p>
    <w:p w:rsidR="00AB33DA" w:rsidRDefault="00AB33DA" w:rsidP="00AB33DA">
      <w:pPr>
        <w:pStyle w:val="Zkladntext"/>
        <w:ind w:left="360" w:hanging="360"/>
        <w:rPr>
          <w:i/>
          <w:iCs/>
        </w:rPr>
      </w:pPr>
      <w:r>
        <w:rPr>
          <w:i/>
          <w:iCs/>
        </w:rPr>
        <w:t>Literatúra</w:t>
      </w:r>
    </w:p>
    <w:p w:rsidR="00A32574" w:rsidRDefault="00AB33DA" w:rsidP="00A32574">
      <w:pPr>
        <w:pStyle w:val="Zkladntext"/>
        <w:spacing w:line="360" w:lineRule="auto"/>
      </w:pPr>
      <w:r>
        <w:tab/>
        <w:t xml:space="preserve">Najvšeobecnejším a základným cieľom </w:t>
      </w:r>
      <w:r>
        <w:rPr>
          <w:i/>
          <w:iCs/>
        </w:rPr>
        <w:t>literárnej výchovy</w:t>
      </w:r>
      <w:r>
        <w:t xml:space="preserve"> je formovanie osobnosti žiaka, ktorá sa javí ako individualita schopná vysokého stupňa sebauvedomenia. Jej ciele zároveň reagujú aj na zmeny v obsahovej koncepcii, ktorá tvorí súčasť celkovej reformy </w:t>
      </w:r>
    </w:p>
    <w:p w:rsidR="00AB33DA" w:rsidRDefault="00AB33DA" w:rsidP="00A32574">
      <w:pPr>
        <w:pStyle w:val="Zkladntext"/>
        <w:spacing w:line="360" w:lineRule="auto"/>
      </w:pPr>
      <w:r>
        <w:t xml:space="preserve">vzdelávania (opierajúc sa pri tom o nový zákon o výchove a vzdelávaní). Nastupujúci model opustil tzv. </w:t>
      </w:r>
      <w:r>
        <w:rPr>
          <w:i/>
          <w:iCs/>
        </w:rPr>
        <w:t xml:space="preserve">historické usporiadanie </w:t>
      </w:r>
      <w:r>
        <w:t xml:space="preserve">obsahu literárnej výchovy. Učivo nie je zamerané na sprostredkovanie informácií o spisovateľoch a ich dielach, ale je koncipované ako </w:t>
      </w:r>
      <w:r>
        <w:rPr>
          <w:i/>
          <w:iCs/>
        </w:rPr>
        <w:t>vzostupný program rozvíjania žiakových čitateľských a interpretačných zručností</w:t>
      </w:r>
      <w:r>
        <w:t>, čo je spojené s osvojovaním si základných teoretických poznatkov o literárnom umení. Poznatky žiak nepreberá hotové, ale do podoby svojich vedomostí ich konštruuje sám na základe podnetov, ktoré mu pripravuje vyučujúci. V literárnej zložke predmetu slovenský jazyk a literatúra využívame pre utváranie a rozvíjanie nasledujúcich kľúčových kompetencií výchovné a vzdelávacie stratégie, ktoré žiakom umožňujú:</w:t>
      </w:r>
    </w:p>
    <w:p w:rsidR="00AB33DA" w:rsidRDefault="00AB33DA" w:rsidP="00AB33DA">
      <w:pPr>
        <w:pStyle w:val="Nadpis3"/>
        <w:rPr>
          <w:rFonts w:ascii="Times New Roman" w:hAnsi="Times New Roman"/>
          <w:b w:val="0"/>
          <w:bCs w:val="0"/>
          <w:i/>
          <w:iCs/>
          <w:u w:val="single"/>
        </w:rPr>
      </w:pPr>
      <w:r>
        <w:rPr>
          <w:rFonts w:ascii="Times New Roman" w:hAnsi="Times New Roman"/>
          <w:b w:val="0"/>
          <w:bCs w:val="0"/>
          <w:i/>
          <w:iCs/>
          <w:u w:val="single"/>
        </w:rPr>
        <w:t>Technika čítania a verejná prezentácia textu</w:t>
      </w:r>
    </w:p>
    <w:p w:rsidR="00AB33DA" w:rsidRDefault="00AB33DA" w:rsidP="00AB33DA">
      <w:pPr>
        <w:numPr>
          <w:ilvl w:val="0"/>
          <w:numId w:val="132"/>
        </w:numPr>
        <w:spacing w:after="0" w:line="360" w:lineRule="auto"/>
      </w:pPr>
      <w:r>
        <w:t>Plynulo čítať súvislý umelecký text, pri hlasnom čítaní správne dýchať, artikulovať a dodržiavať spisovnú výslovnosť.</w:t>
      </w:r>
    </w:p>
    <w:p w:rsidR="00AB33DA" w:rsidRDefault="00AB33DA" w:rsidP="00AB33DA">
      <w:pPr>
        <w:numPr>
          <w:ilvl w:val="0"/>
          <w:numId w:val="132"/>
        </w:numPr>
        <w:spacing w:after="0" w:line="360" w:lineRule="auto"/>
      </w:pPr>
      <w:r>
        <w:t>Prezentovať prozaické a básnické dielo (rešpektovať rytmickú usporiadanosť básnického textu, frázovať básnický aj prozaický text v zhode s vlastným chápaním jeho významu).</w:t>
      </w:r>
    </w:p>
    <w:p w:rsidR="00AB33DA" w:rsidRDefault="00AB33DA" w:rsidP="00AB33DA">
      <w:pPr>
        <w:numPr>
          <w:ilvl w:val="0"/>
          <w:numId w:val="132"/>
        </w:numPr>
        <w:spacing w:after="0" w:line="360" w:lineRule="auto"/>
      </w:pPr>
      <w:r>
        <w:lastRenderedPageBreak/>
        <w:t>Pri spoločnom dramatizovanom čítaní prezentovať text postavy dramatického diela a modulovať hlas podľa zmyslu textu.</w:t>
      </w:r>
    </w:p>
    <w:p w:rsidR="00AB33DA" w:rsidRDefault="00AB33DA" w:rsidP="00AB33DA">
      <w:pPr>
        <w:pStyle w:val="Standard"/>
        <w:numPr>
          <w:ilvl w:val="0"/>
          <w:numId w:val="132"/>
        </w:numPr>
        <w:spacing w:line="360" w:lineRule="auto"/>
        <w:jc w:val="both"/>
        <w:textAlignment w:val="auto"/>
        <w:rPr>
          <w:sz w:val="22"/>
          <w:szCs w:val="22"/>
        </w:rPr>
      </w:pPr>
      <w:r>
        <w:rPr>
          <w:sz w:val="22"/>
          <w:szCs w:val="22"/>
        </w:rPr>
        <w:t>Prezentovať výsledky odbornej práce prostredníctvom IKT.</w:t>
      </w:r>
    </w:p>
    <w:p w:rsidR="00AB33DA" w:rsidRDefault="00AB33DA" w:rsidP="00AB33DA">
      <w:pPr>
        <w:rPr>
          <w:rFonts w:ascii="Arial" w:hAnsi="Arial" w:cs="Arial"/>
        </w:rPr>
      </w:pPr>
      <w:r>
        <w:t xml:space="preserve">         </w:t>
      </w:r>
    </w:p>
    <w:p w:rsidR="00AB33DA" w:rsidRDefault="00AB33DA" w:rsidP="00AB33DA">
      <w:pPr>
        <w:pStyle w:val="Nadpis3"/>
        <w:rPr>
          <w:rFonts w:ascii="Times New Roman" w:hAnsi="Times New Roman"/>
          <w:b w:val="0"/>
          <w:bCs w:val="0"/>
          <w:i/>
          <w:iCs/>
          <w:u w:val="single"/>
        </w:rPr>
      </w:pPr>
      <w:r>
        <w:rPr>
          <w:rFonts w:ascii="Times New Roman" w:hAnsi="Times New Roman"/>
          <w:b w:val="0"/>
          <w:bCs w:val="0"/>
          <w:i/>
          <w:iCs/>
          <w:u w:val="single"/>
        </w:rPr>
        <w:t xml:space="preserve">Pamäťové, klasifikačné a aplikačné zručnosti          </w:t>
      </w:r>
    </w:p>
    <w:p w:rsidR="00AB33DA" w:rsidRDefault="00AB33DA" w:rsidP="00AB33DA">
      <w:pPr>
        <w:numPr>
          <w:ilvl w:val="0"/>
          <w:numId w:val="133"/>
        </w:numPr>
        <w:spacing w:after="0" w:line="360" w:lineRule="auto"/>
      </w:pPr>
      <w:r>
        <w:t>Zapamätať si potrebné fakty a definície a vedieť demonštrovať ich znalosť.</w:t>
      </w:r>
    </w:p>
    <w:p w:rsidR="00AB33DA" w:rsidRDefault="00AB33DA" w:rsidP="00AB33DA">
      <w:pPr>
        <w:numPr>
          <w:ilvl w:val="0"/>
          <w:numId w:val="133"/>
        </w:numPr>
        <w:spacing w:after="0" w:line="360" w:lineRule="auto"/>
      </w:pPr>
      <w:r>
        <w:t>Vysvetliť podstatu osvojených javov a vzťahov medzi nimi.</w:t>
      </w:r>
    </w:p>
    <w:p w:rsidR="00AB33DA" w:rsidRDefault="00AB33DA" w:rsidP="00AB33DA">
      <w:pPr>
        <w:numPr>
          <w:ilvl w:val="0"/>
          <w:numId w:val="133"/>
        </w:numPr>
        <w:spacing w:after="0" w:line="360" w:lineRule="auto"/>
      </w:pPr>
      <w:r>
        <w:t>Na základe indukcie a zovšeobecnenia odvodiť charakteristiky (definície) nových javov.</w:t>
      </w:r>
    </w:p>
    <w:p w:rsidR="00AB33DA" w:rsidRDefault="00AB33DA" w:rsidP="00AB33DA">
      <w:pPr>
        <w:numPr>
          <w:ilvl w:val="0"/>
          <w:numId w:val="133"/>
        </w:numPr>
        <w:spacing w:after="0" w:line="360" w:lineRule="auto"/>
      </w:pPr>
      <w:r>
        <w:t xml:space="preserve">Usporiadať známe javy do tried a systémov.    </w:t>
      </w:r>
    </w:p>
    <w:p w:rsidR="00AB33DA" w:rsidRDefault="00AB33DA" w:rsidP="00AB33DA">
      <w:pPr>
        <w:numPr>
          <w:ilvl w:val="0"/>
          <w:numId w:val="133"/>
        </w:numPr>
        <w:spacing w:after="0" w:line="360" w:lineRule="auto"/>
      </w:pPr>
      <w:r>
        <w:t xml:space="preserve">Aplikovať literárnovedné vedomosti na literárne texty s analogickou štruktúrou (jednoduchý transfer). </w:t>
      </w:r>
    </w:p>
    <w:p w:rsidR="00AB33DA" w:rsidRDefault="00AB33DA" w:rsidP="00AB33DA">
      <w:pPr>
        <w:numPr>
          <w:ilvl w:val="0"/>
          <w:numId w:val="133"/>
        </w:numPr>
        <w:spacing w:after="0" w:line="360" w:lineRule="auto"/>
      </w:pPr>
      <w:r>
        <w:t>Aplikovať literárnovedné vedomosti na štrukturálne odlišné literárne texty (špecifický transfer).</w:t>
      </w:r>
    </w:p>
    <w:p w:rsidR="00AB33DA" w:rsidRDefault="00AB33DA" w:rsidP="00AB33DA">
      <w:pPr>
        <w:numPr>
          <w:ilvl w:val="0"/>
          <w:numId w:val="133"/>
        </w:numPr>
        <w:spacing w:after="0" w:line="360" w:lineRule="auto"/>
      </w:pPr>
      <w:r>
        <w:t>Integrovať literárnoteoretické a literárnohistorické vedomosti a čitateľské skúsenosti s teoretickými a historickými vedomosťami a recepčnými skúsenosťami z iných druhov umenia.</w:t>
      </w:r>
    </w:p>
    <w:p w:rsidR="00AB33DA" w:rsidRDefault="00AB33DA" w:rsidP="00AB33DA">
      <w:pPr>
        <w:pStyle w:val="Standard"/>
        <w:numPr>
          <w:ilvl w:val="0"/>
          <w:numId w:val="133"/>
        </w:numPr>
        <w:spacing w:line="360" w:lineRule="auto"/>
        <w:jc w:val="both"/>
        <w:textAlignment w:val="auto"/>
        <w:rPr>
          <w:sz w:val="22"/>
          <w:szCs w:val="22"/>
        </w:rPr>
      </w:pPr>
      <w:r>
        <w:rPr>
          <w:sz w:val="22"/>
          <w:szCs w:val="22"/>
        </w:rPr>
        <w:t>Pri tvorbe samostatnej odbornej práce plánovať svoju aktivitu v zásadách pedagógom stanovených postupov.</w:t>
      </w:r>
    </w:p>
    <w:p w:rsidR="00AB33DA" w:rsidRDefault="00AB33DA" w:rsidP="00AB33DA">
      <w:pPr>
        <w:pStyle w:val="Zkladntext"/>
        <w:numPr>
          <w:ilvl w:val="0"/>
          <w:numId w:val="133"/>
        </w:numPr>
        <w:spacing w:after="0" w:line="360" w:lineRule="auto"/>
        <w:jc w:val="both"/>
      </w:pPr>
      <w:r>
        <w:t>Aplikovať získané vedomosti do samostatnej odbornej práce.</w:t>
      </w:r>
    </w:p>
    <w:p w:rsidR="00AB33DA" w:rsidRDefault="00AB33DA" w:rsidP="00AB33DA">
      <w:pPr>
        <w:pStyle w:val="Nadpis3"/>
        <w:rPr>
          <w:rFonts w:ascii="Times New Roman" w:hAnsi="Times New Roman"/>
          <w:b w:val="0"/>
          <w:bCs w:val="0"/>
          <w:i/>
          <w:iCs/>
          <w:u w:val="single"/>
        </w:rPr>
      </w:pPr>
      <w:r>
        <w:rPr>
          <w:rFonts w:ascii="Times New Roman" w:hAnsi="Times New Roman"/>
          <w:b w:val="0"/>
          <w:bCs w:val="0"/>
          <w:i/>
          <w:iCs/>
          <w:u w:val="single"/>
        </w:rPr>
        <w:t xml:space="preserve">Analytické a interpretačné zručnosti          </w:t>
      </w:r>
    </w:p>
    <w:p w:rsidR="00AB33DA" w:rsidRDefault="00AB33DA" w:rsidP="00AB33DA">
      <w:pPr>
        <w:numPr>
          <w:ilvl w:val="0"/>
          <w:numId w:val="134"/>
        </w:numPr>
        <w:spacing w:after="0" w:line="360" w:lineRule="auto"/>
      </w:pPr>
      <w:r>
        <w:t xml:space="preserve">Odlíšiť medzi sebou epické, lyrické a dramatické texty.           </w:t>
      </w:r>
    </w:p>
    <w:p w:rsidR="00AB33DA" w:rsidRDefault="00AB33DA" w:rsidP="00AB33DA">
      <w:pPr>
        <w:numPr>
          <w:ilvl w:val="0"/>
          <w:numId w:val="134"/>
        </w:numPr>
        <w:spacing w:after="0" w:line="360" w:lineRule="auto"/>
      </w:pPr>
      <w:r>
        <w:t>Odlíšiť intencionálny (programový) lyrický text od pocitového (</w:t>
      </w:r>
      <w:proofErr w:type="spellStart"/>
      <w:r>
        <w:t>impresívneho</w:t>
      </w:r>
      <w:proofErr w:type="spellEnd"/>
      <w:r>
        <w:t>).</w:t>
      </w:r>
    </w:p>
    <w:p w:rsidR="00AB33DA" w:rsidRDefault="00AB33DA" w:rsidP="00AB33DA">
      <w:pPr>
        <w:numPr>
          <w:ilvl w:val="0"/>
          <w:numId w:val="134"/>
        </w:numPr>
        <w:spacing w:after="0" w:line="360" w:lineRule="auto"/>
      </w:pPr>
      <w:r>
        <w:t>Extrahovať a lineárne reprodukovať dejovú líniu epického diela.</w:t>
      </w:r>
    </w:p>
    <w:p w:rsidR="00AB33DA" w:rsidRDefault="00AB33DA" w:rsidP="00AB33DA">
      <w:pPr>
        <w:numPr>
          <w:ilvl w:val="0"/>
          <w:numId w:val="134"/>
        </w:numPr>
        <w:spacing w:after="0" w:line="360" w:lineRule="auto"/>
      </w:pPr>
      <w:r>
        <w:t xml:space="preserve">Odlíšiť dejový a významový plán umeleckého diela, resp. identifikovať neprítomnosť  významového plánu v diele.   </w:t>
      </w:r>
    </w:p>
    <w:p w:rsidR="00AB33DA" w:rsidRDefault="00AB33DA" w:rsidP="00AB33DA">
      <w:pPr>
        <w:numPr>
          <w:ilvl w:val="0"/>
          <w:numId w:val="134"/>
        </w:numPr>
        <w:spacing w:after="0" w:line="360" w:lineRule="auto"/>
      </w:pPr>
      <w:r>
        <w:t>Chápať umelecké dielo ako štylizovanú autorskú výpoveď o svete.</w:t>
      </w:r>
    </w:p>
    <w:p w:rsidR="00AB33DA" w:rsidRDefault="00AB33DA" w:rsidP="00AB33DA">
      <w:pPr>
        <w:numPr>
          <w:ilvl w:val="0"/>
          <w:numId w:val="134"/>
        </w:numPr>
        <w:spacing w:after="0" w:line="360" w:lineRule="auto"/>
      </w:pPr>
      <w:r>
        <w:t xml:space="preserve">Analyzovať literárny text po štylisticko-lexikálnej a kompozičnej stránke a určiť   funkciu týchto prvkov pre dejový a významový plán diela.   </w:t>
      </w:r>
    </w:p>
    <w:p w:rsidR="00AB33DA" w:rsidRDefault="00AB33DA" w:rsidP="00AB33DA">
      <w:pPr>
        <w:numPr>
          <w:ilvl w:val="0"/>
          <w:numId w:val="134"/>
        </w:numPr>
        <w:spacing w:after="0" w:line="360" w:lineRule="auto"/>
      </w:pPr>
      <w:r>
        <w:t>Interpretovať význam výpovede literárneho diela, argumentovať výsledkami štrukturálno-funkčnej analýzy diela, uvádzať fakty a citovať iné interpretačné zdroje.</w:t>
      </w:r>
    </w:p>
    <w:p w:rsidR="00AB33DA" w:rsidRDefault="00AB33DA" w:rsidP="00AB33DA">
      <w:pPr>
        <w:numPr>
          <w:ilvl w:val="0"/>
          <w:numId w:val="134"/>
        </w:numPr>
        <w:spacing w:after="0" w:line="360" w:lineRule="auto"/>
      </w:pPr>
      <w:r>
        <w:t>Hodnotiť dielo v kontexte doby jeho vzniku.</w:t>
      </w:r>
    </w:p>
    <w:p w:rsidR="00AB33DA" w:rsidRDefault="00AB33DA" w:rsidP="00AB33DA">
      <w:pPr>
        <w:numPr>
          <w:ilvl w:val="0"/>
          <w:numId w:val="134"/>
        </w:numPr>
        <w:spacing w:after="0" w:line="360" w:lineRule="auto"/>
      </w:pPr>
      <w:r>
        <w:t>Hodnotiť dielo z vlastného stanoviska a v súčasnom kontexte.</w:t>
      </w:r>
    </w:p>
    <w:p w:rsidR="00AB33DA" w:rsidRDefault="00AB33DA" w:rsidP="00AB33DA">
      <w:pPr>
        <w:numPr>
          <w:ilvl w:val="0"/>
          <w:numId w:val="134"/>
        </w:numPr>
        <w:spacing w:after="0" w:line="360" w:lineRule="auto"/>
      </w:pPr>
      <w:r>
        <w:lastRenderedPageBreak/>
        <w:t xml:space="preserve">Vo forme diskusného príspevku alebo referátu napísať/verejne predniesť ucelenú analýzu, interpretáciu a hodnotenie umeleckého diela.   </w:t>
      </w:r>
    </w:p>
    <w:p w:rsidR="00AB33DA" w:rsidRDefault="00AB33DA" w:rsidP="00AB33DA">
      <w:pPr>
        <w:pStyle w:val="Zkladntext"/>
        <w:numPr>
          <w:ilvl w:val="0"/>
          <w:numId w:val="134"/>
        </w:numPr>
        <w:spacing w:after="0" w:line="360" w:lineRule="auto"/>
        <w:jc w:val="both"/>
      </w:pPr>
      <w:r>
        <w:t xml:space="preserve">Kriticky zhodnotiť výsledky vlastnej práce/odbornej práce.     </w:t>
      </w:r>
    </w:p>
    <w:p w:rsidR="00AB33DA" w:rsidRDefault="00AB33DA" w:rsidP="00AB33DA">
      <w:pPr>
        <w:rPr>
          <w:rFonts w:ascii="Times New Roman" w:hAnsi="Times New Roman" w:cs="Times New Roman"/>
        </w:rPr>
      </w:pPr>
    </w:p>
    <w:p w:rsidR="00AB33DA" w:rsidRDefault="00AB33DA" w:rsidP="00AB33DA">
      <w:pPr>
        <w:pStyle w:val="Nadpis3"/>
        <w:rPr>
          <w:rFonts w:ascii="Times New Roman" w:hAnsi="Times New Roman"/>
          <w:b w:val="0"/>
          <w:bCs w:val="0"/>
          <w:i/>
          <w:iCs/>
          <w:u w:val="single"/>
        </w:rPr>
      </w:pPr>
      <w:r>
        <w:rPr>
          <w:rFonts w:ascii="Times New Roman" w:hAnsi="Times New Roman"/>
          <w:b w:val="0"/>
          <w:bCs w:val="0"/>
          <w:i/>
          <w:iCs/>
          <w:u w:val="single"/>
        </w:rPr>
        <w:t xml:space="preserve">Tvorivé zručnosti         </w:t>
      </w:r>
    </w:p>
    <w:p w:rsidR="00AB33DA" w:rsidRDefault="00AB33DA" w:rsidP="00AB33DA">
      <w:pPr>
        <w:numPr>
          <w:ilvl w:val="0"/>
          <w:numId w:val="135"/>
        </w:numPr>
        <w:spacing w:after="0" w:line="360" w:lineRule="auto"/>
      </w:pPr>
      <w:r>
        <w:t>Zhustiť dej epického (básnického, prozaického alebo dramatického) diela.</w:t>
      </w:r>
    </w:p>
    <w:p w:rsidR="00AB33DA" w:rsidRDefault="00AB33DA" w:rsidP="00AB33DA">
      <w:pPr>
        <w:numPr>
          <w:ilvl w:val="0"/>
          <w:numId w:val="135"/>
        </w:numPr>
        <w:spacing w:after="0" w:line="360" w:lineRule="auto"/>
      </w:pPr>
      <w:r>
        <w:t xml:space="preserve">Transformovať text diela do iného literárneho druhu, formy alebo žánru. </w:t>
      </w:r>
    </w:p>
    <w:p w:rsidR="00AB33DA" w:rsidRDefault="00AB33DA" w:rsidP="00AB33DA">
      <w:pPr>
        <w:numPr>
          <w:ilvl w:val="0"/>
          <w:numId w:val="135"/>
        </w:numPr>
        <w:spacing w:after="0" w:line="360" w:lineRule="auto"/>
      </w:pPr>
      <w:r>
        <w:t>Samostatne napísať básnický text, poviedku, scenár pre videofilm  alebo iný kratší text primerane náročného žánru.</w:t>
      </w:r>
    </w:p>
    <w:p w:rsidR="00AB33DA" w:rsidRDefault="00AB33DA" w:rsidP="00AB33DA">
      <w:pPr>
        <w:numPr>
          <w:ilvl w:val="0"/>
          <w:numId w:val="135"/>
        </w:numPr>
        <w:spacing w:after="0" w:line="360" w:lineRule="auto"/>
      </w:pPr>
      <w:r>
        <w:t>Inscenovať kratší dramatický text.</w:t>
      </w:r>
      <w:r>
        <w:tab/>
      </w:r>
    </w:p>
    <w:p w:rsidR="00AB33DA" w:rsidRDefault="00AB33DA" w:rsidP="00AB33DA">
      <w:pPr>
        <w:rPr>
          <w:rFonts w:ascii="Times New Roman" w:hAnsi="Times New Roman" w:cs="Times New Roman"/>
        </w:rPr>
      </w:pPr>
    </w:p>
    <w:p w:rsidR="00AB33DA" w:rsidRDefault="00AB33DA" w:rsidP="00AB33DA">
      <w:pPr>
        <w:pStyle w:val="Nadpis3"/>
        <w:rPr>
          <w:rFonts w:ascii="Times New Roman" w:hAnsi="Times New Roman"/>
          <w:b w:val="0"/>
          <w:bCs w:val="0"/>
          <w:i/>
          <w:iCs/>
          <w:u w:val="single"/>
        </w:rPr>
      </w:pPr>
      <w:r>
        <w:rPr>
          <w:rFonts w:ascii="Times New Roman" w:hAnsi="Times New Roman"/>
          <w:b w:val="0"/>
          <w:bCs w:val="0"/>
          <w:i/>
          <w:iCs/>
          <w:u w:val="single"/>
        </w:rPr>
        <w:t xml:space="preserve">Informačné zručnosti     </w:t>
      </w:r>
    </w:p>
    <w:p w:rsidR="00AB33DA" w:rsidRDefault="00AB33DA" w:rsidP="00AB33DA">
      <w:pPr>
        <w:numPr>
          <w:ilvl w:val="0"/>
          <w:numId w:val="136"/>
        </w:numPr>
        <w:spacing w:after="0" w:line="360" w:lineRule="auto"/>
      </w:pPr>
      <w:r>
        <w:t>Samostatne sa orientovať vo verejnej knižnici a jej službách.</w:t>
      </w:r>
    </w:p>
    <w:p w:rsidR="00AB33DA" w:rsidRDefault="00AB33DA" w:rsidP="00AB33DA">
      <w:pPr>
        <w:numPr>
          <w:ilvl w:val="0"/>
          <w:numId w:val="136"/>
        </w:numPr>
        <w:spacing w:after="0" w:line="360" w:lineRule="auto"/>
      </w:pPr>
      <w:r>
        <w:t>Pracovať s údajmi o knižnom fonde v lístkovej a elektronickej podobe.</w:t>
      </w:r>
    </w:p>
    <w:p w:rsidR="00AB33DA" w:rsidRDefault="00AB33DA" w:rsidP="00AB33DA">
      <w:pPr>
        <w:numPr>
          <w:ilvl w:val="0"/>
          <w:numId w:val="136"/>
        </w:numPr>
        <w:spacing w:after="0" w:line="360" w:lineRule="auto"/>
      </w:pPr>
      <w:r>
        <w:t>Vedieť samostatne získať informácie z integrovaného informačného systému a internetu.</w:t>
      </w:r>
    </w:p>
    <w:p w:rsidR="00AB33DA" w:rsidRDefault="00AB33DA" w:rsidP="00AB33DA">
      <w:pPr>
        <w:numPr>
          <w:ilvl w:val="0"/>
          <w:numId w:val="136"/>
        </w:numPr>
        <w:spacing w:after="0" w:line="360" w:lineRule="auto"/>
      </w:pPr>
      <w:r>
        <w:t>Vybudovať si vlastnú knižnicu.</w:t>
      </w:r>
    </w:p>
    <w:p w:rsidR="00AB33DA" w:rsidRDefault="00AB33DA" w:rsidP="00AB33DA">
      <w:pPr>
        <w:pStyle w:val="Standard"/>
        <w:numPr>
          <w:ilvl w:val="0"/>
          <w:numId w:val="136"/>
        </w:numPr>
        <w:spacing w:line="360" w:lineRule="auto"/>
        <w:jc w:val="both"/>
        <w:textAlignment w:val="auto"/>
        <w:rPr>
          <w:sz w:val="22"/>
          <w:szCs w:val="22"/>
        </w:rPr>
      </w:pPr>
      <w:r>
        <w:rPr>
          <w:sz w:val="22"/>
          <w:szCs w:val="22"/>
        </w:rPr>
        <w:t>Pri tvorbe samostatnej odbornej práce vyhľadávať relevantné zdroje informácií.</w:t>
      </w:r>
    </w:p>
    <w:p w:rsidR="00AB33DA" w:rsidRDefault="00AB33DA" w:rsidP="00AB33DA">
      <w:pPr>
        <w:pStyle w:val="Standard"/>
        <w:numPr>
          <w:ilvl w:val="0"/>
          <w:numId w:val="136"/>
        </w:numPr>
        <w:spacing w:line="360" w:lineRule="auto"/>
        <w:jc w:val="both"/>
        <w:textAlignment w:val="auto"/>
        <w:rPr>
          <w:sz w:val="22"/>
          <w:szCs w:val="22"/>
        </w:rPr>
      </w:pPr>
      <w:r>
        <w:rPr>
          <w:sz w:val="22"/>
          <w:szCs w:val="22"/>
        </w:rPr>
        <w:t>Pri tvorbe samostatnej odbornej práce efektívne pracovať s textom a informáciami.</w:t>
      </w:r>
    </w:p>
    <w:p w:rsidR="00AB33DA" w:rsidRDefault="00AB33DA" w:rsidP="00AB33DA">
      <w:pPr>
        <w:pStyle w:val="Zkladntext"/>
      </w:pPr>
    </w:p>
    <w:p w:rsidR="00A32574" w:rsidRDefault="00AB33DA" w:rsidP="00A32574">
      <w:pPr>
        <w:pStyle w:val="Zkladntext"/>
        <w:spacing w:line="360" w:lineRule="auto"/>
        <w:ind w:firstLine="360"/>
        <w:rPr>
          <w:i/>
          <w:iCs/>
        </w:rPr>
      </w:pPr>
      <w:r>
        <w:t xml:space="preserve">Popri upevňovaní spomínaných kompetencií a spôsobilostí prihliada predmet </w:t>
      </w:r>
      <w:r>
        <w:rPr>
          <w:i/>
          <w:iCs/>
        </w:rPr>
        <w:t xml:space="preserve">slovenský </w:t>
      </w:r>
    </w:p>
    <w:p w:rsidR="00AB33DA" w:rsidRDefault="00AB33DA" w:rsidP="00A32574">
      <w:pPr>
        <w:pStyle w:val="Zkladntext"/>
        <w:spacing w:line="360" w:lineRule="auto"/>
        <w:ind w:firstLine="360"/>
      </w:pPr>
      <w:r>
        <w:rPr>
          <w:i/>
          <w:iCs/>
        </w:rPr>
        <w:t xml:space="preserve">jazyk a literatúra </w:t>
      </w:r>
      <w:r>
        <w:t>na požiadavku rozvíjania ďalších kľúčových kompetencií:</w:t>
      </w:r>
    </w:p>
    <w:p w:rsidR="00AB33DA" w:rsidRDefault="00AB33DA" w:rsidP="00A32574">
      <w:pPr>
        <w:pStyle w:val="Zkladntext"/>
        <w:spacing w:line="360" w:lineRule="auto"/>
      </w:pPr>
    </w:p>
    <w:p w:rsidR="00AB33DA" w:rsidRDefault="00AB33DA" w:rsidP="00A32574">
      <w:pPr>
        <w:pStyle w:val="Zkladntext"/>
        <w:spacing w:line="360" w:lineRule="auto"/>
        <w:rPr>
          <w:b/>
          <w:bCs/>
        </w:rPr>
      </w:pPr>
      <w:r>
        <w:rPr>
          <w:b/>
          <w:bCs/>
        </w:rPr>
        <w:t>Čitateľská gramotnosť</w:t>
      </w:r>
    </w:p>
    <w:p w:rsidR="00AB33DA" w:rsidRDefault="00AB33DA" w:rsidP="00A32574">
      <w:pPr>
        <w:pStyle w:val="Zkladntext"/>
        <w:spacing w:line="360" w:lineRule="auto"/>
      </w:pPr>
      <w:r>
        <w:tab/>
        <w:t>Pozornosť sa zameriava na rozvíjanie a posilňovanie čitateľskej gramotnosti v rámci jednotlivých ročníkov a zložiek predmetu. Kladie sa dôraz nielen na umelecký, ale aj vecný text, zameriava sa na čítanie s porozumením nesúvislých textov a využíva rôzne techniky a druhy čítania s porozumením (napr. informatívne čítanie, zážitkové čítanie).</w:t>
      </w:r>
    </w:p>
    <w:p w:rsidR="00AB33DA" w:rsidRDefault="00AB33DA" w:rsidP="00A32574">
      <w:pPr>
        <w:pStyle w:val="Zkladntext"/>
        <w:spacing w:line="360" w:lineRule="auto"/>
      </w:pPr>
      <w:r>
        <w:tab/>
        <w:t xml:space="preserve">O výbere konkrétnych textov rozhoduje vyučujúci, pričom sú využívané veku primerané vecné a umelecké texty z rôznych oblastí (médiá, umelecká literatúra a pod.). Zároveň tak dochádza k posilneniu </w:t>
      </w:r>
      <w:proofErr w:type="spellStart"/>
      <w:r>
        <w:t>medzipredmetových</w:t>
      </w:r>
      <w:proofErr w:type="spellEnd"/>
      <w:r>
        <w:t xml:space="preserve"> vzťahov.</w:t>
      </w:r>
    </w:p>
    <w:p w:rsidR="00AB33DA" w:rsidRDefault="00AB33DA" w:rsidP="00AB33DA">
      <w:pPr>
        <w:pStyle w:val="Zkladntext"/>
      </w:pPr>
    </w:p>
    <w:p w:rsidR="00AB33DA" w:rsidRDefault="00AB33DA" w:rsidP="00AB33DA">
      <w:pPr>
        <w:pStyle w:val="Zkladntext"/>
        <w:rPr>
          <w:b/>
          <w:bCs/>
        </w:rPr>
      </w:pPr>
      <w:r>
        <w:rPr>
          <w:b/>
          <w:bCs/>
        </w:rPr>
        <w:t xml:space="preserve"> Rozvíjanie ústneho prejavu</w:t>
      </w:r>
    </w:p>
    <w:p w:rsidR="00AB33DA" w:rsidRDefault="00AB33DA" w:rsidP="00AB33DA">
      <w:pPr>
        <w:pStyle w:val="Zkladntext"/>
      </w:pPr>
      <w:r>
        <w:tab/>
        <w:t xml:space="preserve">Orientácia na komunikatívnu spôsobilosť v cieľoch predmetu </w:t>
      </w:r>
      <w:r>
        <w:rPr>
          <w:i/>
          <w:iCs/>
        </w:rPr>
        <w:t>slovenský jazyk a literatúra</w:t>
      </w:r>
      <w:r>
        <w:t xml:space="preserve"> do popredia kladie rozvíjanie ústneho prejavu žiaka. Najčastejšou formou </w:t>
      </w:r>
      <w:r>
        <w:lastRenderedPageBreak/>
        <w:t xml:space="preserve">realizácie týchto zámerov je rozhovor a diskusia na aktuálnu tému, interview a praktické precvičovanie rôznych komunikačných situácií v procese vyučovania. V súvislosti s rámcovým cieľom školy podporujeme tiež prezentačné zručnosti žiaka s využitím moderných informačno-komunikačných technológií, ktoré majú žiaci možnosť realizovať na verejných konferenciách organizovaných školou. </w:t>
      </w:r>
    </w:p>
    <w:p w:rsidR="00AB33DA" w:rsidRDefault="00AB33DA" w:rsidP="00AB33DA">
      <w:pPr>
        <w:pStyle w:val="Zkladntext"/>
      </w:pPr>
    </w:p>
    <w:p w:rsidR="00AB33DA" w:rsidRDefault="00AB33DA" w:rsidP="00AB33DA">
      <w:pPr>
        <w:pStyle w:val="Zkladntext"/>
        <w:rPr>
          <w:b/>
          <w:bCs/>
        </w:rPr>
      </w:pPr>
      <w:r>
        <w:rPr>
          <w:b/>
          <w:bCs/>
        </w:rPr>
        <w:t>Tvorivé písanie</w:t>
      </w:r>
    </w:p>
    <w:p w:rsidR="00AB33DA" w:rsidRDefault="00AB33DA" w:rsidP="00AB33DA">
      <w:pPr>
        <w:pStyle w:val="Zkladntext"/>
      </w:pPr>
      <w:r>
        <w:tab/>
        <w:t xml:space="preserve">Je jednou z kľúčových kompetencií, na ktoré sa predmet </w:t>
      </w:r>
      <w:r>
        <w:rPr>
          <w:i/>
          <w:iCs/>
        </w:rPr>
        <w:t xml:space="preserve">slovenský jazyk a literatúra </w:t>
      </w:r>
      <w:r>
        <w:t xml:space="preserve">zameriava a ktoré v podstatnej miere rozvíja. Ide pritom o typ tvorivého vyučovania prostredníctvom súboru motivačných a príťažlivých činností s využitím skúseností, uplatnením obrazotvornosti, pozornosti a emocionálneho precítenia žiaka, ktorý skúma vlastné tvorivé možnosti a rozvíja vlastnú sebareflexiu. </w:t>
      </w:r>
    </w:p>
    <w:p w:rsidR="00AB33DA" w:rsidRDefault="00AB33DA" w:rsidP="00AB33DA">
      <w:pPr>
        <w:pStyle w:val="Zkladntext"/>
      </w:pPr>
      <w:r>
        <w:tab/>
        <w:t xml:space="preserve">Zároveň slúži ako prostriedok rozvoja komunikačných zručností prostredníctvom aktivít, ktoré v dynamickom interaktívnom procese a v prirodzenom kontexte motivujú k hre a originálnej manipulácii s jazykovým materiálom, k odhaľovaniu bohatstva jazyka a produkcii kratších textov poetického a naratívneho charakteru. </w:t>
      </w:r>
    </w:p>
    <w:p w:rsidR="00AB33DA" w:rsidRDefault="00AB33DA" w:rsidP="00AB33DA">
      <w:pPr>
        <w:pStyle w:val="Zkladntext"/>
      </w:pPr>
      <w:r>
        <w:tab/>
        <w:t xml:space="preserve">Rozvíjanie tvorivého písania formuje bežného čitateľa z percipienta na spolutvorcu textu, čím je využívaný jeho individuálny skúsenostný komplex, umelecko-poetické cítenie a imaginácia. Zároveň je možné posilňovať </w:t>
      </w:r>
      <w:proofErr w:type="spellStart"/>
      <w:r>
        <w:t>medzipredmetové</w:t>
      </w:r>
      <w:proofErr w:type="spellEnd"/>
      <w:r>
        <w:t xml:space="preserve"> vzťahy a zvyšovať záujem o kultúru a kultúrnu identitu svojho národa.</w:t>
      </w:r>
    </w:p>
    <w:p w:rsidR="00AB33DA" w:rsidRDefault="00AB33DA" w:rsidP="00AB33DA">
      <w:pPr>
        <w:pStyle w:val="Zkladntext"/>
      </w:pPr>
    </w:p>
    <w:p w:rsidR="00AB33DA" w:rsidRDefault="00AB33DA" w:rsidP="00AB33DA">
      <w:pPr>
        <w:pStyle w:val="Zkladntext"/>
        <w:rPr>
          <w:b/>
          <w:bCs/>
          <w:sz w:val="24"/>
          <w:szCs w:val="24"/>
        </w:rPr>
      </w:pPr>
      <w:r>
        <w:rPr>
          <w:b/>
          <w:bCs/>
          <w:sz w:val="24"/>
          <w:szCs w:val="24"/>
        </w:rPr>
        <w:t>3. Obsah vzdelávania a rozdelenie obsahu do ročníkov</w:t>
      </w:r>
    </w:p>
    <w:p w:rsidR="00AB33DA" w:rsidRDefault="00AB33DA" w:rsidP="00AB33DA">
      <w:pPr>
        <w:pStyle w:val="Zkladntext"/>
        <w:rPr>
          <w:b/>
          <w:bCs/>
          <w:i/>
          <w:iCs/>
        </w:rPr>
      </w:pPr>
    </w:p>
    <w:p w:rsidR="00AB33DA" w:rsidRDefault="00AB33DA" w:rsidP="00AB33DA">
      <w:pPr>
        <w:pStyle w:val="Zkladntext"/>
        <w:rPr>
          <w:b/>
          <w:bCs/>
          <w:i/>
          <w:iCs/>
        </w:rPr>
      </w:pPr>
      <w:r>
        <w:rPr>
          <w:b/>
          <w:bCs/>
          <w:i/>
          <w:iCs/>
        </w:rPr>
        <w:t>Slovenský jazyk</w:t>
      </w:r>
    </w:p>
    <w:p w:rsidR="00AB33DA" w:rsidRDefault="00AB33DA" w:rsidP="00AB33DA">
      <w:pPr>
        <w:pStyle w:val="Zkladntext"/>
      </w:pPr>
      <w:r>
        <w:t>Učenie sa</w:t>
      </w:r>
    </w:p>
    <w:p w:rsidR="00AB33DA" w:rsidRDefault="00AB33DA" w:rsidP="00AB33DA">
      <w:pPr>
        <w:pStyle w:val="Zkladntext"/>
      </w:pPr>
      <w:r>
        <w:t>Zvuková rovina jazyka a pravopis</w:t>
      </w:r>
    </w:p>
    <w:p w:rsidR="00AB33DA" w:rsidRDefault="00AB33DA" w:rsidP="00AB33DA">
      <w:pPr>
        <w:pStyle w:val="Zkladntext"/>
      </w:pPr>
      <w:r>
        <w:t>Významová/lexikálna rovina jazyka</w:t>
      </w:r>
    </w:p>
    <w:p w:rsidR="00AB33DA" w:rsidRDefault="00AB33DA" w:rsidP="00AB33DA">
      <w:pPr>
        <w:pStyle w:val="Zkladntext"/>
      </w:pPr>
      <w:r>
        <w:t>Tvarová/morfologická rovina jazyka</w:t>
      </w:r>
    </w:p>
    <w:p w:rsidR="00AB33DA" w:rsidRDefault="00AB33DA" w:rsidP="00AB33DA">
      <w:pPr>
        <w:pStyle w:val="Zkladntext"/>
      </w:pPr>
      <w:r>
        <w:t>Skladobná/syntaktická rovina jazyka</w:t>
      </w:r>
    </w:p>
    <w:p w:rsidR="00AB33DA" w:rsidRDefault="00AB33DA" w:rsidP="00AB33DA">
      <w:pPr>
        <w:pStyle w:val="Zkladntext"/>
      </w:pPr>
      <w:r>
        <w:t>Sloh</w:t>
      </w:r>
    </w:p>
    <w:p w:rsidR="00AB33DA" w:rsidRDefault="00AB33DA" w:rsidP="00AB33DA">
      <w:pPr>
        <w:pStyle w:val="Zkladntext"/>
      </w:pPr>
      <w:r>
        <w:t>Jazykoveda</w:t>
      </w:r>
    </w:p>
    <w:p w:rsidR="00AB33DA" w:rsidRDefault="00AB33DA" w:rsidP="00AB33DA">
      <w:pPr>
        <w:pStyle w:val="Zkladntext"/>
      </w:pPr>
      <w:r>
        <w:t>Jazyk a reč</w:t>
      </w:r>
    </w:p>
    <w:p w:rsidR="00AB33DA" w:rsidRDefault="00AB33DA" w:rsidP="00AB33DA">
      <w:pPr>
        <w:pStyle w:val="Zkladntext"/>
      </w:pPr>
      <w:r>
        <w:t>Práca s informáciami</w:t>
      </w:r>
    </w:p>
    <w:p w:rsidR="00AB33DA" w:rsidRDefault="00AB33DA" w:rsidP="00AB33DA">
      <w:pPr>
        <w:pStyle w:val="Zkladntext"/>
      </w:pPr>
      <w:r>
        <w:t>Jazyková kultúra</w:t>
      </w:r>
    </w:p>
    <w:p w:rsidR="00AB33DA" w:rsidRDefault="00AB33DA" w:rsidP="00AB33DA">
      <w:pPr>
        <w:pStyle w:val="Zkladntext"/>
      </w:pPr>
      <w:r>
        <w:t>Komunikácia</w:t>
      </w:r>
    </w:p>
    <w:p w:rsidR="00AB33DA" w:rsidRDefault="00AB33DA" w:rsidP="00AB33DA">
      <w:pPr>
        <w:pStyle w:val="Zkladntext"/>
      </w:pPr>
      <w:r>
        <w:t>Tvorivé písanie</w:t>
      </w:r>
    </w:p>
    <w:p w:rsidR="00AB33DA" w:rsidRDefault="00AB33DA" w:rsidP="00AB33DA">
      <w:pPr>
        <w:pStyle w:val="Zkladntext"/>
      </w:pPr>
    </w:p>
    <w:p w:rsidR="00AB33DA" w:rsidRDefault="00AB33DA" w:rsidP="00AB33DA">
      <w:pPr>
        <w:pStyle w:val="Zkladntext"/>
        <w:rPr>
          <w:b/>
          <w:bCs/>
          <w:i/>
          <w:iCs/>
        </w:rPr>
      </w:pPr>
      <w:r>
        <w:rPr>
          <w:b/>
          <w:bCs/>
          <w:i/>
          <w:iCs/>
        </w:rPr>
        <w:t>Literatúra</w:t>
      </w:r>
    </w:p>
    <w:p w:rsidR="00AB33DA" w:rsidRDefault="00AB33DA" w:rsidP="00AB33DA">
      <w:pPr>
        <w:jc w:val="both"/>
        <w:rPr>
          <w:u w:val="single"/>
        </w:rPr>
      </w:pPr>
      <w:r>
        <w:rPr>
          <w:u w:val="single"/>
        </w:rPr>
        <w:t>Epická poézia</w:t>
      </w:r>
    </w:p>
    <w:p w:rsidR="00AB33DA" w:rsidRDefault="00AB33DA" w:rsidP="00AB33DA">
      <w:pPr>
        <w:pStyle w:val="Nadpis6"/>
        <w:rPr>
          <w:rFonts w:ascii="Arial" w:hAnsi="Arial" w:cs="Arial"/>
          <w:b/>
          <w:bCs/>
          <w:u w:val="single"/>
        </w:rPr>
      </w:pPr>
      <w:r>
        <w:rPr>
          <w:rFonts w:ascii="Arial" w:hAnsi="Arial" w:cs="Arial"/>
          <w:b/>
          <w:bCs/>
          <w:u w:val="single"/>
        </w:rPr>
        <w:lastRenderedPageBreak/>
        <w:t xml:space="preserve">Lyrická poézia  </w:t>
      </w:r>
    </w:p>
    <w:p w:rsidR="00AB33DA" w:rsidRDefault="00AB33DA" w:rsidP="00AB33DA">
      <w:pPr>
        <w:numPr>
          <w:ilvl w:val="3"/>
          <w:numId w:val="137"/>
        </w:numPr>
        <w:tabs>
          <w:tab w:val="num" w:pos="0"/>
        </w:tabs>
        <w:spacing w:after="0" w:line="360" w:lineRule="auto"/>
        <w:ind w:left="284" w:hanging="284"/>
        <w:jc w:val="both"/>
      </w:pPr>
      <w:r>
        <w:t>metrika</w:t>
      </w:r>
    </w:p>
    <w:p w:rsidR="00AB33DA" w:rsidRDefault="00AB33DA" w:rsidP="00AB33DA">
      <w:pPr>
        <w:numPr>
          <w:ilvl w:val="3"/>
          <w:numId w:val="137"/>
        </w:numPr>
        <w:tabs>
          <w:tab w:val="num" w:pos="0"/>
        </w:tabs>
        <w:spacing w:after="0" w:line="360" w:lineRule="auto"/>
        <w:ind w:left="284" w:hanging="284"/>
        <w:jc w:val="both"/>
      </w:pPr>
      <w:r>
        <w:t>štylizácia</w:t>
      </w:r>
    </w:p>
    <w:p w:rsidR="00AB33DA" w:rsidRDefault="00AB33DA" w:rsidP="00AB33DA">
      <w:pPr>
        <w:numPr>
          <w:ilvl w:val="3"/>
          <w:numId w:val="137"/>
        </w:numPr>
        <w:tabs>
          <w:tab w:val="num" w:pos="0"/>
        </w:tabs>
        <w:spacing w:after="0" w:line="360" w:lineRule="auto"/>
        <w:ind w:left="284" w:hanging="284"/>
        <w:jc w:val="both"/>
      </w:pPr>
      <w:r>
        <w:t>druhy lyriky</w:t>
      </w:r>
    </w:p>
    <w:p w:rsidR="00AB33DA" w:rsidRDefault="00AB33DA" w:rsidP="00AB33DA">
      <w:pPr>
        <w:numPr>
          <w:ilvl w:val="3"/>
          <w:numId w:val="137"/>
        </w:numPr>
        <w:tabs>
          <w:tab w:val="num" w:pos="0"/>
        </w:tabs>
        <w:spacing w:after="0" w:line="360" w:lineRule="auto"/>
        <w:ind w:left="284" w:hanging="284"/>
        <w:jc w:val="both"/>
      </w:pPr>
      <w:r>
        <w:t>voľný verš</w:t>
      </w:r>
    </w:p>
    <w:p w:rsidR="00AB33DA" w:rsidRDefault="00AB33DA" w:rsidP="00AB33DA">
      <w:pPr>
        <w:numPr>
          <w:ilvl w:val="3"/>
          <w:numId w:val="137"/>
        </w:numPr>
        <w:tabs>
          <w:tab w:val="num" w:pos="0"/>
        </w:tabs>
        <w:spacing w:after="0" w:line="360" w:lineRule="auto"/>
        <w:ind w:left="284" w:hanging="284"/>
        <w:jc w:val="both"/>
      </w:pPr>
      <w:r>
        <w:t>čistá lyrika</w:t>
      </w:r>
    </w:p>
    <w:p w:rsidR="00AB33DA" w:rsidRDefault="00AB33DA" w:rsidP="00AB33DA">
      <w:pPr>
        <w:numPr>
          <w:ilvl w:val="3"/>
          <w:numId w:val="137"/>
        </w:numPr>
        <w:tabs>
          <w:tab w:val="num" w:pos="0"/>
        </w:tabs>
        <w:spacing w:after="0" w:line="360" w:lineRule="auto"/>
        <w:ind w:left="284" w:hanging="284"/>
        <w:jc w:val="both"/>
      </w:pPr>
      <w:r>
        <w:t>asociatívny text</w:t>
      </w:r>
    </w:p>
    <w:p w:rsidR="00AB33DA" w:rsidRDefault="00AB33DA" w:rsidP="00AB33DA">
      <w:pPr>
        <w:numPr>
          <w:ilvl w:val="3"/>
          <w:numId w:val="137"/>
        </w:numPr>
        <w:tabs>
          <w:tab w:val="num" w:pos="0"/>
        </w:tabs>
        <w:spacing w:after="0" w:line="360" w:lineRule="auto"/>
        <w:ind w:left="284" w:hanging="284"/>
        <w:jc w:val="both"/>
      </w:pPr>
      <w:r>
        <w:t>systemizácia</w:t>
      </w:r>
    </w:p>
    <w:p w:rsidR="00AB33DA" w:rsidRDefault="00AB33DA" w:rsidP="00AB33DA">
      <w:pPr>
        <w:jc w:val="both"/>
        <w:rPr>
          <w:rFonts w:ascii="Times New Roman" w:hAnsi="Times New Roman" w:cs="Times New Roman"/>
          <w:u w:val="single"/>
        </w:rPr>
      </w:pPr>
    </w:p>
    <w:p w:rsidR="00AB33DA" w:rsidRDefault="00AB33DA" w:rsidP="00AB33DA">
      <w:pPr>
        <w:jc w:val="both"/>
        <w:rPr>
          <w:u w:val="single"/>
        </w:rPr>
      </w:pPr>
      <w:r>
        <w:rPr>
          <w:u w:val="single"/>
        </w:rPr>
        <w:t>Krátka epická próza</w:t>
      </w:r>
    </w:p>
    <w:p w:rsidR="00AB33DA" w:rsidRDefault="00AB33DA" w:rsidP="00AB33DA">
      <w:pPr>
        <w:numPr>
          <w:ilvl w:val="3"/>
          <w:numId w:val="138"/>
        </w:numPr>
        <w:tabs>
          <w:tab w:val="num" w:pos="0"/>
        </w:tabs>
        <w:spacing w:after="0" w:line="360" w:lineRule="auto"/>
        <w:ind w:left="284" w:hanging="284"/>
        <w:jc w:val="both"/>
      </w:pPr>
      <w:r>
        <w:t>poviedka</w:t>
      </w:r>
    </w:p>
    <w:p w:rsidR="00AB33DA" w:rsidRDefault="00AB33DA" w:rsidP="00AB33DA">
      <w:pPr>
        <w:numPr>
          <w:ilvl w:val="3"/>
          <w:numId w:val="138"/>
        </w:numPr>
        <w:tabs>
          <w:tab w:val="num" w:pos="0"/>
        </w:tabs>
        <w:spacing w:after="0" w:line="360" w:lineRule="auto"/>
        <w:ind w:left="284" w:hanging="284"/>
        <w:jc w:val="both"/>
      </w:pPr>
      <w:r>
        <w:t>novela</w:t>
      </w:r>
    </w:p>
    <w:p w:rsidR="00AB33DA" w:rsidRDefault="00AB33DA" w:rsidP="00AB33DA">
      <w:pPr>
        <w:numPr>
          <w:ilvl w:val="3"/>
          <w:numId w:val="138"/>
        </w:numPr>
        <w:tabs>
          <w:tab w:val="num" w:pos="0"/>
        </w:tabs>
        <w:spacing w:after="0" w:line="360" w:lineRule="auto"/>
        <w:ind w:left="284" w:hanging="284"/>
        <w:jc w:val="both"/>
      </w:pPr>
      <w:r>
        <w:t>nespoľahlivý rozprávač</w:t>
      </w:r>
    </w:p>
    <w:p w:rsidR="00AB33DA" w:rsidRDefault="00AB33DA" w:rsidP="00AB33DA">
      <w:pPr>
        <w:ind w:left="2880"/>
        <w:jc w:val="both"/>
        <w:rPr>
          <w:rFonts w:ascii="Times New Roman" w:hAnsi="Times New Roman" w:cs="Times New Roman"/>
        </w:rPr>
      </w:pPr>
    </w:p>
    <w:p w:rsidR="00AB33DA" w:rsidRDefault="00AB33DA" w:rsidP="00AB33DA">
      <w:pPr>
        <w:jc w:val="both"/>
        <w:rPr>
          <w:u w:val="single"/>
        </w:rPr>
      </w:pPr>
      <w:r>
        <w:rPr>
          <w:u w:val="single"/>
        </w:rPr>
        <w:t>Veľká epická próza</w:t>
      </w:r>
    </w:p>
    <w:p w:rsidR="00AB33DA" w:rsidRDefault="00AB33DA" w:rsidP="00AB33DA">
      <w:pPr>
        <w:numPr>
          <w:ilvl w:val="3"/>
          <w:numId w:val="139"/>
        </w:numPr>
        <w:tabs>
          <w:tab w:val="num" w:pos="0"/>
        </w:tabs>
        <w:spacing w:after="0" w:line="360" w:lineRule="auto"/>
        <w:ind w:left="284" w:hanging="284"/>
        <w:jc w:val="both"/>
      </w:pPr>
      <w:r>
        <w:t>román</w:t>
      </w:r>
    </w:p>
    <w:p w:rsidR="00AB33DA" w:rsidRDefault="00AB33DA" w:rsidP="00AB33DA">
      <w:pPr>
        <w:numPr>
          <w:ilvl w:val="3"/>
          <w:numId w:val="139"/>
        </w:numPr>
        <w:tabs>
          <w:tab w:val="num" w:pos="0"/>
        </w:tabs>
        <w:spacing w:after="0" w:line="360" w:lineRule="auto"/>
        <w:ind w:left="284" w:hanging="284"/>
        <w:jc w:val="both"/>
      </w:pPr>
      <w:r>
        <w:t>druhy románu</w:t>
      </w:r>
    </w:p>
    <w:p w:rsidR="00AB33DA" w:rsidRDefault="00AB33DA" w:rsidP="00AB33DA">
      <w:pPr>
        <w:numPr>
          <w:ilvl w:val="3"/>
          <w:numId w:val="139"/>
        </w:numPr>
        <w:tabs>
          <w:tab w:val="num" w:pos="0"/>
        </w:tabs>
        <w:spacing w:after="0" w:line="360" w:lineRule="auto"/>
        <w:ind w:left="284" w:hanging="284"/>
        <w:jc w:val="both"/>
      </w:pPr>
      <w:r>
        <w:t>reťazový kompozičný postup</w:t>
      </w:r>
    </w:p>
    <w:p w:rsidR="00AB33DA" w:rsidRDefault="00AB33DA" w:rsidP="00AB33DA">
      <w:pPr>
        <w:numPr>
          <w:ilvl w:val="3"/>
          <w:numId w:val="139"/>
        </w:numPr>
        <w:tabs>
          <w:tab w:val="num" w:pos="0"/>
        </w:tabs>
        <w:spacing w:after="0" w:line="360" w:lineRule="auto"/>
        <w:ind w:left="284" w:hanging="284"/>
        <w:jc w:val="both"/>
      </w:pPr>
      <w:r>
        <w:t>netradičná epická próza – prúd autorovho vedomia</w:t>
      </w:r>
    </w:p>
    <w:p w:rsidR="00AB33DA" w:rsidRDefault="00AB33DA" w:rsidP="00AB33DA">
      <w:pPr>
        <w:numPr>
          <w:ilvl w:val="3"/>
          <w:numId w:val="139"/>
        </w:numPr>
        <w:tabs>
          <w:tab w:val="num" w:pos="0"/>
        </w:tabs>
        <w:spacing w:after="0" w:line="360" w:lineRule="auto"/>
        <w:ind w:left="284" w:hanging="284"/>
        <w:jc w:val="both"/>
      </w:pPr>
      <w:r>
        <w:t>retrospektívny kompozičný postup</w:t>
      </w:r>
    </w:p>
    <w:p w:rsidR="00AB33DA" w:rsidRDefault="00AB33DA" w:rsidP="00AB33DA">
      <w:pPr>
        <w:numPr>
          <w:ilvl w:val="3"/>
          <w:numId w:val="139"/>
        </w:numPr>
        <w:tabs>
          <w:tab w:val="num" w:pos="0"/>
        </w:tabs>
        <w:spacing w:after="0" w:line="360" w:lineRule="auto"/>
        <w:ind w:left="284" w:hanging="284"/>
        <w:jc w:val="both"/>
      </w:pPr>
      <w:r>
        <w:t>súčasná veľká epická próza – postmoderna</w:t>
      </w:r>
    </w:p>
    <w:p w:rsidR="00AB33DA" w:rsidRDefault="00AB33DA" w:rsidP="00AB33DA">
      <w:pPr>
        <w:ind w:left="2880"/>
        <w:jc w:val="both"/>
        <w:rPr>
          <w:rFonts w:ascii="Times New Roman" w:hAnsi="Times New Roman" w:cs="Times New Roman"/>
        </w:rPr>
      </w:pPr>
    </w:p>
    <w:p w:rsidR="00AB33DA" w:rsidRDefault="00AB33DA" w:rsidP="00AB33DA">
      <w:pPr>
        <w:jc w:val="both"/>
        <w:rPr>
          <w:u w:val="single"/>
        </w:rPr>
      </w:pPr>
      <w:r>
        <w:rPr>
          <w:u w:val="single"/>
        </w:rPr>
        <w:t>Dramatická literatúra</w:t>
      </w:r>
    </w:p>
    <w:p w:rsidR="00AB33DA" w:rsidRDefault="00AB33DA" w:rsidP="00AB33DA">
      <w:pPr>
        <w:numPr>
          <w:ilvl w:val="3"/>
          <w:numId w:val="140"/>
        </w:numPr>
        <w:tabs>
          <w:tab w:val="num" w:pos="0"/>
        </w:tabs>
        <w:spacing w:after="0" w:line="360" w:lineRule="auto"/>
        <w:ind w:left="284" w:hanging="284"/>
        <w:jc w:val="both"/>
      </w:pPr>
      <w:r>
        <w:t>všeobecné otázky dramatickej literatúry</w:t>
      </w:r>
    </w:p>
    <w:p w:rsidR="00AB33DA" w:rsidRDefault="00AB33DA" w:rsidP="00AB33DA">
      <w:pPr>
        <w:numPr>
          <w:ilvl w:val="3"/>
          <w:numId w:val="140"/>
        </w:numPr>
        <w:tabs>
          <w:tab w:val="num" w:pos="0"/>
        </w:tabs>
        <w:spacing w:after="0" w:line="360" w:lineRule="auto"/>
        <w:ind w:left="284" w:hanging="284"/>
        <w:jc w:val="both"/>
      </w:pPr>
      <w:r>
        <w:t>komická dráma</w:t>
      </w:r>
    </w:p>
    <w:p w:rsidR="00AB33DA" w:rsidRDefault="00AB33DA" w:rsidP="00AB33DA">
      <w:pPr>
        <w:numPr>
          <w:ilvl w:val="3"/>
          <w:numId w:val="140"/>
        </w:numPr>
        <w:tabs>
          <w:tab w:val="num" w:pos="0"/>
        </w:tabs>
        <w:spacing w:after="0" w:line="360" w:lineRule="auto"/>
        <w:ind w:left="284" w:hanging="284"/>
        <w:jc w:val="both"/>
      </w:pPr>
      <w:r>
        <w:t>tragická dráma</w:t>
      </w:r>
    </w:p>
    <w:p w:rsidR="00AB33DA" w:rsidRDefault="00AB33DA" w:rsidP="00AB33DA">
      <w:pPr>
        <w:numPr>
          <w:ilvl w:val="3"/>
          <w:numId w:val="140"/>
        </w:numPr>
        <w:tabs>
          <w:tab w:val="num" w:pos="0"/>
        </w:tabs>
        <w:spacing w:after="0" w:line="360" w:lineRule="auto"/>
        <w:ind w:left="284" w:hanging="284"/>
        <w:jc w:val="both"/>
      </w:pPr>
      <w:r>
        <w:t>absurdná dráma</w:t>
      </w:r>
    </w:p>
    <w:p w:rsidR="00AB33DA" w:rsidRDefault="00AB33DA" w:rsidP="00AB33DA">
      <w:pPr>
        <w:ind w:left="2880"/>
        <w:jc w:val="both"/>
        <w:rPr>
          <w:rFonts w:ascii="Times New Roman" w:hAnsi="Times New Roman" w:cs="Times New Roman"/>
        </w:rPr>
      </w:pPr>
    </w:p>
    <w:p w:rsidR="00AB33DA" w:rsidRDefault="00AB33DA" w:rsidP="00AB33DA">
      <w:pPr>
        <w:jc w:val="both"/>
        <w:rPr>
          <w:u w:val="single"/>
        </w:rPr>
      </w:pPr>
      <w:r>
        <w:rPr>
          <w:u w:val="single"/>
        </w:rPr>
        <w:t>Dejiny umenia a literatúry</w:t>
      </w:r>
    </w:p>
    <w:p w:rsidR="00AB33DA" w:rsidRDefault="00AB33DA" w:rsidP="00AB33DA">
      <w:pPr>
        <w:numPr>
          <w:ilvl w:val="0"/>
          <w:numId w:val="141"/>
        </w:numPr>
        <w:spacing w:after="0" w:line="360" w:lineRule="auto"/>
        <w:ind w:left="284" w:hanging="284"/>
        <w:jc w:val="both"/>
      </w:pPr>
      <w:r>
        <w:t>Úvod do literatúry</w:t>
      </w:r>
    </w:p>
    <w:p w:rsidR="00AB33DA" w:rsidRDefault="00AB33DA" w:rsidP="00AB33DA">
      <w:pPr>
        <w:numPr>
          <w:ilvl w:val="2"/>
          <w:numId w:val="142"/>
        </w:numPr>
        <w:spacing w:after="0" w:line="360" w:lineRule="auto"/>
        <w:ind w:left="284" w:hanging="284"/>
        <w:jc w:val="both"/>
      </w:pPr>
      <w:r>
        <w:t>Grécka antická literatúra</w:t>
      </w:r>
    </w:p>
    <w:p w:rsidR="00AB33DA" w:rsidRDefault="00AB33DA" w:rsidP="00AB33DA">
      <w:pPr>
        <w:numPr>
          <w:ilvl w:val="2"/>
          <w:numId w:val="142"/>
        </w:numPr>
        <w:spacing w:after="0" w:line="360" w:lineRule="auto"/>
        <w:ind w:left="284" w:hanging="284"/>
        <w:jc w:val="both"/>
      </w:pPr>
      <w:r>
        <w:t>Rímska antická literatúra</w:t>
      </w:r>
    </w:p>
    <w:p w:rsidR="00AB33DA" w:rsidRDefault="00AB33DA" w:rsidP="00AB33DA">
      <w:pPr>
        <w:numPr>
          <w:ilvl w:val="2"/>
          <w:numId w:val="142"/>
        </w:numPr>
        <w:spacing w:after="0" w:line="360" w:lineRule="auto"/>
        <w:ind w:left="284" w:hanging="284"/>
        <w:jc w:val="both"/>
      </w:pPr>
      <w:r>
        <w:t>Stredoveká kresťanská a rytierska literatúra</w:t>
      </w:r>
    </w:p>
    <w:p w:rsidR="00AB33DA" w:rsidRDefault="00AB33DA" w:rsidP="00AB33DA">
      <w:pPr>
        <w:numPr>
          <w:ilvl w:val="2"/>
          <w:numId w:val="142"/>
        </w:numPr>
        <w:spacing w:after="0" w:line="360" w:lineRule="auto"/>
        <w:ind w:left="284" w:hanging="284"/>
        <w:jc w:val="both"/>
      </w:pPr>
      <w:r>
        <w:t>Renesancia</w:t>
      </w:r>
    </w:p>
    <w:p w:rsidR="00AB33DA" w:rsidRDefault="00AB33DA" w:rsidP="00AB33DA">
      <w:pPr>
        <w:numPr>
          <w:ilvl w:val="2"/>
          <w:numId w:val="142"/>
        </w:numPr>
        <w:spacing w:after="0" w:line="360" w:lineRule="auto"/>
        <w:ind w:left="284" w:hanging="284"/>
        <w:jc w:val="both"/>
      </w:pPr>
      <w:r>
        <w:lastRenderedPageBreak/>
        <w:t>Barok</w:t>
      </w:r>
    </w:p>
    <w:p w:rsidR="00AB33DA" w:rsidRDefault="00AB33DA" w:rsidP="00AB33DA">
      <w:pPr>
        <w:numPr>
          <w:ilvl w:val="2"/>
          <w:numId w:val="142"/>
        </w:numPr>
        <w:spacing w:after="0" w:line="360" w:lineRule="auto"/>
        <w:ind w:left="284" w:hanging="284"/>
        <w:jc w:val="both"/>
      </w:pPr>
      <w:r>
        <w:t>Klasicizmus</w:t>
      </w:r>
    </w:p>
    <w:p w:rsidR="00AB33DA" w:rsidRDefault="00AB33DA" w:rsidP="00AB33DA">
      <w:pPr>
        <w:numPr>
          <w:ilvl w:val="2"/>
          <w:numId w:val="142"/>
        </w:numPr>
        <w:spacing w:after="0" w:line="360" w:lineRule="auto"/>
        <w:ind w:left="284" w:hanging="284"/>
        <w:jc w:val="both"/>
      </w:pPr>
      <w:r>
        <w:t>Romantizmus</w:t>
      </w:r>
    </w:p>
    <w:p w:rsidR="00AB33DA" w:rsidRDefault="00AB33DA" w:rsidP="00AB33DA">
      <w:pPr>
        <w:numPr>
          <w:ilvl w:val="2"/>
          <w:numId w:val="142"/>
        </w:numPr>
        <w:spacing w:after="0" w:line="360" w:lineRule="auto"/>
        <w:ind w:left="284" w:hanging="284"/>
        <w:jc w:val="both"/>
      </w:pPr>
      <w:r>
        <w:t>Realizmus</w:t>
      </w:r>
    </w:p>
    <w:p w:rsidR="00AB33DA" w:rsidRDefault="00AB33DA" w:rsidP="00AB33DA">
      <w:pPr>
        <w:numPr>
          <w:ilvl w:val="2"/>
          <w:numId w:val="142"/>
        </w:numPr>
        <w:spacing w:after="0" w:line="360" w:lineRule="auto"/>
        <w:ind w:left="284" w:hanging="284"/>
        <w:jc w:val="both"/>
      </w:pPr>
      <w:r>
        <w:t>Moderna a avantgarda</w:t>
      </w:r>
    </w:p>
    <w:p w:rsidR="00AB33DA" w:rsidRDefault="00AB33DA" w:rsidP="00AB33DA">
      <w:pPr>
        <w:numPr>
          <w:ilvl w:val="2"/>
          <w:numId w:val="142"/>
        </w:numPr>
        <w:spacing w:after="0" w:line="360" w:lineRule="auto"/>
        <w:ind w:left="284" w:hanging="284"/>
        <w:jc w:val="both"/>
      </w:pPr>
      <w:r>
        <w:t>Povojnové obnovenie naratívnej a intencionálnej literatúry</w:t>
      </w:r>
    </w:p>
    <w:p w:rsidR="00AB33DA" w:rsidRDefault="00AB33DA" w:rsidP="00AB33DA">
      <w:pPr>
        <w:pStyle w:val="Zkladntext"/>
        <w:rPr>
          <w:b/>
          <w:bCs/>
        </w:rPr>
      </w:pPr>
    </w:p>
    <w:p w:rsidR="00AB33DA" w:rsidRDefault="00AB33DA" w:rsidP="00AB33DA">
      <w:pPr>
        <w:pStyle w:val="Zkladntext"/>
        <w:ind w:left="284"/>
      </w:pPr>
      <w:r>
        <w:t>Rozdelenie obsahu do ročníkov je súčasťou učebných osnov predmetu (pozri nižšie).</w:t>
      </w:r>
    </w:p>
    <w:p w:rsidR="00AB33DA" w:rsidRDefault="00AB33DA" w:rsidP="00AB33DA">
      <w:pPr>
        <w:pStyle w:val="Zkladntext"/>
        <w:ind w:left="284"/>
        <w:rPr>
          <w:b/>
          <w:bCs/>
        </w:rPr>
      </w:pPr>
    </w:p>
    <w:p w:rsidR="00AB33DA" w:rsidRDefault="00AB33DA" w:rsidP="00AB33DA">
      <w:pPr>
        <w:pStyle w:val="Zkladntext"/>
        <w:rPr>
          <w:b/>
          <w:bCs/>
          <w:sz w:val="24"/>
          <w:szCs w:val="24"/>
        </w:rPr>
      </w:pPr>
      <w:r>
        <w:rPr>
          <w:b/>
          <w:bCs/>
          <w:sz w:val="24"/>
          <w:szCs w:val="24"/>
        </w:rPr>
        <w:t>4. Požiadavky na výstup</w:t>
      </w:r>
    </w:p>
    <w:p w:rsidR="00AB33DA" w:rsidRDefault="00AB33DA" w:rsidP="00AB33DA">
      <w:pPr>
        <w:pStyle w:val="Zkladntext"/>
      </w:pPr>
      <w:r>
        <w:rPr>
          <w:b/>
          <w:bCs/>
        </w:rPr>
        <w:t xml:space="preserve">     </w:t>
      </w:r>
      <w:r>
        <w:t>Požiadavky na výstup sú súčasťou učebných osnov predmetu (viď nižšie).</w:t>
      </w:r>
    </w:p>
    <w:p w:rsidR="00AB33DA" w:rsidRDefault="00AB33DA" w:rsidP="00AB33DA">
      <w:pPr>
        <w:pStyle w:val="Zkladntext"/>
        <w:rPr>
          <w:b/>
          <w:bCs/>
        </w:rPr>
      </w:pPr>
    </w:p>
    <w:p w:rsidR="00AB33DA" w:rsidRDefault="00AB33DA" w:rsidP="00AB33DA">
      <w:pPr>
        <w:pStyle w:val="Zkladntext"/>
        <w:rPr>
          <w:b/>
          <w:bCs/>
          <w:sz w:val="24"/>
          <w:szCs w:val="24"/>
        </w:rPr>
      </w:pPr>
      <w:r>
        <w:rPr>
          <w:b/>
          <w:bCs/>
          <w:sz w:val="24"/>
          <w:szCs w:val="24"/>
        </w:rPr>
        <w:t>5. Metódy a formy práce – stratégie vyučovania</w:t>
      </w:r>
    </w:p>
    <w:p w:rsidR="00AB33DA" w:rsidRDefault="00AB33DA" w:rsidP="00AB33DA">
      <w:pPr>
        <w:pStyle w:val="Zkladntext"/>
      </w:pPr>
      <w:r>
        <w:t xml:space="preserve">      Primárne je pri výučbe predmetu </w:t>
      </w:r>
      <w:r>
        <w:rPr>
          <w:i/>
          <w:iCs/>
        </w:rPr>
        <w:t xml:space="preserve">slovenský jazyk a literatúra </w:t>
      </w:r>
      <w:r>
        <w:t xml:space="preserve">používaná celá škála najrôznejších vyučovacích metód a organizačných foriem (ich praktické využitie a prípadná kombinácia závisí od výchovno-vzdelávacieho cieľa konkrétnej vyučovacej hodiny). Popri používaní štandardných metód kognitívneho charakteru (výklad, vysvetľovanie, prednáška, práca s textom, analýza, interpretácia, hľadanie súvislostí a pod.) sa kladie do popredia aj výchovno-vzdelávacia funkcia </w:t>
      </w:r>
      <w:proofErr w:type="spellStart"/>
      <w:r>
        <w:t>participatívnych</w:t>
      </w:r>
      <w:proofErr w:type="spellEnd"/>
      <w:r>
        <w:t xml:space="preserve"> (dialóg, diskusia, inscenačné metódy, situačné metódy, </w:t>
      </w:r>
      <w:proofErr w:type="spellStart"/>
      <w:r>
        <w:t>brainstorming</w:t>
      </w:r>
      <w:proofErr w:type="spellEnd"/>
      <w:r>
        <w:t xml:space="preserve"> a pod.) a inovatívnych metód (predovšetkým hra, ale aj práca s počítačom ako súčasť rozvíjania </w:t>
      </w:r>
      <w:proofErr w:type="spellStart"/>
      <w:r>
        <w:t>medzipredmetových</w:t>
      </w:r>
      <w:proofErr w:type="spellEnd"/>
      <w:r>
        <w:t xml:space="preserve"> vzťahov).</w:t>
      </w:r>
    </w:p>
    <w:p w:rsidR="00AB33DA" w:rsidRDefault="00AB33DA" w:rsidP="00AB33DA">
      <w:pPr>
        <w:pStyle w:val="Zkladntext"/>
      </w:pPr>
      <w:r>
        <w:t xml:space="preserve">       Vzhľadom na reformu obsahu vzdelávania slovenského jazyka a literatúry zohrávajú dôležitú úlohu aj metódy tvorivé, ktoré sú aplikované na hodinách slovenského jazyka a literatúry pri tvorivom písaní ako motivačný a </w:t>
      </w:r>
      <w:proofErr w:type="spellStart"/>
      <w:r>
        <w:t>autoreflexívny</w:t>
      </w:r>
      <w:proofErr w:type="spellEnd"/>
      <w:r>
        <w:t xml:space="preserve"> element. Zároveň ich prostredníctvom žiaci získavajú potrebné zručnosti, ktorými rozvíjajú nielen svoju komunikačnú spôsobilosť, ale aj schopnosť samostatnej tvorby textu (vecného a umeleckého).</w:t>
      </w:r>
    </w:p>
    <w:p w:rsidR="00AB33DA" w:rsidRDefault="00AB33DA" w:rsidP="00AB33DA">
      <w:pPr>
        <w:pStyle w:val="Zkladntext"/>
      </w:pPr>
      <w:r>
        <w:t xml:space="preserve">      Organizačné formy sú uplatňované v závislosti od výchovno-vzdelávacieho cieľa konkrétnej hodiny (ide teda najčastejšie o zmiešaný typ vyučovacej hodiny). Popri štandardnej forme výučby v podobe frontálneho vyučovania sú pri hodinách slovenského jazyka a literatúry využívané aj zásady tzv. problémového vyučovania, ktoré korešponduje s koncepciou tvorivo-humanistickej výchovy. V záujme posilnenia interpersonálnych vzťahov a sociálnej komunikácie je ďalej používaný aj skupinový a kooperatívny typ vyučovania. </w:t>
      </w:r>
    </w:p>
    <w:p w:rsidR="00AB33DA" w:rsidRDefault="00AB33DA" w:rsidP="00AB33DA">
      <w:pPr>
        <w:pStyle w:val="Zkladntext"/>
      </w:pPr>
      <w:r>
        <w:t xml:space="preserve">       V závislosti na zmene obsahovej štruktúry predmetu sa zároveň posúva ťažisko foriem a metód vzdelávania z teoretického vyučovania na vyučovanie praktické (resp. praktickú činnosť) realizovanú prostredníctvom rôznych tvorivých aktivít a cvičení.</w:t>
      </w:r>
    </w:p>
    <w:p w:rsidR="00AB33DA" w:rsidRDefault="00AB33DA" w:rsidP="00AB33DA">
      <w:pPr>
        <w:pStyle w:val="Default"/>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Pri vyučovaní sa teda budú využívať nasledovné metódy a formy vyučovania: </w:t>
      </w:r>
    </w:p>
    <w:p w:rsidR="00AB33DA" w:rsidRDefault="00AB33DA" w:rsidP="00AB33DA">
      <w:pPr>
        <w:pStyle w:val="Default"/>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 </w:t>
      </w:r>
    </w:p>
    <w:p w:rsidR="00AB33DA" w:rsidRDefault="00AB33DA" w:rsidP="00AB33DA">
      <w:pPr>
        <w:pStyle w:val="Default"/>
        <w:spacing w:line="360" w:lineRule="auto"/>
        <w:rPr>
          <w:rFonts w:ascii="Times New Roman" w:hAnsi="Times New Roman" w:cs="Times New Roman"/>
          <w:b/>
          <w:bCs/>
          <w:i/>
          <w:iCs/>
          <w:color w:val="auto"/>
          <w:sz w:val="22"/>
          <w:szCs w:val="22"/>
          <w:lang w:val="sk-SK"/>
        </w:rPr>
      </w:pPr>
      <w:r>
        <w:rPr>
          <w:rFonts w:ascii="Times New Roman" w:hAnsi="Times New Roman" w:cs="Times New Roman"/>
          <w:b/>
          <w:bCs/>
          <w:i/>
          <w:iCs/>
          <w:color w:val="auto"/>
          <w:sz w:val="22"/>
          <w:szCs w:val="22"/>
          <w:lang w:val="sk-SK"/>
        </w:rPr>
        <w:t xml:space="preserve">Metódy: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Výklad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lastRenderedPageBreak/>
        <w:t xml:space="preserve">Rozhovor (riadený, sokratovský, heuristický)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Dramatizácia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Problémové vyučovanie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Projekty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proofErr w:type="spellStart"/>
      <w:r>
        <w:rPr>
          <w:rFonts w:ascii="Times New Roman" w:hAnsi="Times New Roman" w:cs="Times New Roman"/>
          <w:color w:val="auto"/>
          <w:sz w:val="22"/>
          <w:szCs w:val="22"/>
          <w:lang w:val="sk-SK"/>
        </w:rPr>
        <w:t>Brainstorming</w:t>
      </w:r>
      <w:proofErr w:type="spellEnd"/>
      <w:r>
        <w:rPr>
          <w:rFonts w:ascii="Times New Roman" w:hAnsi="Times New Roman" w:cs="Times New Roman"/>
          <w:color w:val="auto"/>
          <w:sz w:val="22"/>
          <w:szCs w:val="22"/>
          <w:lang w:val="sk-SK"/>
        </w:rPr>
        <w:t xml:space="preserve">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Beseda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Ústne a písomné opakovanie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Domáca úloha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Diagnostikovanie žiakov </w:t>
      </w:r>
    </w:p>
    <w:p w:rsidR="00AB33DA" w:rsidRDefault="00AB33DA" w:rsidP="00AB33DA">
      <w:pPr>
        <w:pStyle w:val="Default"/>
        <w:numPr>
          <w:ilvl w:val="0"/>
          <w:numId w:val="143"/>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Hodnotenie (klasifikácia, písomné a ústne hodnotenie) </w:t>
      </w:r>
    </w:p>
    <w:p w:rsidR="00AB33DA" w:rsidRDefault="00AB33DA" w:rsidP="00AB33DA">
      <w:pPr>
        <w:pStyle w:val="Default"/>
        <w:spacing w:line="360" w:lineRule="auto"/>
        <w:rPr>
          <w:rFonts w:ascii="Times New Roman" w:hAnsi="Times New Roman" w:cs="Times New Roman"/>
          <w:color w:val="auto"/>
          <w:sz w:val="22"/>
          <w:szCs w:val="22"/>
          <w:lang w:val="sk-SK"/>
        </w:rPr>
      </w:pPr>
    </w:p>
    <w:p w:rsidR="00AB33DA" w:rsidRDefault="00AB33DA" w:rsidP="00AB33DA">
      <w:pPr>
        <w:pStyle w:val="Default"/>
        <w:spacing w:line="360" w:lineRule="auto"/>
        <w:rPr>
          <w:rFonts w:ascii="Times New Roman" w:hAnsi="Times New Roman" w:cs="Times New Roman"/>
          <w:b/>
          <w:bCs/>
          <w:i/>
          <w:iCs/>
          <w:color w:val="auto"/>
          <w:sz w:val="22"/>
          <w:szCs w:val="22"/>
          <w:lang w:val="sk-SK"/>
        </w:rPr>
      </w:pPr>
      <w:r>
        <w:rPr>
          <w:rFonts w:ascii="Times New Roman" w:hAnsi="Times New Roman" w:cs="Times New Roman"/>
          <w:b/>
          <w:bCs/>
          <w:i/>
          <w:iCs/>
          <w:color w:val="auto"/>
          <w:sz w:val="22"/>
          <w:szCs w:val="22"/>
          <w:lang w:val="sk-SK"/>
        </w:rPr>
        <w:t xml:space="preserve">Formy práce: </w:t>
      </w:r>
    </w:p>
    <w:p w:rsidR="00AB33DA" w:rsidRDefault="00AB33DA" w:rsidP="00AB33DA">
      <w:pPr>
        <w:pStyle w:val="Default"/>
        <w:numPr>
          <w:ilvl w:val="0"/>
          <w:numId w:val="144"/>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Práca s učebnicou, čítankou, knihou (odporúčaná literatúra) </w:t>
      </w:r>
    </w:p>
    <w:p w:rsidR="00AB33DA" w:rsidRDefault="00AB33DA" w:rsidP="00AB33DA">
      <w:pPr>
        <w:pStyle w:val="Default"/>
        <w:numPr>
          <w:ilvl w:val="0"/>
          <w:numId w:val="144"/>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Skupinová práca žiakov </w:t>
      </w:r>
    </w:p>
    <w:p w:rsidR="00AB33DA" w:rsidRDefault="00AB33DA" w:rsidP="00AB33DA">
      <w:pPr>
        <w:pStyle w:val="Default"/>
        <w:numPr>
          <w:ilvl w:val="0"/>
          <w:numId w:val="144"/>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Individuálna práca žiakov </w:t>
      </w:r>
    </w:p>
    <w:p w:rsidR="00AB33DA" w:rsidRDefault="00AB33DA" w:rsidP="00AB33DA">
      <w:pPr>
        <w:pStyle w:val="Default"/>
        <w:numPr>
          <w:ilvl w:val="0"/>
          <w:numId w:val="144"/>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Frontálna výučba </w:t>
      </w:r>
    </w:p>
    <w:p w:rsidR="00AB33DA" w:rsidRDefault="00AB33DA" w:rsidP="00AB33DA">
      <w:pPr>
        <w:pStyle w:val="Default"/>
        <w:numPr>
          <w:ilvl w:val="0"/>
          <w:numId w:val="144"/>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Prezentácie - PowerPoint </w:t>
      </w:r>
    </w:p>
    <w:p w:rsidR="00AB33DA" w:rsidRDefault="00AB33DA" w:rsidP="00AB33DA">
      <w:pPr>
        <w:pStyle w:val="Default"/>
        <w:numPr>
          <w:ilvl w:val="0"/>
          <w:numId w:val="144"/>
        </w:numPr>
        <w:spacing w:line="360" w:lineRule="auto"/>
        <w:rPr>
          <w:rFonts w:ascii="Times New Roman" w:hAnsi="Times New Roman" w:cs="Times New Roman"/>
          <w:color w:val="auto"/>
          <w:sz w:val="22"/>
          <w:szCs w:val="22"/>
          <w:lang w:val="sk-SK"/>
        </w:rPr>
      </w:pPr>
      <w:r>
        <w:rPr>
          <w:rFonts w:ascii="Times New Roman" w:hAnsi="Times New Roman" w:cs="Times New Roman"/>
          <w:color w:val="auto"/>
          <w:sz w:val="22"/>
          <w:szCs w:val="22"/>
          <w:lang w:val="sk-SK"/>
        </w:rPr>
        <w:t xml:space="preserve">Exkurzia </w:t>
      </w:r>
    </w:p>
    <w:p w:rsidR="00AB33DA" w:rsidRDefault="00AB33DA" w:rsidP="00AB33DA">
      <w:pPr>
        <w:pStyle w:val="Zkladntext"/>
      </w:pPr>
    </w:p>
    <w:p w:rsidR="00AB33DA" w:rsidRDefault="00AB33DA" w:rsidP="00AB33DA">
      <w:pPr>
        <w:pStyle w:val="Zkladntext"/>
      </w:pPr>
    </w:p>
    <w:p w:rsidR="00AB33DA" w:rsidRDefault="00AB33DA" w:rsidP="00AB33DA">
      <w:pPr>
        <w:pStyle w:val="Zkladntext"/>
        <w:rPr>
          <w:b/>
          <w:bCs/>
          <w:sz w:val="24"/>
          <w:szCs w:val="24"/>
        </w:rPr>
      </w:pPr>
      <w:r>
        <w:rPr>
          <w:b/>
          <w:bCs/>
          <w:sz w:val="24"/>
          <w:szCs w:val="24"/>
        </w:rPr>
        <w:t>6. Učebné zdroje</w:t>
      </w:r>
    </w:p>
    <w:p w:rsidR="00AB33DA" w:rsidRDefault="00AB33DA" w:rsidP="00AB33DA">
      <w:pPr>
        <w:pStyle w:val="Zkladntext"/>
      </w:pPr>
      <w:r>
        <w:t xml:space="preserve">     Medzi učebné zdroje predmetu slovenský jazyk a literatúra spadá široké spektrum učebných zdrojov. Okrem štandardných učebných zdrojov, akým sú učebnice (resp. cvičebnice) a čítanky k danému predmetu, používame aj špecifické učebné zdroje pre potreby efektívnej výučby slovenského jazyka a literatúry:</w:t>
      </w:r>
    </w:p>
    <w:p w:rsidR="00AB33DA" w:rsidRDefault="00AB33DA" w:rsidP="00AB33DA">
      <w:pPr>
        <w:pStyle w:val="Zkladntext"/>
      </w:pPr>
      <w:r>
        <w:tab/>
      </w:r>
    </w:p>
    <w:p w:rsidR="00AB33DA" w:rsidRDefault="00AB33DA" w:rsidP="00AB33DA">
      <w:pPr>
        <w:pStyle w:val="Zkladntext"/>
        <w:ind w:firstLine="708"/>
        <w:rPr>
          <w:i/>
          <w:iCs/>
        </w:rPr>
      </w:pPr>
      <w:r>
        <w:rPr>
          <w:i/>
          <w:iCs/>
        </w:rPr>
        <w:t>Študijný materiál a učebnice:</w:t>
      </w:r>
    </w:p>
    <w:p w:rsidR="00AB33DA" w:rsidRDefault="00AB33DA" w:rsidP="00AB33DA">
      <w:pPr>
        <w:pStyle w:val="Zkladntext"/>
      </w:pPr>
      <w:r>
        <w:t xml:space="preserve">CALTÍKOVÁ, M. 2009. </w:t>
      </w:r>
      <w:r>
        <w:rPr>
          <w:i/>
          <w:iCs/>
        </w:rPr>
        <w:t>Cvičebnica: Slovenský jazyk pre stredné školy 1</w:t>
      </w:r>
      <w:r>
        <w:t xml:space="preserve">. Bratislava : </w:t>
      </w:r>
      <w:proofErr w:type="spellStart"/>
      <w:r>
        <w:t>Orbis</w:t>
      </w:r>
      <w:proofErr w:type="spellEnd"/>
      <w:r>
        <w:t xml:space="preserve"> </w:t>
      </w:r>
      <w:proofErr w:type="spellStart"/>
      <w:r>
        <w:t>Pictus</w:t>
      </w:r>
      <w:proofErr w:type="spellEnd"/>
      <w:r>
        <w:t xml:space="preserve"> </w:t>
      </w:r>
      <w:proofErr w:type="spellStart"/>
      <w:r>
        <w:t>Istropolitana</w:t>
      </w:r>
      <w:proofErr w:type="spellEnd"/>
      <w:r>
        <w:t>, 2009. 64 s. ISBN 978-80-71-58964-8</w:t>
      </w:r>
    </w:p>
    <w:p w:rsidR="00AB33DA" w:rsidRDefault="00AB33DA" w:rsidP="00AB33DA">
      <w:pPr>
        <w:pStyle w:val="Zkladntext"/>
      </w:pPr>
      <w:r>
        <w:t xml:space="preserve">CALTÍKOVÁ, M. 2009. </w:t>
      </w:r>
      <w:r>
        <w:rPr>
          <w:i/>
          <w:iCs/>
        </w:rPr>
        <w:t>Cvičebnica: Slovenský jazyk pre stredné školy 2</w:t>
      </w:r>
      <w:r>
        <w:t xml:space="preserve">. Bratislava : </w:t>
      </w:r>
      <w:proofErr w:type="spellStart"/>
      <w:r>
        <w:t>Orbis</w:t>
      </w:r>
      <w:proofErr w:type="spellEnd"/>
      <w:r>
        <w:t xml:space="preserve"> </w:t>
      </w:r>
      <w:proofErr w:type="spellStart"/>
      <w:r>
        <w:t>Pictus</w:t>
      </w:r>
      <w:proofErr w:type="spellEnd"/>
      <w:r>
        <w:t xml:space="preserve"> </w:t>
      </w:r>
      <w:proofErr w:type="spellStart"/>
      <w:r>
        <w:t>Istropolitana</w:t>
      </w:r>
      <w:proofErr w:type="spellEnd"/>
      <w:r>
        <w:t>, 2009. 64 s. ISBN 978-80-71-58937-2</w:t>
      </w:r>
    </w:p>
    <w:p w:rsidR="00AB33DA" w:rsidRDefault="00AB33DA" w:rsidP="00AB33DA">
      <w:pPr>
        <w:pStyle w:val="Zkladntext"/>
      </w:pPr>
      <w:r>
        <w:t xml:space="preserve">CALTÍKOVÁ, M. 2009. </w:t>
      </w:r>
      <w:r>
        <w:rPr>
          <w:i/>
          <w:iCs/>
        </w:rPr>
        <w:t>Cvičebnica: Slovenský jazyk pre stredné školy 3</w:t>
      </w:r>
      <w:r>
        <w:t xml:space="preserve">. Bratislava : </w:t>
      </w:r>
      <w:proofErr w:type="spellStart"/>
      <w:r>
        <w:t>Orbis</w:t>
      </w:r>
      <w:proofErr w:type="spellEnd"/>
      <w:r>
        <w:t xml:space="preserve"> </w:t>
      </w:r>
      <w:proofErr w:type="spellStart"/>
      <w:r>
        <w:t>Pictus</w:t>
      </w:r>
      <w:proofErr w:type="spellEnd"/>
      <w:r>
        <w:t xml:space="preserve"> </w:t>
      </w:r>
      <w:proofErr w:type="spellStart"/>
      <w:r>
        <w:t>Istropolitana</w:t>
      </w:r>
      <w:proofErr w:type="spellEnd"/>
      <w:r>
        <w:t>, 2009. 64 s. ISBN 978-80-71-58966-2</w:t>
      </w:r>
    </w:p>
    <w:p w:rsidR="00AB33DA" w:rsidRDefault="00AB33DA" w:rsidP="00AB33DA">
      <w:pPr>
        <w:pStyle w:val="Zkladntext"/>
      </w:pPr>
      <w:r>
        <w:t xml:space="preserve">CALTÍKOVÁ, M. 2009. </w:t>
      </w:r>
      <w:r>
        <w:rPr>
          <w:i/>
          <w:iCs/>
        </w:rPr>
        <w:t>Cvičebnica: Slovenský jazyk pre stredné školy 4</w:t>
      </w:r>
      <w:r>
        <w:t xml:space="preserve">. Bratislava : </w:t>
      </w:r>
      <w:proofErr w:type="spellStart"/>
      <w:r>
        <w:t>Orbis</w:t>
      </w:r>
      <w:proofErr w:type="spellEnd"/>
      <w:r>
        <w:t xml:space="preserve"> </w:t>
      </w:r>
      <w:proofErr w:type="spellStart"/>
      <w:r>
        <w:t>Pictus</w:t>
      </w:r>
      <w:proofErr w:type="spellEnd"/>
      <w:r>
        <w:t xml:space="preserve"> </w:t>
      </w:r>
      <w:proofErr w:type="spellStart"/>
      <w:r>
        <w:t>Istropolitana</w:t>
      </w:r>
      <w:proofErr w:type="spellEnd"/>
      <w:r>
        <w:t>, 2009. 64 s. ISBN 978-80-71-58973-0</w:t>
      </w:r>
    </w:p>
    <w:p w:rsidR="00AB33DA" w:rsidRDefault="00AB33DA" w:rsidP="00AB33DA">
      <w:pPr>
        <w:pStyle w:val="Zkladntext"/>
      </w:pPr>
      <w:r>
        <w:t xml:space="preserve">CALTÍKOVÁ, M. 2010. </w:t>
      </w:r>
      <w:r>
        <w:rPr>
          <w:i/>
          <w:iCs/>
        </w:rPr>
        <w:t>Slovenský jazyk pre stredné školy 1</w:t>
      </w:r>
      <w:r>
        <w:t xml:space="preserve">. Bratislava : </w:t>
      </w:r>
      <w:proofErr w:type="spellStart"/>
      <w:r>
        <w:t>Orbis</w:t>
      </w:r>
      <w:proofErr w:type="spellEnd"/>
      <w:r>
        <w:t xml:space="preserve"> </w:t>
      </w:r>
      <w:proofErr w:type="spellStart"/>
      <w:r>
        <w:t>Pictus</w:t>
      </w:r>
      <w:proofErr w:type="spellEnd"/>
      <w:r>
        <w:t xml:space="preserve"> </w:t>
      </w:r>
      <w:proofErr w:type="spellStart"/>
      <w:r>
        <w:t>Istropolitana</w:t>
      </w:r>
      <w:proofErr w:type="spellEnd"/>
      <w:r>
        <w:t xml:space="preserve">, 2010. 96 s. </w:t>
      </w:r>
      <w:r>
        <w:rPr>
          <w:rStyle w:val="Siln"/>
          <w:rFonts w:ascii="Calibri" w:hAnsi="Calibri" w:cs="Calibri"/>
          <w:b w:val="0"/>
          <w:bCs w:val="0"/>
        </w:rPr>
        <w:t>ISBN:</w:t>
      </w:r>
      <w:r>
        <w:rPr>
          <w:b/>
          <w:bCs/>
        </w:rPr>
        <w:t xml:space="preserve"> </w:t>
      </w:r>
      <w:r>
        <w:t>978-80-07-01820-4</w:t>
      </w:r>
    </w:p>
    <w:p w:rsidR="00AB33DA" w:rsidRDefault="00AB33DA" w:rsidP="00AB33DA">
      <w:pPr>
        <w:pStyle w:val="Zkladntext"/>
      </w:pPr>
      <w:r>
        <w:t xml:space="preserve">CALTÍKOVÁ, M. 2010. </w:t>
      </w:r>
      <w:r>
        <w:rPr>
          <w:i/>
          <w:iCs/>
        </w:rPr>
        <w:t>Slovenský jazyk pre stredné školy 2.</w:t>
      </w:r>
      <w:r>
        <w:t xml:space="preserve"> Bratislava : </w:t>
      </w:r>
      <w:proofErr w:type="spellStart"/>
      <w:r>
        <w:t>Orbis</w:t>
      </w:r>
      <w:proofErr w:type="spellEnd"/>
      <w:r>
        <w:t xml:space="preserve"> </w:t>
      </w:r>
      <w:proofErr w:type="spellStart"/>
      <w:r>
        <w:t>Pictus</w:t>
      </w:r>
      <w:proofErr w:type="spellEnd"/>
      <w:r>
        <w:t xml:space="preserve"> </w:t>
      </w:r>
      <w:proofErr w:type="spellStart"/>
      <w:r>
        <w:t>Istropolitana</w:t>
      </w:r>
      <w:proofErr w:type="spellEnd"/>
      <w:r>
        <w:t xml:space="preserve">, 2010. 96 s. </w:t>
      </w:r>
      <w:r>
        <w:rPr>
          <w:rStyle w:val="Siln"/>
          <w:rFonts w:ascii="Calibri" w:hAnsi="Calibri" w:cs="Calibri"/>
          <w:b w:val="0"/>
          <w:bCs w:val="0"/>
        </w:rPr>
        <w:t>ISBN:</w:t>
      </w:r>
      <w:r>
        <w:rPr>
          <w:b/>
          <w:bCs/>
        </w:rPr>
        <w:t xml:space="preserve"> </w:t>
      </w:r>
      <w:r>
        <w:t>978-80-71-58999-0</w:t>
      </w:r>
    </w:p>
    <w:p w:rsidR="00AB33DA" w:rsidRDefault="00AB33DA" w:rsidP="00AB33DA">
      <w:pPr>
        <w:pStyle w:val="Zkladntext"/>
      </w:pPr>
      <w:r>
        <w:lastRenderedPageBreak/>
        <w:t xml:space="preserve">CALTÍKOVÁ, M. 2010. </w:t>
      </w:r>
      <w:r>
        <w:rPr>
          <w:i/>
          <w:iCs/>
        </w:rPr>
        <w:t>Slovenský jazyk pre stredné školy 3.</w:t>
      </w:r>
      <w:r>
        <w:t xml:space="preserve"> Bratislava : </w:t>
      </w:r>
      <w:proofErr w:type="spellStart"/>
      <w:r>
        <w:t>Orbis</w:t>
      </w:r>
      <w:proofErr w:type="spellEnd"/>
      <w:r>
        <w:t xml:space="preserve"> </w:t>
      </w:r>
      <w:proofErr w:type="spellStart"/>
      <w:r>
        <w:t>Pictus</w:t>
      </w:r>
      <w:proofErr w:type="spellEnd"/>
      <w:r>
        <w:t xml:space="preserve"> </w:t>
      </w:r>
      <w:proofErr w:type="spellStart"/>
      <w:r>
        <w:t>Istropolitana</w:t>
      </w:r>
      <w:proofErr w:type="spellEnd"/>
      <w:r>
        <w:t xml:space="preserve">, 2010. 64 s. </w:t>
      </w:r>
      <w:r>
        <w:rPr>
          <w:rStyle w:val="Siln"/>
          <w:rFonts w:ascii="Calibri" w:hAnsi="Calibri" w:cs="Calibri"/>
          <w:b w:val="0"/>
          <w:bCs w:val="0"/>
        </w:rPr>
        <w:t>ISBN:</w:t>
      </w:r>
      <w:r>
        <w:rPr>
          <w:b/>
          <w:bCs/>
        </w:rPr>
        <w:t xml:space="preserve"> </w:t>
      </w:r>
      <w:r>
        <w:t>978-80-81-20055-7</w:t>
      </w:r>
    </w:p>
    <w:p w:rsidR="00AB33DA" w:rsidRDefault="00AB33DA" w:rsidP="00AB33DA">
      <w:pPr>
        <w:pStyle w:val="Zkladntext"/>
      </w:pPr>
      <w:r>
        <w:t xml:space="preserve">CALTÍKOVÁ, M. 2010. </w:t>
      </w:r>
      <w:r>
        <w:rPr>
          <w:i/>
          <w:iCs/>
        </w:rPr>
        <w:t>Slovenský jazyk pre stredné školy 4.</w:t>
      </w:r>
      <w:r>
        <w:t xml:space="preserve"> Bratislava : </w:t>
      </w:r>
      <w:proofErr w:type="spellStart"/>
      <w:r>
        <w:t>Orbis</w:t>
      </w:r>
      <w:proofErr w:type="spellEnd"/>
      <w:r>
        <w:t xml:space="preserve"> </w:t>
      </w:r>
      <w:proofErr w:type="spellStart"/>
      <w:r>
        <w:t>Pictus</w:t>
      </w:r>
      <w:proofErr w:type="spellEnd"/>
      <w:r>
        <w:t xml:space="preserve"> </w:t>
      </w:r>
      <w:proofErr w:type="spellStart"/>
      <w:r>
        <w:t>Istropolitana</w:t>
      </w:r>
      <w:proofErr w:type="spellEnd"/>
      <w:r>
        <w:t xml:space="preserve">, 2010. 64 s. </w:t>
      </w:r>
      <w:r>
        <w:rPr>
          <w:rStyle w:val="Siln"/>
          <w:rFonts w:ascii="Calibri" w:hAnsi="Calibri" w:cs="Calibri"/>
          <w:b w:val="0"/>
          <w:bCs w:val="0"/>
        </w:rPr>
        <w:t>ISBN:</w:t>
      </w:r>
      <w:r>
        <w:rPr>
          <w:b/>
          <w:bCs/>
        </w:rPr>
        <w:t xml:space="preserve"> </w:t>
      </w:r>
      <w:r>
        <w:t>978-80-71-58972-3</w:t>
      </w:r>
    </w:p>
    <w:p w:rsidR="00AB33DA" w:rsidRDefault="00AB33DA" w:rsidP="00AB33DA">
      <w:pPr>
        <w:pStyle w:val="Zkladntext"/>
      </w:pPr>
      <w:r>
        <w:t xml:space="preserve">DVOŘÁK, K. 2009. </w:t>
      </w:r>
      <w:r>
        <w:rPr>
          <w:i/>
          <w:iCs/>
        </w:rPr>
        <w:t>Čítanka pre 1. ročník gymnázií a stredných odborných škôl</w:t>
      </w:r>
      <w:r>
        <w:t>. Harmanec : VKÚ, akciová spoločnosť, 2009. 224 s. ISBN 978-80-8042-673-9</w:t>
      </w:r>
    </w:p>
    <w:p w:rsidR="00AB33DA" w:rsidRDefault="00AB33DA" w:rsidP="00AB33DA">
      <w:pPr>
        <w:pStyle w:val="Zkladntext"/>
      </w:pPr>
      <w:r>
        <w:t xml:space="preserve">DVOŘÁK, K. 2009. </w:t>
      </w:r>
      <w:r>
        <w:rPr>
          <w:i/>
          <w:iCs/>
        </w:rPr>
        <w:t>Čítanka pre 2. ročník gymnázií a stredných odborných škôl</w:t>
      </w:r>
      <w:r>
        <w:t>. Harmanec : VKÚ, akciová spoločnosť, 2009. 224 s. ISBN 978-80-8042-574-6</w:t>
      </w:r>
    </w:p>
    <w:p w:rsidR="00AB33DA" w:rsidRDefault="00AB33DA" w:rsidP="00AB33DA">
      <w:pPr>
        <w:pStyle w:val="Zkladntext"/>
      </w:pPr>
      <w:r>
        <w:t xml:space="preserve">DVOŘÁK, K. 2011. </w:t>
      </w:r>
      <w:r>
        <w:rPr>
          <w:i/>
          <w:iCs/>
        </w:rPr>
        <w:t>Čítanka pre 3. ročník gymnázií a stredných odborných škôl</w:t>
      </w:r>
      <w:r>
        <w:t>. Bratislava : SPN – Mladé letá, s. r. o., 2011. 208 s. ISBN 978-80-10-02022-5</w:t>
      </w:r>
    </w:p>
    <w:p w:rsidR="00AB33DA" w:rsidRDefault="00AB33DA" w:rsidP="00AB33DA">
      <w:pPr>
        <w:pStyle w:val="Zkladntext"/>
      </w:pPr>
      <w:r>
        <w:t xml:space="preserve">DVOŘÁK, K. 2011. </w:t>
      </w:r>
      <w:r>
        <w:rPr>
          <w:i/>
          <w:iCs/>
        </w:rPr>
        <w:t>Čítanka pre 4. ročník gymnázií a stredných odborných škôl</w:t>
      </w:r>
      <w:r>
        <w:t>. Harmanec : VKÚ, akciová spoločnosť, 2011. 256 s. ISBN 978-80-8042-627-9</w:t>
      </w:r>
    </w:p>
    <w:p w:rsidR="00AB33DA" w:rsidRDefault="00AB33DA" w:rsidP="00AB33DA">
      <w:pPr>
        <w:pStyle w:val="Zkladntext"/>
        <w:rPr>
          <w:i/>
          <w:iCs/>
        </w:rPr>
      </w:pPr>
      <w:r>
        <w:t xml:space="preserve">GREGOROVÁ,  Ivana - LAPITKA, Marián. 2009. </w:t>
      </w:r>
      <w:r>
        <w:rPr>
          <w:i/>
          <w:iCs/>
        </w:rPr>
        <w:t xml:space="preserve">Literatúra pre 1. ročník gymnázií a stredných odborných škôl. </w:t>
      </w:r>
      <w:r>
        <w:t>Bratislava : SPN - Mladé letá, s. r. o. 2009, 116 s. ISBN 978-80-10-01780-5</w:t>
      </w:r>
    </w:p>
    <w:p w:rsidR="00AB33DA" w:rsidRDefault="00AB33DA" w:rsidP="00AB33DA">
      <w:pPr>
        <w:pStyle w:val="Default"/>
        <w:spacing w:line="360" w:lineRule="auto"/>
        <w:jc w:val="both"/>
        <w:rPr>
          <w:rFonts w:ascii="Times New Roman" w:hAnsi="Times New Roman" w:cs="Times New Roman"/>
          <w:color w:val="auto"/>
          <w:sz w:val="22"/>
          <w:szCs w:val="22"/>
          <w:lang w:val="sk-SK" w:eastAsia="sk-SK"/>
        </w:rPr>
      </w:pPr>
      <w:r>
        <w:rPr>
          <w:rFonts w:ascii="Times New Roman" w:hAnsi="Times New Roman" w:cs="Times New Roman"/>
          <w:color w:val="auto"/>
          <w:sz w:val="22"/>
          <w:szCs w:val="22"/>
          <w:lang w:val="sk-SK" w:eastAsia="sk-SK"/>
        </w:rPr>
        <w:t xml:space="preserve">GREGOROVÁ,  Ivana - LAPITKA, Marián. 2009. </w:t>
      </w:r>
      <w:r>
        <w:rPr>
          <w:rFonts w:ascii="Times New Roman" w:hAnsi="Times New Roman" w:cs="Times New Roman"/>
          <w:i/>
          <w:iCs/>
          <w:color w:val="auto"/>
          <w:sz w:val="22"/>
          <w:szCs w:val="22"/>
          <w:lang w:val="sk-SK" w:eastAsia="sk-SK"/>
        </w:rPr>
        <w:t xml:space="preserve">Literatúra pre 2. ročník gymnázií a stredných odborných škôl. </w:t>
      </w:r>
      <w:r>
        <w:rPr>
          <w:rFonts w:ascii="Times New Roman" w:hAnsi="Times New Roman" w:cs="Times New Roman"/>
          <w:color w:val="auto"/>
          <w:sz w:val="22"/>
          <w:szCs w:val="22"/>
          <w:lang w:val="sk-SK" w:eastAsia="sk-SK"/>
        </w:rPr>
        <w:t xml:space="preserve">Bratislava : SPN - Mladé letá, s. r. o. 2009, 116 s. ISBN 978-80-10-01799-7 </w:t>
      </w:r>
    </w:p>
    <w:p w:rsidR="00AB33DA" w:rsidRDefault="00AB33DA" w:rsidP="00AB33DA">
      <w:pPr>
        <w:pStyle w:val="Default"/>
        <w:spacing w:line="360" w:lineRule="auto"/>
        <w:jc w:val="both"/>
        <w:rPr>
          <w:rFonts w:ascii="Times New Roman" w:hAnsi="Times New Roman" w:cs="Times New Roman"/>
          <w:color w:val="auto"/>
          <w:sz w:val="22"/>
          <w:szCs w:val="22"/>
          <w:lang w:val="sk-SK" w:eastAsia="sk-SK"/>
        </w:rPr>
      </w:pPr>
      <w:r>
        <w:rPr>
          <w:rFonts w:ascii="Times New Roman" w:hAnsi="Times New Roman" w:cs="Times New Roman"/>
          <w:color w:val="auto"/>
          <w:sz w:val="22"/>
          <w:szCs w:val="22"/>
          <w:lang w:val="sk-SK" w:eastAsia="sk-SK"/>
        </w:rPr>
        <w:t xml:space="preserve">GREGOROVÁ,  Ivana - LAPITKA, Marián. 2009. </w:t>
      </w:r>
      <w:r>
        <w:rPr>
          <w:rFonts w:ascii="Times New Roman" w:hAnsi="Times New Roman" w:cs="Times New Roman"/>
          <w:i/>
          <w:iCs/>
          <w:color w:val="auto"/>
          <w:sz w:val="22"/>
          <w:szCs w:val="22"/>
          <w:lang w:val="sk-SK" w:eastAsia="sk-SK"/>
        </w:rPr>
        <w:t xml:space="preserve">Literatúra pre 3. a 4. ročník gymnázií a stredných odborných škôl, 1. diel. </w:t>
      </w:r>
      <w:r>
        <w:rPr>
          <w:rFonts w:ascii="Times New Roman" w:hAnsi="Times New Roman" w:cs="Times New Roman"/>
          <w:color w:val="auto"/>
          <w:sz w:val="22"/>
          <w:szCs w:val="22"/>
          <w:lang w:val="sk-SK" w:eastAsia="sk-SK"/>
        </w:rPr>
        <w:t>Bratislava : Príroda, s. r. o. 2011, 128 s. ISBN 978-80-07-01894-5</w:t>
      </w:r>
    </w:p>
    <w:p w:rsidR="00495135" w:rsidRDefault="00AB33DA" w:rsidP="00AB33DA">
      <w:pPr>
        <w:pStyle w:val="Default"/>
        <w:spacing w:line="360" w:lineRule="auto"/>
        <w:jc w:val="both"/>
        <w:rPr>
          <w:rFonts w:ascii="Times New Roman" w:hAnsi="Times New Roman" w:cs="Times New Roman"/>
          <w:i/>
          <w:iCs/>
          <w:color w:val="auto"/>
          <w:sz w:val="22"/>
          <w:szCs w:val="22"/>
          <w:lang w:val="sk-SK" w:eastAsia="sk-SK"/>
        </w:rPr>
      </w:pPr>
      <w:r>
        <w:rPr>
          <w:rFonts w:ascii="Times New Roman" w:hAnsi="Times New Roman" w:cs="Times New Roman"/>
          <w:color w:val="auto"/>
          <w:sz w:val="22"/>
          <w:szCs w:val="22"/>
          <w:lang w:val="sk-SK" w:eastAsia="sk-SK"/>
        </w:rPr>
        <w:t xml:space="preserve">GREGOROVÁ,  Ivana - LAPITKA, Marián. 2009. </w:t>
      </w:r>
      <w:r>
        <w:rPr>
          <w:rFonts w:ascii="Times New Roman" w:hAnsi="Times New Roman" w:cs="Times New Roman"/>
          <w:i/>
          <w:iCs/>
          <w:color w:val="auto"/>
          <w:sz w:val="22"/>
          <w:szCs w:val="22"/>
          <w:lang w:val="sk-SK" w:eastAsia="sk-SK"/>
        </w:rPr>
        <w:t xml:space="preserve">Literatúra pre 3. a 4. ročník gymnázií a </w:t>
      </w:r>
    </w:p>
    <w:p w:rsidR="00AB33DA" w:rsidRDefault="00AB33DA" w:rsidP="00AB33DA">
      <w:pPr>
        <w:pStyle w:val="Default"/>
        <w:spacing w:line="360" w:lineRule="auto"/>
        <w:jc w:val="both"/>
        <w:rPr>
          <w:rFonts w:ascii="Times New Roman" w:hAnsi="Times New Roman" w:cs="Times New Roman"/>
          <w:color w:val="auto"/>
          <w:sz w:val="22"/>
          <w:szCs w:val="22"/>
          <w:lang w:val="sk-SK" w:eastAsia="sk-SK"/>
        </w:rPr>
      </w:pPr>
      <w:r>
        <w:rPr>
          <w:rFonts w:ascii="Times New Roman" w:hAnsi="Times New Roman" w:cs="Times New Roman"/>
          <w:i/>
          <w:iCs/>
          <w:color w:val="auto"/>
          <w:sz w:val="22"/>
          <w:szCs w:val="22"/>
          <w:lang w:val="sk-SK" w:eastAsia="sk-SK"/>
        </w:rPr>
        <w:t xml:space="preserve">stredných odborných škôl, 2. diel. </w:t>
      </w:r>
      <w:r>
        <w:rPr>
          <w:rFonts w:ascii="Times New Roman" w:hAnsi="Times New Roman" w:cs="Times New Roman"/>
          <w:color w:val="auto"/>
          <w:sz w:val="22"/>
          <w:szCs w:val="22"/>
          <w:lang w:val="sk-SK" w:eastAsia="sk-SK"/>
        </w:rPr>
        <w:t>Bratislava : Príroda, s. r. o. 2011, 128 s. ISBN 978-80-07-01894-5</w:t>
      </w:r>
    </w:p>
    <w:p w:rsidR="00AB33DA" w:rsidRDefault="00AB33DA" w:rsidP="00AB33DA">
      <w:pPr>
        <w:pStyle w:val="Zkladntext"/>
      </w:pPr>
      <w:r>
        <w:t xml:space="preserve">HINCOVÁ, K. – HÚSKOVÁ, A. 2007. </w:t>
      </w:r>
      <w:r>
        <w:rPr>
          <w:i/>
          <w:iCs/>
        </w:rPr>
        <w:t xml:space="preserve">Slovenský jazyk pre 1. – 4. ročník stredných škôl. </w:t>
      </w:r>
      <w:r>
        <w:t xml:space="preserve">Bratislava : SPN, 2007. 368 s. ISBN: 978-80-10-01557-3 </w:t>
      </w:r>
    </w:p>
    <w:p w:rsidR="00AB33DA" w:rsidRDefault="00AB33DA" w:rsidP="00AB33DA">
      <w:pPr>
        <w:pStyle w:val="Default"/>
        <w:spacing w:line="360" w:lineRule="auto"/>
        <w:jc w:val="both"/>
        <w:rPr>
          <w:rFonts w:ascii="Times New Roman" w:hAnsi="Times New Roman" w:cs="Times New Roman"/>
          <w:color w:val="auto"/>
          <w:sz w:val="22"/>
          <w:szCs w:val="22"/>
          <w:lang w:val="sk-SK" w:eastAsia="sk-SK"/>
        </w:rPr>
      </w:pPr>
      <w:r>
        <w:rPr>
          <w:rFonts w:ascii="Times New Roman" w:hAnsi="Times New Roman" w:cs="Times New Roman"/>
          <w:sz w:val="22"/>
          <w:szCs w:val="22"/>
        </w:rPr>
        <w:t xml:space="preserve">WEISSOVÁ, K. 2010. </w:t>
      </w:r>
      <w:r>
        <w:rPr>
          <w:rFonts w:ascii="Times New Roman" w:hAnsi="Times New Roman" w:cs="Times New Roman"/>
          <w:i/>
          <w:iCs/>
          <w:sz w:val="22"/>
          <w:szCs w:val="22"/>
        </w:rPr>
        <w:t>Slovenský jazyk a </w:t>
      </w:r>
      <w:proofErr w:type="spellStart"/>
      <w:r>
        <w:rPr>
          <w:rFonts w:ascii="Times New Roman" w:hAnsi="Times New Roman" w:cs="Times New Roman"/>
          <w:i/>
          <w:iCs/>
          <w:sz w:val="22"/>
          <w:szCs w:val="22"/>
        </w:rPr>
        <w:t>komunikácia</w:t>
      </w:r>
      <w:proofErr w:type="spellEnd"/>
      <w:r>
        <w:rPr>
          <w:rFonts w:ascii="Times New Roman" w:hAnsi="Times New Roman" w:cs="Times New Roman"/>
          <w:i/>
          <w:iCs/>
          <w:sz w:val="22"/>
          <w:szCs w:val="22"/>
        </w:rPr>
        <w:t xml:space="preserve"> - </w:t>
      </w:r>
      <w:proofErr w:type="spellStart"/>
      <w:r>
        <w:rPr>
          <w:rFonts w:ascii="Times New Roman" w:hAnsi="Times New Roman" w:cs="Times New Roman"/>
          <w:i/>
          <w:iCs/>
          <w:sz w:val="22"/>
          <w:szCs w:val="22"/>
        </w:rPr>
        <w:t>Pracovné</w:t>
      </w:r>
      <w:proofErr w:type="spellEnd"/>
      <w:r>
        <w:rPr>
          <w:rFonts w:ascii="Times New Roman" w:hAnsi="Times New Roman" w:cs="Times New Roman"/>
          <w:i/>
          <w:iCs/>
          <w:sz w:val="22"/>
          <w:szCs w:val="22"/>
        </w:rPr>
        <w:t xml:space="preserve"> listy</w:t>
      </w:r>
      <w:r>
        <w:rPr>
          <w:rFonts w:ascii="Times New Roman" w:hAnsi="Times New Roman" w:cs="Times New Roman"/>
          <w:sz w:val="22"/>
          <w:szCs w:val="22"/>
        </w:rPr>
        <w:t xml:space="preserve">. </w:t>
      </w:r>
      <w:r>
        <w:rPr>
          <w:rFonts w:ascii="Times New Roman" w:hAnsi="Times New Roman" w:cs="Times New Roman"/>
          <w:color w:val="auto"/>
          <w:sz w:val="22"/>
          <w:szCs w:val="22"/>
          <w:lang w:val="sk-SK" w:eastAsia="sk-SK"/>
        </w:rPr>
        <w:t>Bratislava : Príroda, s. r. o. 2010. 94 s. ISBN 978-80-07-01894-5</w:t>
      </w:r>
    </w:p>
    <w:p w:rsidR="00AB33DA" w:rsidRDefault="00AB33DA" w:rsidP="00AB33DA">
      <w:pPr>
        <w:pStyle w:val="Zkladntext"/>
        <w:ind w:firstLine="708"/>
        <w:rPr>
          <w:i/>
          <w:iCs/>
        </w:rPr>
      </w:pPr>
    </w:p>
    <w:p w:rsidR="00AB33DA" w:rsidRDefault="00AB33DA" w:rsidP="00AB33DA">
      <w:pPr>
        <w:pStyle w:val="Zkladntext"/>
        <w:ind w:firstLine="708"/>
        <w:rPr>
          <w:i/>
          <w:iCs/>
        </w:rPr>
      </w:pPr>
      <w:r>
        <w:rPr>
          <w:i/>
          <w:iCs/>
        </w:rPr>
        <w:t>Odborná literatúra:</w:t>
      </w:r>
    </w:p>
    <w:p w:rsidR="00AB33DA" w:rsidRDefault="00AB33DA" w:rsidP="00AB33DA">
      <w:pPr>
        <w:pStyle w:val="Zkladntext"/>
      </w:pPr>
      <w:r>
        <w:t xml:space="preserve">DOLNÍK, J. 2003. </w:t>
      </w:r>
      <w:r>
        <w:rPr>
          <w:i/>
          <w:iCs/>
        </w:rPr>
        <w:t xml:space="preserve">Lexikológia. </w:t>
      </w:r>
      <w:r>
        <w:t>Bratislava : Univerzita Komenského, 2003. 236 s. ISBN 80-223-1733-0</w:t>
      </w:r>
    </w:p>
    <w:p w:rsidR="00AB33DA" w:rsidRDefault="00AB33DA" w:rsidP="00AB33DA">
      <w:pPr>
        <w:pStyle w:val="Zkladntext"/>
      </w:pPr>
      <w:r>
        <w:t xml:space="preserve">DVONĆ, L. 1966. </w:t>
      </w:r>
      <w:r>
        <w:rPr>
          <w:i/>
          <w:iCs/>
        </w:rPr>
        <w:t xml:space="preserve">Morfológia slovenského jazyka. </w:t>
      </w:r>
      <w:r>
        <w:t xml:space="preserve">Bratislava : Vydavateľstvo SAV, 1966. </w:t>
      </w:r>
    </w:p>
    <w:p w:rsidR="00AB33DA" w:rsidRDefault="00AB33DA" w:rsidP="00AB33DA">
      <w:pPr>
        <w:pStyle w:val="Zkladntext"/>
      </w:pPr>
      <w:proofErr w:type="spellStart"/>
      <w:r>
        <w:t>FiINDRA</w:t>
      </w:r>
      <w:proofErr w:type="spellEnd"/>
      <w:r>
        <w:t xml:space="preserve">, J.. </w:t>
      </w:r>
      <w:r>
        <w:rPr>
          <w:i/>
          <w:iCs/>
        </w:rPr>
        <w:t>Štylistika slovenčiny</w:t>
      </w:r>
      <w:r>
        <w:t xml:space="preserve">. Martin : Osveta, 2004. 232 s. ISBN </w:t>
      </w:r>
      <w:r>
        <w:rPr>
          <w:rStyle w:val="st"/>
        </w:rPr>
        <w:t>80-8063-142-5</w:t>
      </w:r>
    </w:p>
    <w:p w:rsidR="00AB33DA" w:rsidRDefault="00AB33DA" w:rsidP="00AB33DA">
      <w:pPr>
        <w:pStyle w:val="Zkladntext"/>
      </w:pPr>
      <w:r>
        <w:t xml:space="preserve">HARPÁŇ, M. 1994. </w:t>
      </w:r>
      <w:r>
        <w:rPr>
          <w:i/>
          <w:iCs/>
        </w:rPr>
        <w:t xml:space="preserve">Teória literatúry. </w:t>
      </w:r>
      <w:r>
        <w:t>Bratislava : Esa, 1994. 283 s. ISBN 80-85684-05-5</w:t>
      </w:r>
    </w:p>
    <w:p w:rsidR="00AB33DA" w:rsidRDefault="00AB33DA" w:rsidP="00AB33DA">
      <w:pPr>
        <w:pStyle w:val="Zkladntext"/>
      </w:pPr>
      <w:r>
        <w:t xml:space="preserve">HORECKÝ, J. – </w:t>
      </w:r>
      <w:proofErr w:type="spellStart"/>
      <w:r>
        <w:t>Buzássyová</w:t>
      </w:r>
      <w:proofErr w:type="spellEnd"/>
      <w:r>
        <w:t xml:space="preserve">, K. – </w:t>
      </w:r>
      <w:proofErr w:type="spellStart"/>
      <w:r>
        <w:t>Bosák</w:t>
      </w:r>
      <w:proofErr w:type="spellEnd"/>
      <w:r>
        <w:t xml:space="preserve">, J. 1989. </w:t>
      </w:r>
      <w:r>
        <w:rPr>
          <w:i/>
          <w:iCs/>
        </w:rPr>
        <w:t xml:space="preserve">Dynamika slovnej zásoby súčasnej slovenčiny. </w:t>
      </w:r>
      <w:r>
        <w:t>Bratislava : Veda, 1989. 429 s. ISBN 80-224-0047-5</w:t>
      </w:r>
    </w:p>
    <w:p w:rsidR="00AB33DA" w:rsidRDefault="00AB33DA" w:rsidP="00AB33DA">
      <w:pPr>
        <w:pStyle w:val="Zkladntext"/>
      </w:pPr>
      <w:r>
        <w:t xml:space="preserve">HORECKÝ, J. 1978. </w:t>
      </w:r>
      <w:r>
        <w:rPr>
          <w:i/>
          <w:iCs/>
        </w:rPr>
        <w:t xml:space="preserve">Základy jazykovedy. </w:t>
      </w:r>
      <w:r>
        <w:t xml:space="preserve">Bratislava : SPN, 1978. 175 s.  </w:t>
      </w:r>
    </w:p>
    <w:p w:rsidR="00AB33DA" w:rsidRDefault="00AB33DA" w:rsidP="00AB33DA">
      <w:pPr>
        <w:pStyle w:val="Zkladntext"/>
      </w:pPr>
      <w:r>
        <w:t xml:space="preserve">IHNÁTKOVÁ, N. 2007. </w:t>
      </w:r>
      <w:r>
        <w:rPr>
          <w:i/>
          <w:iCs/>
        </w:rPr>
        <w:t xml:space="preserve">Komunikácia a sloh. </w:t>
      </w:r>
      <w:r>
        <w:t xml:space="preserve">Bratislava : SPN – Mladé letá, 2007. ISBN 978-80-10-01800-0 </w:t>
      </w:r>
    </w:p>
    <w:p w:rsidR="00AB33DA" w:rsidRDefault="00AB33DA" w:rsidP="00AB33DA">
      <w:pPr>
        <w:pStyle w:val="Zkladntext"/>
      </w:pPr>
      <w:r>
        <w:lastRenderedPageBreak/>
        <w:t xml:space="preserve">KRÁĽ, Á. 1989. </w:t>
      </w:r>
      <w:r>
        <w:rPr>
          <w:i/>
          <w:iCs/>
        </w:rPr>
        <w:t xml:space="preserve">Fonetika a fonológia. </w:t>
      </w:r>
      <w:r>
        <w:t>Bratislava : SPN, 1989. 388 s. ISBN 80-08- 00036-8</w:t>
      </w:r>
    </w:p>
    <w:p w:rsidR="00AB33DA" w:rsidRDefault="00AB33DA" w:rsidP="00AB33DA">
      <w:pPr>
        <w:pStyle w:val="Zkladntext"/>
      </w:pPr>
      <w:r>
        <w:t xml:space="preserve">MISTRÍK, J. 1996. </w:t>
      </w:r>
      <w:r>
        <w:rPr>
          <w:i/>
          <w:iCs/>
        </w:rPr>
        <w:t xml:space="preserve">Efektívne čítanie. </w:t>
      </w:r>
      <w:r>
        <w:t>Bratislava : Veda, 1996. ISBN 80-224-0454-3</w:t>
      </w:r>
    </w:p>
    <w:p w:rsidR="00AB33DA" w:rsidRDefault="00AB33DA" w:rsidP="00AB33DA">
      <w:pPr>
        <w:pStyle w:val="Zkladntext"/>
      </w:pPr>
      <w:r>
        <w:t xml:space="preserve">MISTRÍK, Jozef: </w:t>
      </w:r>
      <w:r>
        <w:rPr>
          <w:i/>
          <w:iCs/>
        </w:rPr>
        <w:t xml:space="preserve">Jazyk a reč. </w:t>
      </w:r>
      <w:r>
        <w:t>Bratislava : Mladé letá, 1984.</w:t>
      </w:r>
    </w:p>
    <w:p w:rsidR="00AB33DA" w:rsidRDefault="00AB33DA" w:rsidP="00AB33DA">
      <w:pPr>
        <w:pStyle w:val="Zkladntext"/>
      </w:pPr>
      <w:r>
        <w:t>a pod.</w:t>
      </w:r>
    </w:p>
    <w:p w:rsidR="00AB33DA" w:rsidRDefault="00AB33DA" w:rsidP="00AB33DA">
      <w:pPr>
        <w:pStyle w:val="Zkladntext"/>
      </w:pPr>
    </w:p>
    <w:p w:rsidR="00AB33DA" w:rsidRDefault="00AB33DA" w:rsidP="00AB33DA">
      <w:pPr>
        <w:pStyle w:val="Zkladntext"/>
        <w:rPr>
          <w:i/>
          <w:iCs/>
        </w:rPr>
      </w:pPr>
      <w:r>
        <w:tab/>
      </w:r>
      <w:r>
        <w:rPr>
          <w:i/>
          <w:iCs/>
        </w:rPr>
        <w:t>Náučné slovníky:</w:t>
      </w:r>
    </w:p>
    <w:p w:rsidR="00AB33DA" w:rsidRDefault="00AB33DA" w:rsidP="00AB33DA">
      <w:pPr>
        <w:pStyle w:val="Zkladntext"/>
      </w:pPr>
      <w:r>
        <w:t>Krátky slovník slovenského jazyka</w:t>
      </w:r>
    </w:p>
    <w:p w:rsidR="00AB33DA" w:rsidRDefault="00AB33DA" w:rsidP="00AB33DA">
      <w:pPr>
        <w:pStyle w:val="Zkladntext"/>
      </w:pPr>
      <w:r>
        <w:t>Synonymický slovník slovenčiny</w:t>
      </w:r>
    </w:p>
    <w:p w:rsidR="00AB33DA" w:rsidRDefault="00AB33DA" w:rsidP="00AB33DA">
      <w:pPr>
        <w:pStyle w:val="Zkladntext"/>
      </w:pPr>
      <w:r>
        <w:t>Pravidlá slovenského pravopisu</w:t>
      </w:r>
    </w:p>
    <w:p w:rsidR="00AB33DA" w:rsidRDefault="00AB33DA" w:rsidP="00AB33DA">
      <w:pPr>
        <w:pStyle w:val="Zkladntext"/>
      </w:pPr>
      <w:r>
        <w:t>Príručka slovenského pravopisu</w:t>
      </w:r>
    </w:p>
    <w:p w:rsidR="00AB33DA" w:rsidRDefault="00AB33DA" w:rsidP="00AB33DA">
      <w:pPr>
        <w:pStyle w:val="Zkladntext"/>
      </w:pPr>
      <w:r>
        <w:t>Malý frazeologický slovník</w:t>
      </w:r>
    </w:p>
    <w:p w:rsidR="00AB33DA" w:rsidRDefault="00AB33DA" w:rsidP="00AB33DA">
      <w:pPr>
        <w:pStyle w:val="Zkladntext"/>
      </w:pPr>
    </w:p>
    <w:p w:rsidR="00AB33DA" w:rsidRDefault="00AB33DA" w:rsidP="00AB33DA">
      <w:pPr>
        <w:pStyle w:val="StylNadpis612bDoleva"/>
        <w:keepNext w:val="0"/>
        <w:numPr>
          <w:ilvl w:val="0"/>
          <w:numId w:val="120"/>
        </w:numPr>
        <w:tabs>
          <w:tab w:val="left" w:pos="708"/>
        </w:tabs>
        <w:spacing w:before="120" w:line="240" w:lineRule="auto"/>
        <w:ind w:firstLine="709"/>
        <w:jc w:val="both"/>
        <w:outlineLvl w:val="9"/>
        <w:rPr>
          <w:rFonts w:ascii="Times New Roman" w:hAnsi="Times New Roman" w:cs="Times New Roman"/>
          <w:b w:val="0"/>
          <w:bCs w:val="0"/>
          <w:i/>
          <w:iCs/>
          <w:sz w:val="22"/>
          <w:szCs w:val="22"/>
          <w:lang w:val="sk-SK"/>
        </w:rPr>
      </w:pPr>
      <w:r>
        <w:rPr>
          <w:rFonts w:ascii="Times New Roman" w:hAnsi="Times New Roman" w:cs="Times New Roman"/>
          <w:b w:val="0"/>
          <w:bCs w:val="0"/>
          <w:i/>
          <w:iCs/>
          <w:sz w:val="22"/>
          <w:szCs w:val="22"/>
          <w:lang w:val="sk-SK"/>
        </w:rPr>
        <w:t>Didaktická technika</w:t>
      </w:r>
    </w:p>
    <w:p w:rsidR="00AB33DA" w:rsidRDefault="00AB33DA" w:rsidP="00AB33DA">
      <w:pPr>
        <w:pStyle w:val="StylNadpis612bDoleva"/>
        <w:keepNext w:val="0"/>
        <w:numPr>
          <w:ilvl w:val="0"/>
          <w:numId w:val="120"/>
        </w:numPr>
        <w:tabs>
          <w:tab w:val="left" w:pos="708"/>
        </w:tabs>
        <w:spacing w:before="120" w:line="240" w:lineRule="auto"/>
        <w:jc w:val="both"/>
        <w:outlineLvl w:val="9"/>
        <w:rPr>
          <w:rFonts w:ascii="Times New Roman" w:hAnsi="Times New Roman" w:cs="Times New Roman"/>
          <w:b w:val="0"/>
          <w:bCs w:val="0"/>
          <w:sz w:val="22"/>
          <w:szCs w:val="22"/>
          <w:lang w:val="sk-SK"/>
        </w:rPr>
      </w:pPr>
      <w:proofErr w:type="spellStart"/>
      <w:r>
        <w:rPr>
          <w:rFonts w:ascii="Times New Roman" w:hAnsi="Times New Roman" w:cs="Times New Roman"/>
          <w:b w:val="0"/>
          <w:bCs w:val="0"/>
          <w:sz w:val="22"/>
          <w:szCs w:val="22"/>
          <w:lang w:val="sk-SK"/>
        </w:rPr>
        <w:t>Dataprojektor</w:t>
      </w:r>
      <w:proofErr w:type="spellEnd"/>
      <w:r>
        <w:rPr>
          <w:rFonts w:ascii="Times New Roman" w:hAnsi="Times New Roman" w:cs="Times New Roman"/>
          <w:b w:val="0"/>
          <w:bCs w:val="0"/>
          <w:sz w:val="22"/>
          <w:szCs w:val="22"/>
          <w:lang w:val="sk-SK"/>
        </w:rPr>
        <w:t>, DVD prehrávač, CD prehrávač, keramická tabuľa, magnetická tabuľa, notebook, televízor.</w:t>
      </w:r>
    </w:p>
    <w:p w:rsidR="00AB33DA" w:rsidRDefault="00AB33DA" w:rsidP="00AB33DA">
      <w:pPr>
        <w:pStyle w:val="StylNadpis612bDoleva"/>
        <w:keepNext w:val="0"/>
        <w:numPr>
          <w:ilvl w:val="0"/>
          <w:numId w:val="120"/>
        </w:numPr>
        <w:tabs>
          <w:tab w:val="left" w:pos="708"/>
        </w:tabs>
        <w:spacing w:before="120" w:line="240" w:lineRule="auto"/>
        <w:jc w:val="both"/>
        <w:outlineLvl w:val="9"/>
        <w:rPr>
          <w:rFonts w:ascii="Times New Roman" w:hAnsi="Times New Roman" w:cs="Times New Roman"/>
          <w:b w:val="0"/>
          <w:bCs w:val="0"/>
          <w:i/>
          <w:iCs/>
          <w:sz w:val="22"/>
          <w:szCs w:val="22"/>
          <w:lang w:val="sk-SK"/>
        </w:rPr>
      </w:pPr>
    </w:p>
    <w:p w:rsidR="00AB33DA" w:rsidRDefault="00AB33DA" w:rsidP="00AB33DA">
      <w:pPr>
        <w:pStyle w:val="StylNadpis612bDoleva"/>
        <w:keepNext w:val="0"/>
        <w:numPr>
          <w:ilvl w:val="0"/>
          <w:numId w:val="120"/>
        </w:numPr>
        <w:tabs>
          <w:tab w:val="left" w:pos="708"/>
        </w:tabs>
        <w:spacing w:before="120" w:line="240" w:lineRule="auto"/>
        <w:ind w:firstLine="709"/>
        <w:jc w:val="both"/>
        <w:outlineLvl w:val="9"/>
        <w:rPr>
          <w:rFonts w:ascii="Times New Roman" w:hAnsi="Times New Roman" w:cs="Times New Roman"/>
          <w:b w:val="0"/>
          <w:bCs w:val="0"/>
          <w:i/>
          <w:iCs/>
          <w:sz w:val="22"/>
          <w:szCs w:val="22"/>
          <w:lang w:val="sk-SK"/>
        </w:rPr>
      </w:pPr>
      <w:r>
        <w:rPr>
          <w:rFonts w:ascii="Times New Roman" w:hAnsi="Times New Roman" w:cs="Times New Roman"/>
          <w:b w:val="0"/>
          <w:bCs w:val="0"/>
          <w:i/>
          <w:iCs/>
          <w:sz w:val="22"/>
          <w:szCs w:val="22"/>
          <w:lang w:val="sk-SK"/>
        </w:rPr>
        <w:t>Materiálne výučbové prostriedky</w:t>
      </w:r>
    </w:p>
    <w:p w:rsidR="00AB33DA" w:rsidRDefault="00AB33DA" w:rsidP="00AB33DA">
      <w:pPr>
        <w:pStyle w:val="StylNadpis612bDoleva"/>
        <w:keepNext w:val="0"/>
        <w:numPr>
          <w:ilvl w:val="0"/>
          <w:numId w:val="120"/>
        </w:numPr>
        <w:tabs>
          <w:tab w:val="left" w:pos="708"/>
        </w:tabs>
        <w:spacing w:before="120" w:line="240" w:lineRule="auto"/>
        <w:jc w:val="both"/>
        <w:outlineLvl w:val="9"/>
        <w:rPr>
          <w:rFonts w:ascii="Times New Roman" w:hAnsi="Times New Roman" w:cs="Times New Roman"/>
          <w:b w:val="0"/>
          <w:bCs w:val="0"/>
          <w:sz w:val="22"/>
          <w:szCs w:val="22"/>
          <w:lang w:val="sk-SK"/>
        </w:rPr>
      </w:pPr>
      <w:r>
        <w:rPr>
          <w:rFonts w:ascii="Times New Roman" w:hAnsi="Times New Roman" w:cs="Times New Roman"/>
          <w:b w:val="0"/>
          <w:bCs w:val="0"/>
          <w:sz w:val="22"/>
          <w:szCs w:val="22"/>
          <w:lang w:val="sk-SK"/>
        </w:rPr>
        <w:t>Zbierky testov, plagáty, zvukové a vizuálne nahrávky, mapy.</w:t>
      </w:r>
    </w:p>
    <w:p w:rsidR="00AB33DA" w:rsidRDefault="00AB33DA" w:rsidP="00AB33DA">
      <w:pPr>
        <w:pStyle w:val="StylNadpis612bDoleva"/>
        <w:keepNext w:val="0"/>
        <w:numPr>
          <w:ilvl w:val="0"/>
          <w:numId w:val="120"/>
        </w:numPr>
        <w:tabs>
          <w:tab w:val="left" w:pos="708"/>
        </w:tabs>
        <w:spacing w:before="120" w:line="240" w:lineRule="auto"/>
        <w:ind w:firstLine="709"/>
        <w:jc w:val="both"/>
        <w:outlineLvl w:val="9"/>
        <w:rPr>
          <w:rFonts w:ascii="Times New Roman" w:hAnsi="Times New Roman" w:cs="Times New Roman"/>
          <w:b w:val="0"/>
          <w:bCs w:val="0"/>
          <w:i/>
          <w:iCs/>
          <w:sz w:val="22"/>
          <w:szCs w:val="22"/>
          <w:lang w:val="sk-SK"/>
        </w:rPr>
      </w:pPr>
      <w:r>
        <w:rPr>
          <w:rFonts w:ascii="Times New Roman" w:hAnsi="Times New Roman" w:cs="Times New Roman"/>
          <w:b w:val="0"/>
          <w:bCs w:val="0"/>
          <w:i/>
          <w:iCs/>
          <w:sz w:val="22"/>
          <w:szCs w:val="22"/>
          <w:lang w:val="sk-SK"/>
        </w:rPr>
        <w:t>Ďalšie zdroje</w:t>
      </w:r>
    </w:p>
    <w:p w:rsidR="00AB33DA" w:rsidRDefault="00AB33DA" w:rsidP="00AB33DA">
      <w:pPr>
        <w:pStyle w:val="StylNadpis612bDoleva"/>
        <w:keepNext w:val="0"/>
        <w:numPr>
          <w:ilvl w:val="0"/>
          <w:numId w:val="120"/>
        </w:numPr>
        <w:tabs>
          <w:tab w:val="left" w:pos="708"/>
        </w:tabs>
        <w:spacing w:before="120" w:line="240" w:lineRule="auto"/>
        <w:jc w:val="both"/>
        <w:outlineLvl w:val="9"/>
        <w:rPr>
          <w:rFonts w:ascii="Times New Roman" w:hAnsi="Times New Roman" w:cs="Times New Roman"/>
          <w:b w:val="0"/>
          <w:bCs w:val="0"/>
          <w:sz w:val="22"/>
          <w:szCs w:val="22"/>
          <w:lang w:val="sk-SK"/>
        </w:rPr>
      </w:pPr>
      <w:r>
        <w:rPr>
          <w:rFonts w:ascii="Times New Roman" w:hAnsi="Times New Roman" w:cs="Times New Roman"/>
          <w:b w:val="0"/>
          <w:bCs w:val="0"/>
          <w:sz w:val="22"/>
          <w:szCs w:val="22"/>
          <w:lang w:val="sk-SK"/>
        </w:rPr>
        <w:t>Noviny, časopisy, slovníky, internet, knižnica.</w:t>
      </w:r>
    </w:p>
    <w:p w:rsidR="00AB33DA" w:rsidRDefault="00AB33DA" w:rsidP="00AB33DA">
      <w:pPr>
        <w:pStyle w:val="Zkladntext"/>
      </w:pPr>
    </w:p>
    <w:p w:rsidR="00AB33DA" w:rsidRDefault="00AB33DA" w:rsidP="00AB33DA">
      <w:pPr>
        <w:pStyle w:val="Zkladntext"/>
      </w:pPr>
      <w:r>
        <w:tab/>
        <w:t>Knižné odborné učebné zdroje dopĺňajú literárne diela, ktoré sú používané v závislosti od preberaného celku, resp. v závislosti na charaktere a vzdelávacom cieli konkrétnej hodiny.</w:t>
      </w:r>
    </w:p>
    <w:p w:rsidR="00AB33DA" w:rsidRDefault="00AB33DA" w:rsidP="00AB33DA">
      <w:pPr>
        <w:pStyle w:val="Zkladntext"/>
      </w:pPr>
      <w:r>
        <w:tab/>
        <w:t xml:space="preserve">V predmete slovenský jazyk a literatúra ďalej používame pestrú škálu materiálno-technických (vizuálne /televízia, </w:t>
      </w:r>
      <w:proofErr w:type="spellStart"/>
      <w:r>
        <w:t>dataprojektor</w:t>
      </w:r>
      <w:proofErr w:type="spellEnd"/>
      <w:r>
        <w:t>/, auditívnych /</w:t>
      </w:r>
      <w:proofErr w:type="spellStart"/>
      <w:r>
        <w:t>repro</w:t>
      </w:r>
      <w:proofErr w:type="spellEnd"/>
      <w:r>
        <w:t xml:space="preserve"> súprava/, </w:t>
      </w:r>
      <w:proofErr w:type="spellStart"/>
      <w:r>
        <w:t>audio-vizuálnych</w:t>
      </w:r>
      <w:proofErr w:type="spellEnd"/>
      <w:r>
        <w:t xml:space="preserve"> /prezentácie cez PC/) a didaktických prostriedkov (texty z rôznych druhov spoločenských a spoločensko-vedných časopisov, portréty autorov, a pod.). </w:t>
      </w:r>
      <w:r>
        <w:tab/>
      </w:r>
      <w:r>
        <w:tab/>
      </w:r>
    </w:p>
    <w:p w:rsidR="00AB33DA" w:rsidRDefault="00AB33DA" w:rsidP="00AB33DA">
      <w:pPr>
        <w:pStyle w:val="Zkladntext"/>
      </w:pPr>
    </w:p>
    <w:p w:rsidR="00AB33DA" w:rsidRDefault="00AB33DA" w:rsidP="00AB33DA">
      <w:pPr>
        <w:pStyle w:val="Nadpis5"/>
        <w:rPr>
          <w:rFonts w:ascii="Times New Roman" w:hAnsi="Times New Roman"/>
          <w:sz w:val="24"/>
          <w:szCs w:val="24"/>
        </w:rPr>
      </w:pPr>
      <w:r>
        <w:rPr>
          <w:rFonts w:ascii="Times New Roman" w:hAnsi="Times New Roman"/>
          <w:sz w:val="24"/>
          <w:szCs w:val="24"/>
        </w:rPr>
        <w:t>7. Hodnotenie predmetu</w:t>
      </w:r>
    </w:p>
    <w:p w:rsidR="00495135" w:rsidRPr="00495135" w:rsidRDefault="00AB33DA" w:rsidP="00495135">
      <w:pPr>
        <w:jc w:val="both"/>
        <w:rPr>
          <w:rFonts w:ascii="Times New Roman" w:hAnsi="Times New Roman" w:cs="Times New Roman"/>
          <w:lang w:eastAsia="cs-CZ"/>
        </w:rPr>
      </w:pPr>
      <w:r>
        <w:t xml:space="preserve">    </w:t>
      </w:r>
      <w:r>
        <w:tab/>
        <w:t>Hodnotenie predmetu vychádza z Metodického pokynu č. 21/2011 na hodnotenie a klasifikáciu žiakov stredných škôl a je v súlade s učebnými osnovami a cieľmi predmetu.</w:t>
      </w:r>
    </w:p>
    <w:p w:rsidR="00495135" w:rsidRDefault="00495135" w:rsidP="00AB33DA">
      <w:pPr>
        <w:rPr>
          <w:rFonts w:ascii="Times New Roman" w:hAnsi="Times New Roman" w:cs="Times New Roman"/>
          <w:bCs/>
          <w:iCs/>
          <w:sz w:val="28"/>
          <w:szCs w:val="28"/>
        </w:rPr>
      </w:pPr>
    </w:p>
    <w:p w:rsidR="00AB33DA" w:rsidRDefault="00DD6CAD" w:rsidP="00AB33DA">
      <w:pPr>
        <w:spacing w:before="120" w:after="0"/>
        <w:jc w:val="both"/>
      </w:pPr>
      <w:r>
        <w:rPr>
          <w:b/>
          <w:bCs/>
        </w:rPr>
        <w:t xml:space="preserve">9.2 </w:t>
      </w:r>
      <w:r w:rsidR="00AB33DA">
        <w:rPr>
          <w:b/>
          <w:bCs/>
        </w:rPr>
        <w:t xml:space="preserve">VZDELÁVACIA OBLASŤ: </w:t>
      </w:r>
      <w:r w:rsidR="00AB33DA">
        <w:t>JAZYK A KOMUNIKÁCIA</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4"/>
        <w:gridCol w:w="4272"/>
      </w:tblGrid>
      <w:tr w:rsidR="00AB33DA" w:rsidRPr="00194A32" w:rsidTr="00DD6CAD">
        <w:trPr>
          <w:trHeight w:val="446"/>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lastRenderedPageBreak/>
              <w:t>Názov predmetu</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sidRPr="008C786B">
              <w:rPr>
                <w:b/>
                <w:bCs/>
              </w:rPr>
              <w:t>Anglický jazyk</w:t>
            </w:r>
          </w:p>
        </w:tc>
      </w:tr>
      <w:tr w:rsidR="00AB33DA" w:rsidRPr="00194A32" w:rsidTr="00DD6CAD">
        <w:trPr>
          <w:trHeight w:val="112"/>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4 hodiny týždenne, spolu 516 vyučovacích hodín</w:t>
            </w:r>
          </w:p>
        </w:tc>
      </w:tr>
      <w:tr w:rsidR="00AB33DA" w:rsidRPr="00194A32" w:rsidTr="00DD6CAD">
        <w:trPr>
          <w:trHeight w:val="114"/>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2532" w:type="pct"/>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1.- 4. ročník</w:t>
            </w:r>
          </w:p>
        </w:tc>
      </w:tr>
      <w:tr w:rsidR="00AB33DA" w:rsidRPr="00194A32" w:rsidTr="00DD6CAD">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Fonts w:ascii="Arial" w:hAnsi="Arial" w:cs="Arial"/>
              </w:rPr>
            </w:pPr>
            <w:r w:rsidRPr="008C786B">
              <w:t xml:space="preserve">8270 M, </w:t>
            </w:r>
            <w:r w:rsidRPr="008C786B">
              <w:rPr>
                <w:snapToGrid w:val="0"/>
              </w:rPr>
              <w:t xml:space="preserve">8240 M, </w:t>
            </w:r>
            <w:r w:rsidRPr="008C786B">
              <w:t xml:space="preserve">8260 M, </w:t>
            </w:r>
            <w:r w:rsidRPr="008C786B">
              <w:rPr>
                <w:rStyle w:val="apple-style-span"/>
                <w:rFonts w:ascii="Calibri" w:hAnsi="Calibri" w:cs="Calibri"/>
                <w:color w:val="000000"/>
              </w:rPr>
              <w:t xml:space="preserve">8273 M, 8278 6M    </w:t>
            </w:r>
          </w:p>
        </w:tc>
      </w:tr>
      <w:tr w:rsidR="00AB33DA" w:rsidRPr="00194A32" w:rsidTr="00DD6CAD">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 anglický jazyk</w:t>
            </w:r>
          </w:p>
        </w:tc>
      </w:tr>
    </w:tbl>
    <w:p w:rsidR="00AB33DA" w:rsidRDefault="00AB33DA" w:rsidP="00AB33DA">
      <w:pPr>
        <w:spacing w:after="0"/>
        <w:jc w:val="both"/>
        <w:rPr>
          <w:rFonts w:ascii="Times New Roman" w:hAnsi="Times New Roman" w:cs="Times New Roman"/>
        </w:rPr>
      </w:pPr>
    </w:p>
    <w:p w:rsidR="00AB33DA" w:rsidRDefault="00AB33DA" w:rsidP="00AB33DA">
      <w:pPr>
        <w:rPr>
          <w:b/>
          <w:bCs/>
          <w:sz w:val="24"/>
          <w:szCs w:val="24"/>
        </w:rPr>
      </w:pPr>
      <w:r>
        <w:rPr>
          <w:b/>
          <w:bCs/>
          <w:sz w:val="24"/>
          <w:szCs w:val="24"/>
        </w:rPr>
        <w:t>Charakteristika predmetu</w:t>
      </w:r>
    </w:p>
    <w:p w:rsidR="00AB33DA" w:rsidRDefault="00AB33DA" w:rsidP="00AB33DA">
      <w:pPr>
        <w:rPr>
          <w:b/>
          <w:bCs/>
          <w:sz w:val="24"/>
          <w:szCs w:val="24"/>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Vyučovací predmet vychádza z potreby poskytnúť živý jazykový základ a predpoklady pre komunikáciu žiakov, prekonávať bariéry pri komunikácií s cudzincami, a tak prospievať k zvýšeniu ich mobility v osobnom živote, v ďalšom štúdiu a neskôr aj uplatnením sa na trhu práce. Jazyk ako taký je elementom vzdelávacej oblasti, ktorá sa zaoberá problematikou jazyka ako nástroja myslenia a komunikácie medzi ľuďmi. Jazyk sa vníma ako potenciálny zdroj osobného a kultúrneho obohatenia človeka, ktorý je predpokladom pre ďalšie vzdelávanie. Jazyk je znakom národnej a individuálnej identity, prostriedkom komunikácie a profesionálnej realizácie, ako aj prostriedkom na vyjadrovanie citov a pocitov. Jazykom človek vyjadruje svoje názory, dojmy, myšlienky, ktoré sprostredkúva prostredníctvom komunikácie inému človeku.</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Základnou charakteristikou uvedenej vzdelávacej oblasti je nielen súhrn jazykových kompetencií, aby jazyková príprava žiakov efektívne zodpovedala požiadavkám moderného európskeho demokratického občana pripraveného na život v spojenej Európe. Učenie sa jazykov podporuje otvorenejší prístup k ľuďom. Komunikácia a rozvoj kompetencií v jazyku sú dôležité pre podporu mobility v rámci Európskej únie, umožňujú občanom plne využívať slobodu pracovať a študovať doma alebo  v zahraničí. Jazykové zručnosti otvárajú žiakom nové možnosti pre ich budúce vzdelanie či povolanie. Predmet vedie žiakov k tomu, aby základné komunikačné spôsobilosti a personálne vzťahy budovali na základe tolerancie, aby získali a osvojili si  teoretické vedomosti a zručnosti  v predmete anglický jazyk, aby tieto mohli využiť aj v občianskom živote, hlavne komunikačné schopnosti.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Stimulovať poznávacie činnosti žiaka predpokladá uplatňovať vo vyučovaní predmetu anglický jazyk proporcionálne zastúpenie a prepojenie empirického a teoretického poznávania. Výchovné a vzdelávacie stratégie napomôžu rozvoju a upevňovaniu kľúčových kompetencií žiaka. V tomto predmete budeme rozvíjať a skvalitňovať kľúčové kompetencie komunikatívne a sociálno-interakčné, interpersonálne a </w:t>
      </w:r>
      <w:proofErr w:type="spellStart"/>
      <w:r>
        <w:rPr>
          <w:rFonts w:ascii="Times New Roman" w:hAnsi="Times New Roman" w:cs="Times New Roman"/>
          <w:sz w:val="22"/>
          <w:szCs w:val="22"/>
        </w:rPr>
        <w:t>intrapersonálne</w:t>
      </w:r>
      <w:proofErr w:type="spellEnd"/>
      <w:r>
        <w:rPr>
          <w:rFonts w:ascii="Times New Roman" w:hAnsi="Times New Roman" w:cs="Times New Roman"/>
          <w:sz w:val="22"/>
          <w:szCs w:val="22"/>
        </w:rPr>
        <w:t xml:space="preserve">, spôsobilosti tvorivo riešiť problémy, spôsobilosti využívať informačné technológie a spôsobilosti byť demokratickým občanom.  Preto je dôležitou súčasťou teoretického poznávania a zároveň prostriedkom precvičovania, upevňovania, prehlbovania a systematizácie poznatkov,  úloh </w:t>
      </w:r>
      <w:r>
        <w:rPr>
          <w:rFonts w:ascii="Times New Roman" w:hAnsi="Times New Roman" w:cs="Times New Roman"/>
          <w:sz w:val="22"/>
          <w:szCs w:val="22"/>
        </w:rPr>
        <w:lastRenderedPageBreak/>
        <w:t xml:space="preserve">komplexného charakteru, ktoré umožňujú spájať a využívať poznatky z viacerých častí učiva v rámci </w:t>
      </w:r>
      <w:proofErr w:type="spellStart"/>
      <w:r>
        <w:rPr>
          <w:rFonts w:ascii="Times New Roman" w:hAnsi="Times New Roman" w:cs="Times New Roman"/>
          <w:sz w:val="22"/>
          <w:szCs w:val="22"/>
        </w:rPr>
        <w:t>medzipredmetových</w:t>
      </w:r>
      <w:proofErr w:type="spellEnd"/>
      <w:r>
        <w:rPr>
          <w:rFonts w:ascii="Times New Roman" w:hAnsi="Times New Roman" w:cs="Times New Roman"/>
          <w:sz w:val="22"/>
          <w:szCs w:val="22"/>
        </w:rPr>
        <w:t xml:space="preserve"> vzťahov. Predmet anglický jazyk  je veľmi úzko prepojený s predmetom spoločenská komunikácia, etika, dejepis, náuka o spoločnosti a hospodárska geografia takmer vo všetkých jeho tematických celkoch.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K významným prvkom vo výchovno-vzdelávacom procese predmetu anglický jazyk patria aj jazykové prezentácie a cvičenia, pre ktoré má škola vytvorené dobré materiálno-technické a priestorové vybavenie. Využitie počítačov a internetu tiež prestavuje možnosti simulácie cvičení. </w:t>
      </w:r>
    </w:p>
    <w:p w:rsidR="00AB33DA" w:rsidRDefault="00AB33DA" w:rsidP="00AB33DA">
      <w:pPr>
        <w:pStyle w:val="AnormalSKVP"/>
        <w:ind w:firstLine="708"/>
        <w:rPr>
          <w:rFonts w:ascii="Times New Roman" w:hAnsi="Times New Roman" w:cs="Times New Roman"/>
          <w:sz w:val="22"/>
          <w:szCs w:val="22"/>
        </w:rPr>
      </w:pPr>
    </w:p>
    <w:p w:rsidR="00AB33DA" w:rsidRDefault="00AB33DA" w:rsidP="00AB33DA">
      <w:pPr>
        <w:rPr>
          <w:b/>
          <w:bCs/>
          <w:sz w:val="24"/>
          <w:szCs w:val="24"/>
        </w:rPr>
      </w:pPr>
      <w:r>
        <w:rPr>
          <w:b/>
          <w:bCs/>
          <w:sz w:val="24"/>
          <w:szCs w:val="24"/>
        </w:rPr>
        <w:t>Ciele predmetu</w:t>
      </w:r>
    </w:p>
    <w:p w:rsidR="00AB33DA" w:rsidRDefault="00AB33DA" w:rsidP="00AB33DA">
      <w:pPr>
        <w:rPr>
          <w:b/>
          <w:bCs/>
          <w:sz w:val="24"/>
          <w:szCs w:val="24"/>
        </w:rPr>
      </w:pPr>
    </w:p>
    <w:p w:rsidR="00AB33DA" w:rsidRDefault="00AB33DA" w:rsidP="00AB33DA">
      <w:pPr>
        <w:pStyle w:val="AnormalSKVP"/>
        <w:ind w:firstLine="0"/>
        <w:rPr>
          <w:rFonts w:ascii="Times New Roman" w:hAnsi="Times New Roman" w:cs="Times New Roman"/>
          <w:sz w:val="22"/>
          <w:szCs w:val="22"/>
        </w:rPr>
      </w:pPr>
      <w:r>
        <w:rPr>
          <w:rFonts w:ascii="Times New Roman" w:hAnsi="Times New Roman" w:cs="Times New Roman"/>
          <w:sz w:val="22"/>
          <w:szCs w:val="22"/>
        </w:rPr>
        <w:t>Základným cieľom výučby anglického jazyka je:</w:t>
      </w:r>
    </w:p>
    <w:p w:rsidR="00AB33DA" w:rsidRDefault="00AB33DA" w:rsidP="00AB33DA">
      <w:pPr>
        <w:pStyle w:val="Aodrky"/>
        <w:rPr>
          <w:rFonts w:ascii="Times New Roman" w:hAnsi="Times New Roman" w:cs="Times New Roman"/>
          <w:noProof/>
          <w:sz w:val="22"/>
          <w:szCs w:val="22"/>
        </w:rPr>
      </w:pPr>
      <w:r>
        <w:rPr>
          <w:rFonts w:ascii="Times New Roman" w:hAnsi="Times New Roman" w:cs="Times New Roman"/>
          <w:noProof/>
          <w:sz w:val="22"/>
          <w:szCs w:val="22"/>
        </w:rPr>
        <w:t>u žiakov postupne a cieľavedome rozvíjať všetky štyri rečové zručnosti, t.j. ústny prejav, písomný prejav, čítanie a počúvanie na základe osvojenej slovnej zásoby a gramatiky;</w:t>
      </w:r>
    </w:p>
    <w:p w:rsidR="00AB33DA" w:rsidRDefault="00AB33DA" w:rsidP="00AB33DA">
      <w:pPr>
        <w:pStyle w:val="Aodrky"/>
        <w:tabs>
          <w:tab w:val="num" w:pos="284"/>
        </w:tabs>
        <w:ind w:left="284" w:hanging="284"/>
        <w:rPr>
          <w:rFonts w:ascii="Times New Roman" w:hAnsi="Times New Roman" w:cs="Times New Roman"/>
          <w:noProof/>
          <w:sz w:val="22"/>
          <w:szCs w:val="22"/>
        </w:rPr>
      </w:pPr>
      <w:r>
        <w:rPr>
          <w:rFonts w:ascii="Times New Roman" w:hAnsi="Times New Roman" w:cs="Times New Roman"/>
          <w:noProof/>
          <w:sz w:val="22"/>
          <w:szCs w:val="22"/>
        </w:rPr>
        <w:t>posilňovať cieľavedomosť, vytrvalosť a systematickosť v štúdiu cudzieho jazyka, motivovať žiakov k lepšiemu výkonu s cieľom zvýšiť jeho záujem o cudzí jazyk;</w:t>
      </w:r>
    </w:p>
    <w:p w:rsidR="00AB33DA" w:rsidRDefault="00AB33DA" w:rsidP="00AB33DA">
      <w:pPr>
        <w:pStyle w:val="Aodrky"/>
        <w:tabs>
          <w:tab w:val="num" w:pos="284"/>
        </w:tabs>
        <w:ind w:left="284" w:hanging="284"/>
        <w:rPr>
          <w:rFonts w:ascii="Times New Roman" w:hAnsi="Times New Roman" w:cs="Times New Roman"/>
          <w:noProof/>
          <w:sz w:val="22"/>
          <w:szCs w:val="22"/>
        </w:rPr>
      </w:pPr>
      <w:r>
        <w:rPr>
          <w:rFonts w:ascii="Times New Roman" w:hAnsi="Times New Roman" w:cs="Times New Roman"/>
          <w:noProof/>
          <w:sz w:val="22"/>
          <w:szCs w:val="22"/>
        </w:rPr>
        <w:t>osvojovať si tvorivý prístup k riešeniu úloh, rozvíjať kreatívne myslenie u žiakov s cieľom naučiť ich aktívne využívať nadobudnuté znalosti;</w:t>
      </w:r>
    </w:p>
    <w:p w:rsidR="00AB33DA" w:rsidRDefault="00AB33DA" w:rsidP="00AB33DA">
      <w:pPr>
        <w:pStyle w:val="Aodrky"/>
        <w:tabs>
          <w:tab w:val="num" w:pos="284"/>
        </w:tabs>
        <w:ind w:left="284" w:hanging="284"/>
        <w:rPr>
          <w:rFonts w:ascii="Times New Roman" w:hAnsi="Times New Roman" w:cs="Times New Roman"/>
          <w:noProof/>
          <w:sz w:val="22"/>
          <w:szCs w:val="22"/>
        </w:rPr>
      </w:pPr>
      <w:r>
        <w:rPr>
          <w:rFonts w:ascii="Times New Roman" w:hAnsi="Times New Roman" w:cs="Times New Roman"/>
          <w:noProof/>
          <w:sz w:val="22"/>
          <w:szCs w:val="22"/>
        </w:rPr>
        <w:t>viesť žiakov k využívaniu osvojených znalostí a zručností pri ďalšom štúdiu a v budúcej profesii;</w:t>
      </w:r>
    </w:p>
    <w:p w:rsidR="00AB33DA" w:rsidRDefault="00AB33DA" w:rsidP="00AB33DA">
      <w:pPr>
        <w:pStyle w:val="Aodrky"/>
        <w:tabs>
          <w:tab w:val="num" w:pos="284"/>
        </w:tabs>
        <w:ind w:left="284" w:hanging="284"/>
        <w:rPr>
          <w:rFonts w:ascii="Times New Roman" w:hAnsi="Times New Roman" w:cs="Times New Roman"/>
          <w:noProof/>
          <w:sz w:val="22"/>
          <w:szCs w:val="22"/>
        </w:rPr>
      </w:pPr>
      <w:r>
        <w:rPr>
          <w:rFonts w:ascii="Times New Roman" w:hAnsi="Times New Roman" w:cs="Times New Roman"/>
          <w:noProof/>
          <w:sz w:val="22"/>
          <w:szCs w:val="22"/>
        </w:rPr>
        <w:t>prehlbovať vzájomné porozumenie medzi národmi a toleranciu k iným kultúram a zvykom prostredníctvom poznatkov z rôznych oblastí života ľudstva;</w:t>
      </w:r>
    </w:p>
    <w:p w:rsidR="00AB33DA" w:rsidRDefault="00AB33DA" w:rsidP="00AB33DA">
      <w:pPr>
        <w:pStyle w:val="Aodrky"/>
        <w:tabs>
          <w:tab w:val="num" w:pos="284"/>
        </w:tabs>
        <w:ind w:left="284" w:hanging="284"/>
        <w:rPr>
          <w:rFonts w:ascii="Times New Roman" w:hAnsi="Times New Roman" w:cs="Times New Roman"/>
          <w:noProof/>
          <w:sz w:val="22"/>
          <w:szCs w:val="22"/>
        </w:rPr>
      </w:pPr>
      <w:r>
        <w:rPr>
          <w:rFonts w:ascii="Times New Roman" w:hAnsi="Times New Roman" w:cs="Times New Roman"/>
          <w:noProof/>
          <w:sz w:val="22"/>
          <w:szCs w:val="22"/>
        </w:rPr>
        <w:t>viesť žiakov k tomu, aby využívali podnety z mimoškolského prostredia na upevňovanie a využívanie poznatkov v praxi, na to, aby získané vedomosti vedeli používať v bežnom živote a v každodenných situáciách;</w:t>
      </w:r>
    </w:p>
    <w:p w:rsidR="00AB33DA" w:rsidRDefault="00AB33DA" w:rsidP="00AB33DA">
      <w:pPr>
        <w:pStyle w:val="Aodrky"/>
        <w:tabs>
          <w:tab w:val="num" w:pos="284"/>
        </w:tabs>
        <w:ind w:left="284" w:hanging="284"/>
        <w:rPr>
          <w:rFonts w:ascii="Times New Roman" w:hAnsi="Times New Roman" w:cs="Times New Roman"/>
          <w:noProof/>
          <w:sz w:val="22"/>
          <w:szCs w:val="22"/>
        </w:rPr>
      </w:pPr>
      <w:r>
        <w:rPr>
          <w:rFonts w:ascii="Times New Roman" w:hAnsi="Times New Roman" w:cs="Times New Roman"/>
          <w:noProof/>
          <w:sz w:val="22"/>
          <w:szCs w:val="22"/>
        </w:rPr>
        <w:t>naučiť žiakov nájsť si vlastné optimálne formy osvojovania a upevňovania si učiva a vnímať jazykové vzdelávanie ako celoživotný proces, ktorý by sa mali naučiť chápať pozitívne;</w:t>
      </w:r>
    </w:p>
    <w:p w:rsidR="00AB33DA" w:rsidRDefault="00AB33DA" w:rsidP="00AB33DA">
      <w:pPr>
        <w:pStyle w:val="Aodrky"/>
        <w:tabs>
          <w:tab w:val="num" w:pos="284"/>
        </w:tabs>
        <w:ind w:left="284" w:hanging="284"/>
        <w:rPr>
          <w:rFonts w:ascii="Times New Roman" w:hAnsi="Times New Roman" w:cs="Times New Roman"/>
          <w:noProof/>
          <w:sz w:val="22"/>
          <w:szCs w:val="22"/>
        </w:rPr>
      </w:pPr>
      <w:r>
        <w:rPr>
          <w:rFonts w:ascii="Times New Roman" w:hAnsi="Times New Roman" w:cs="Times New Roman"/>
          <w:noProof/>
          <w:sz w:val="22"/>
          <w:szCs w:val="22"/>
        </w:rPr>
        <w:t>motivovať žiakov, aby dosiahli vysoký stupeň osvojenie si jazyka vzhľadom na jeho špecifické postavenie ako internacionálneho jazyka v obchode, cestovnom ruchu, doprave, vede, kultúre.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Cieľom vyučovacieho predmetu anglický jazyk je poskytnúť žiakom  súbor jazykových vedomostí, zručností a kompetencií, formovať logické myslenie a rozvíjať vedomosti, zručnosti a kľúčové kompetencie využiteľné aj v ďalšom vzdelávaní, a občianskom živote. Žiaci získajú poznatky o vybraných gramatických štruktúrach, osvoja si základnú slovnú zásobu, budú komunikovať v cudzom jazyku v oblasti jednotlivých tematických okruhov na požadovanej úrovni. Žiaci nadobudnú presvedčenie o užitočnosti teoretických poznatkov a praktických zručností, že anglický jazyk má význam pre ich </w:t>
      </w:r>
      <w:r>
        <w:rPr>
          <w:rFonts w:ascii="Times New Roman" w:hAnsi="Times New Roman" w:cs="Times New Roman"/>
          <w:sz w:val="22"/>
          <w:szCs w:val="22"/>
        </w:rPr>
        <w:lastRenderedPageBreak/>
        <w:t xml:space="preserve">osobnostný rast nielen z hľadiska konkrétneho praktického obsahu, ale aj z hľadiska ich reálnej budúcnosti.  </w:t>
      </w:r>
    </w:p>
    <w:p w:rsidR="00AB33DA" w:rsidRDefault="00AB33DA" w:rsidP="00AB33DA">
      <w:pPr>
        <w:pStyle w:val="AnormalSKVP"/>
        <w:ind w:firstLine="708"/>
        <w:rPr>
          <w:rFonts w:ascii="Times New Roman" w:hAnsi="Times New Roman" w:cs="Times New Roman"/>
          <w:sz w:val="22"/>
          <w:szCs w:val="22"/>
        </w:rPr>
      </w:pPr>
      <w:bookmarkStart w:id="86" w:name="SANJ_20120704_1_ciele"/>
      <w:bookmarkEnd w:id="86"/>
      <w:r>
        <w:rPr>
          <w:rFonts w:ascii="Times New Roman" w:hAnsi="Times New Roman" w:cs="Times New Roman"/>
          <w:sz w:val="22"/>
          <w:szCs w:val="22"/>
        </w:rPr>
        <w:t>Cieľom výučby anglického jazyka je aj spolupráca s ďalšími zložkami štúdia pri príprave hereckých a hudobných predstavení. Máme na mysli predovšetkým odbornú prípravu žiakov pri skúšaní anglických piesní, ich vedenie k správnemu vyslovovaniu anglických slov v piesňach a napokon aj správne vysvetlenie textu a zmyslu piesne, ktoré má žiakom pomôcť ku kvalitnejšiemu výkonu na javisku – ku kvalitnejšiemu výstupu žiakov. V súlade s týmto cieľom sa venuje dostatočný čas na prípravu ich hereckého a speváckeho vystúpenia na hodinách anglického jazyka a počas voľných hodín na požiadanie žiakov, vyučujúcich resp. predsedov predmetových  komisií, čo je zohľadnené aj v tematických plánoch anglického jazyka jednotlivých ročníkov.</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Zvýšená pozornosť sa venuje žiakom, ktorí majú záujem zúčastniť sa Olympiády anglického jazyka, ktorej školské kolo sa bude od školského roku 2012/2013 uskutočňovať aj na našej škole. Cieľom olympiády je viac rozvíjať jazykové, komunikačné a kognitívne kompetencie v rámci anglického jazyka. Olympiáda je zahrnutá v rámci projektového vyučovania, ktoré je charakterizované ako komplementárny doplnok ku klasickému vyučovaniu, ktorý umožňuje prehlbovať a rozširovať kvalitu učenia a vyučovania sa. Úspešní riešitelia školského kola olympiády sa zúčastnia vyšších kôl olympiády v rámci okresu, kraja alebo celoslovenského kola.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Významným prvkom v rámci vyučovania anglického jazyka bude projektové vyučovanie. Touto formou výučby sa má u žiakov rozvíjať  </w:t>
      </w:r>
      <w:proofErr w:type="spellStart"/>
      <w:r>
        <w:rPr>
          <w:rFonts w:ascii="Times New Roman" w:hAnsi="Times New Roman" w:cs="Times New Roman"/>
          <w:sz w:val="22"/>
          <w:szCs w:val="22"/>
        </w:rPr>
        <w:t>inciatíva</w:t>
      </w:r>
      <w:proofErr w:type="spellEnd"/>
      <w:r>
        <w:rPr>
          <w:rFonts w:ascii="Times New Roman" w:hAnsi="Times New Roman" w:cs="Times New Roman"/>
          <w:sz w:val="22"/>
          <w:szCs w:val="22"/>
        </w:rPr>
        <w:t>, samostatnosť, tvorivosť, kritické myslenie – konštruktívna kritika, schopnosť spolupráce, komunikácie, schopnosť riešiť problémy, vyhľadávať informácie potrebné k danej problematike. V pozitívnom smere sa rozvíja aj citová, hodnotová a estetická stránka žiakov. Pri plánovaní sa učia organizovať si svoju vlastnú prácu, vypracovať ju, uskutočniť, analyzovať a prekonávať vzniknuté prekážky pri úlohách a následne niesť za ich realizáciu aj zodpovednosť. Projektové vyučovanie umožňuje:</w:t>
      </w:r>
    </w:p>
    <w:p w:rsidR="00AB33DA" w:rsidRDefault="00AB33DA" w:rsidP="00AB33DA">
      <w:pPr>
        <w:pStyle w:val="Odsekzoznamu"/>
        <w:numPr>
          <w:ilvl w:val="0"/>
          <w:numId w:val="151"/>
        </w:numPr>
        <w:spacing w:before="120" w:after="0" w:line="360" w:lineRule="auto"/>
        <w:jc w:val="both"/>
        <w:rPr>
          <w:noProof/>
        </w:rPr>
      </w:pPr>
      <w:r>
        <w:rPr>
          <w:noProof/>
        </w:rPr>
        <w:t>nadviazanie lepšej itnterakcie medzi vyučujúcim a žiakmi individálne, ale aj kolektívne</w:t>
      </w:r>
    </w:p>
    <w:p w:rsidR="00AB33DA" w:rsidRDefault="00AB33DA" w:rsidP="00AB33DA">
      <w:pPr>
        <w:pStyle w:val="Odsekzoznamu"/>
        <w:numPr>
          <w:ilvl w:val="0"/>
          <w:numId w:val="151"/>
        </w:numPr>
        <w:spacing w:before="120" w:after="0" w:line="360" w:lineRule="auto"/>
        <w:jc w:val="both"/>
        <w:rPr>
          <w:noProof/>
        </w:rPr>
      </w:pPr>
      <w:r>
        <w:rPr>
          <w:noProof/>
        </w:rPr>
        <w:t>zbližuje pedagóga so žiakmi</w:t>
      </w:r>
    </w:p>
    <w:p w:rsidR="00AB33DA" w:rsidRDefault="00AB33DA" w:rsidP="00AB33DA">
      <w:pPr>
        <w:pStyle w:val="Odsekzoznamu"/>
        <w:numPr>
          <w:ilvl w:val="0"/>
          <w:numId w:val="151"/>
        </w:numPr>
        <w:spacing w:before="120" w:after="0" w:line="360" w:lineRule="auto"/>
        <w:jc w:val="both"/>
        <w:rPr>
          <w:noProof/>
        </w:rPr>
      </w:pPr>
      <w:r>
        <w:rPr>
          <w:noProof/>
        </w:rPr>
        <w:t>pozitívne vplýva na rozvoj celkovej osobnosti žiakov</w:t>
      </w:r>
    </w:p>
    <w:p w:rsidR="00AB33DA" w:rsidRDefault="00AB33DA" w:rsidP="00AB33DA">
      <w:pPr>
        <w:pStyle w:val="Odsekzoznamu"/>
        <w:numPr>
          <w:ilvl w:val="0"/>
          <w:numId w:val="151"/>
        </w:numPr>
        <w:spacing w:before="120" w:after="0" w:line="360" w:lineRule="auto"/>
        <w:jc w:val="both"/>
        <w:rPr>
          <w:noProof/>
        </w:rPr>
      </w:pPr>
      <w:r>
        <w:rPr>
          <w:noProof/>
        </w:rPr>
        <w:t>umožňuje vyučovanie zážitkovou formou</w:t>
      </w:r>
    </w:p>
    <w:p w:rsidR="00AB33DA" w:rsidRDefault="00AB33DA" w:rsidP="00AB33DA">
      <w:pPr>
        <w:pStyle w:val="Odsekzoznamu"/>
        <w:numPr>
          <w:ilvl w:val="0"/>
          <w:numId w:val="151"/>
        </w:numPr>
        <w:spacing w:before="120" w:after="0" w:line="360" w:lineRule="auto"/>
        <w:jc w:val="both"/>
        <w:rPr>
          <w:noProof/>
        </w:rPr>
      </w:pPr>
      <w:r>
        <w:rPr>
          <w:noProof/>
        </w:rPr>
        <w:t>využíva kvalitatívnu diferenciáciu žiakov</w:t>
      </w:r>
    </w:p>
    <w:p w:rsidR="00AB33DA" w:rsidRDefault="00AB33DA" w:rsidP="00AB33DA">
      <w:pPr>
        <w:pStyle w:val="AnormalSKVP"/>
        <w:ind w:firstLine="708"/>
        <w:rPr>
          <w:rFonts w:ascii="Times New Roman" w:hAnsi="Times New Roman" w:cs="Times New Roman"/>
          <w:sz w:val="22"/>
          <w:szCs w:val="22"/>
        </w:rPr>
      </w:pPr>
    </w:p>
    <w:p w:rsidR="00AB33DA" w:rsidRDefault="00AB33DA" w:rsidP="00AB33DA">
      <w:pPr>
        <w:spacing w:before="120"/>
        <w:jc w:val="both"/>
        <w:rPr>
          <w:rFonts w:ascii="Times New Roman" w:hAnsi="Times New Roman" w:cs="Times New Roman"/>
        </w:rPr>
      </w:pPr>
    </w:p>
    <w:p w:rsidR="00AB33DA" w:rsidRDefault="00AB33DA" w:rsidP="00AB33DA">
      <w:pPr>
        <w:jc w:val="both"/>
        <w:rPr>
          <w:b/>
          <w:bCs/>
          <w:i/>
          <w:iCs/>
          <w:u w:val="single"/>
        </w:rPr>
      </w:pPr>
      <w:r>
        <w:rPr>
          <w:b/>
          <w:bCs/>
          <w:i/>
          <w:iCs/>
          <w:u w:val="single"/>
        </w:rPr>
        <w:t>Prehľad výchovných a vzdelávacích stratégií</w:t>
      </w:r>
    </w:p>
    <w:p w:rsidR="00AB33DA" w:rsidRDefault="00AB33DA" w:rsidP="00AB33DA">
      <w:pPr>
        <w:jc w:val="both"/>
        <w:rPr>
          <w:rFonts w:ascii="Times New Roman" w:hAnsi="Times New Roman" w:cs="Times New Roman"/>
          <w:i/>
          <w:iCs/>
          <w:u w:val="single"/>
        </w:rPr>
      </w:pPr>
    </w:p>
    <w:p w:rsidR="00AB33DA" w:rsidRDefault="00AB33DA" w:rsidP="00AB33DA">
      <w:pPr>
        <w:spacing w:line="360" w:lineRule="auto"/>
        <w:jc w:val="both"/>
        <w:rPr>
          <w:rFonts w:ascii="Times New Roman" w:hAnsi="Times New Roman" w:cs="Times New Roman"/>
          <w:i/>
          <w:iCs/>
        </w:rPr>
      </w:pPr>
      <w:r>
        <w:t xml:space="preserve">       </w:t>
      </w:r>
      <w:r>
        <w:tab/>
        <w:t>Vo vyučovacom predmete cudzí jazyk využívame pre utváranie a rozvíjanie nasledujúcich kľúčových kompetencií výchovné a vzdelávacie stratégie, ktoré žiakom umožňujú:</w:t>
      </w:r>
    </w:p>
    <w:p w:rsidR="00AB33DA" w:rsidRDefault="00AB33DA" w:rsidP="00AB33DA">
      <w:pPr>
        <w:jc w:val="both"/>
        <w:rPr>
          <w:rFonts w:ascii="Times New Roman" w:hAnsi="Times New Roman" w:cs="Times New Roman"/>
          <w:i/>
          <w:iCs/>
        </w:rPr>
      </w:pPr>
    </w:p>
    <w:p w:rsidR="00AB33DA" w:rsidRDefault="00AB33DA" w:rsidP="00AB33DA">
      <w:pPr>
        <w:spacing w:line="360" w:lineRule="auto"/>
        <w:jc w:val="both"/>
        <w:rPr>
          <w:rFonts w:ascii="Times New Roman" w:hAnsi="Times New Roman" w:cs="Times New Roman"/>
        </w:rPr>
      </w:pPr>
      <w:r>
        <w:rPr>
          <w:i/>
          <w:iCs/>
        </w:rPr>
        <w:t>Komunikatívne a sociálne interakčné spôsobilosti</w:t>
      </w:r>
    </w:p>
    <w:p w:rsidR="00AB33DA" w:rsidRDefault="00AB33DA" w:rsidP="00AB33DA">
      <w:pPr>
        <w:numPr>
          <w:ilvl w:val="0"/>
          <w:numId w:val="151"/>
        </w:numPr>
        <w:spacing w:after="0" w:line="360" w:lineRule="auto"/>
        <w:jc w:val="both"/>
      </w:pPr>
      <w:r>
        <w:t>sprostredkovať poznatky primeraným spôsobom (hovorené slovo, text, audiovizuálne prostriedky) tak, aby bolo zabezpečené vzájomné porozumenie,</w:t>
      </w:r>
    </w:p>
    <w:p w:rsidR="00AB33DA" w:rsidRDefault="00AB33DA" w:rsidP="00AB33DA">
      <w:pPr>
        <w:numPr>
          <w:ilvl w:val="0"/>
          <w:numId w:val="151"/>
        </w:numPr>
        <w:spacing w:after="0" w:line="360" w:lineRule="auto"/>
        <w:jc w:val="both"/>
      </w:pPr>
      <w:r>
        <w:t>vyjadriť alebo formulovať vlastný názor a postoj,</w:t>
      </w:r>
    </w:p>
    <w:p w:rsidR="00AB33DA" w:rsidRDefault="00AB33DA" w:rsidP="00AB33DA">
      <w:pPr>
        <w:numPr>
          <w:ilvl w:val="0"/>
          <w:numId w:val="151"/>
        </w:numPr>
        <w:spacing w:after="0" w:line="360" w:lineRule="auto"/>
        <w:jc w:val="both"/>
      </w:pPr>
      <w:r>
        <w:t>kriticky hodnotiť informácie (z masovokomunikačných prostriedkov),</w:t>
      </w:r>
    </w:p>
    <w:p w:rsidR="00AB33DA" w:rsidRDefault="00AB33DA" w:rsidP="00AB33DA">
      <w:pPr>
        <w:numPr>
          <w:ilvl w:val="0"/>
          <w:numId w:val="151"/>
        </w:numPr>
        <w:spacing w:after="0" w:line="360" w:lineRule="auto"/>
        <w:jc w:val="both"/>
      </w:pPr>
      <w:r>
        <w:t>vytvárať informácie v cudzom jazyku.</w:t>
      </w:r>
    </w:p>
    <w:p w:rsidR="00AB33DA" w:rsidRDefault="00AB33DA" w:rsidP="00AB33DA">
      <w:pPr>
        <w:ind w:left="720"/>
        <w:jc w:val="both"/>
        <w:rPr>
          <w:rFonts w:ascii="Times New Roman" w:hAnsi="Times New Roman" w:cs="Times New Roman"/>
        </w:rPr>
      </w:pPr>
    </w:p>
    <w:p w:rsidR="00AB33DA" w:rsidRDefault="00AB33DA" w:rsidP="00AB33DA">
      <w:pPr>
        <w:tabs>
          <w:tab w:val="left" w:pos="6540"/>
        </w:tabs>
        <w:spacing w:line="360" w:lineRule="auto"/>
        <w:jc w:val="both"/>
        <w:rPr>
          <w:rFonts w:ascii="Times New Roman" w:hAnsi="Times New Roman" w:cs="Times New Roman"/>
        </w:rPr>
      </w:pPr>
      <w:r>
        <w:rPr>
          <w:i/>
          <w:iCs/>
        </w:rPr>
        <w:t>Interpersonálne a </w:t>
      </w:r>
      <w:proofErr w:type="spellStart"/>
      <w:r>
        <w:rPr>
          <w:i/>
          <w:iCs/>
        </w:rPr>
        <w:t>intrapersonálne</w:t>
      </w:r>
      <w:proofErr w:type="spellEnd"/>
      <w:r>
        <w:rPr>
          <w:i/>
          <w:iCs/>
        </w:rPr>
        <w:t xml:space="preserve"> spôsobilosti</w:t>
      </w:r>
      <w:r>
        <w:rPr>
          <w:i/>
          <w:iCs/>
        </w:rPr>
        <w:tab/>
      </w:r>
    </w:p>
    <w:p w:rsidR="00AB33DA" w:rsidRDefault="00AB33DA" w:rsidP="00AB33DA">
      <w:pPr>
        <w:numPr>
          <w:ilvl w:val="0"/>
          <w:numId w:val="151"/>
        </w:numPr>
        <w:spacing w:after="0" w:line="360" w:lineRule="auto"/>
        <w:jc w:val="both"/>
      </w:pPr>
      <w:r>
        <w:t>rozvíjať prácu v tíme, v kooperatívnom duchu,</w:t>
      </w:r>
    </w:p>
    <w:p w:rsidR="00AB33DA" w:rsidRDefault="00AB33DA" w:rsidP="00AB33DA">
      <w:pPr>
        <w:numPr>
          <w:ilvl w:val="0"/>
          <w:numId w:val="151"/>
        </w:numPr>
        <w:spacing w:after="0" w:line="360" w:lineRule="auto"/>
        <w:jc w:val="both"/>
      </w:pPr>
      <w:r>
        <w:t>regulovať a kontrolovať svoje správanie,</w:t>
      </w:r>
    </w:p>
    <w:p w:rsidR="00AB33DA" w:rsidRDefault="00AB33DA" w:rsidP="00AB33DA">
      <w:pPr>
        <w:numPr>
          <w:ilvl w:val="0"/>
          <w:numId w:val="151"/>
        </w:numPr>
        <w:spacing w:after="0" w:line="360" w:lineRule="auto"/>
        <w:jc w:val="both"/>
      </w:pPr>
      <w:r>
        <w:t>osvojiť si pocit zodpovednosti za seba a spoluzodpovednosti za prácu v kolektíve,</w:t>
      </w:r>
    </w:p>
    <w:p w:rsidR="00AB33DA" w:rsidRDefault="00AB33DA" w:rsidP="00AB33DA">
      <w:pPr>
        <w:numPr>
          <w:ilvl w:val="0"/>
          <w:numId w:val="151"/>
        </w:numPr>
        <w:spacing w:after="0" w:line="360" w:lineRule="auto"/>
        <w:jc w:val="both"/>
      </w:pPr>
      <w:r>
        <w:t>rešpektovať etické hodnoty,</w:t>
      </w:r>
    </w:p>
    <w:p w:rsidR="00AB33DA" w:rsidRDefault="00AB33DA" w:rsidP="00AB33DA">
      <w:pPr>
        <w:numPr>
          <w:ilvl w:val="0"/>
          <w:numId w:val="151"/>
        </w:numPr>
        <w:spacing w:after="0" w:line="360" w:lineRule="auto"/>
        <w:jc w:val="both"/>
      </w:pPr>
      <w:r>
        <w:t>uznávať ľudské práva a slobody.</w:t>
      </w:r>
    </w:p>
    <w:p w:rsidR="00AB33DA" w:rsidRDefault="00AB33DA" w:rsidP="00AB33DA">
      <w:pPr>
        <w:ind w:left="720"/>
        <w:jc w:val="both"/>
        <w:rPr>
          <w:rFonts w:ascii="Times New Roman" w:hAnsi="Times New Roman" w:cs="Times New Roman"/>
        </w:rPr>
      </w:pPr>
    </w:p>
    <w:p w:rsidR="00AB33DA" w:rsidRDefault="00AB33DA" w:rsidP="00AB33DA">
      <w:pPr>
        <w:spacing w:line="360" w:lineRule="auto"/>
        <w:jc w:val="both"/>
        <w:rPr>
          <w:rFonts w:ascii="Times New Roman" w:hAnsi="Times New Roman" w:cs="Times New Roman"/>
        </w:rPr>
      </w:pPr>
      <w:r>
        <w:rPr>
          <w:i/>
          <w:iCs/>
        </w:rPr>
        <w:t>Schopnosti riešiť problémy</w:t>
      </w:r>
    </w:p>
    <w:p w:rsidR="00AB33DA" w:rsidRDefault="00AB33DA" w:rsidP="00AB33DA">
      <w:pPr>
        <w:numPr>
          <w:ilvl w:val="0"/>
          <w:numId w:val="151"/>
        </w:numPr>
        <w:spacing w:after="0" w:line="360" w:lineRule="auto"/>
        <w:jc w:val="both"/>
      </w:pPr>
      <w:r>
        <w:t>identifikovať a analyzovať problémy, ktoré sa objavia pri jazykovom vzdelávaní,</w:t>
      </w:r>
    </w:p>
    <w:p w:rsidR="00AB33DA" w:rsidRDefault="00AB33DA" w:rsidP="00AB33DA">
      <w:pPr>
        <w:numPr>
          <w:ilvl w:val="0"/>
          <w:numId w:val="151"/>
        </w:numPr>
        <w:spacing w:after="0" w:line="360" w:lineRule="auto"/>
        <w:jc w:val="both"/>
      </w:pPr>
      <w:r>
        <w:t>navrhovať kreatívne riešenia,</w:t>
      </w:r>
    </w:p>
    <w:p w:rsidR="00AB33DA" w:rsidRDefault="00AB33DA" w:rsidP="00AB33DA">
      <w:pPr>
        <w:numPr>
          <w:ilvl w:val="0"/>
          <w:numId w:val="151"/>
        </w:numPr>
        <w:spacing w:after="0" w:line="360" w:lineRule="auto"/>
        <w:jc w:val="both"/>
      </w:pPr>
      <w:r>
        <w:t>spätnou väzbou zhodnocovať problémy a učiť sa z nich,</w:t>
      </w:r>
    </w:p>
    <w:p w:rsidR="00AB33DA" w:rsidRDefault="00AB33DA" w:rsidP="00AB33DA">
      <w:pPr>
        <w:numPr>
          <w:ilvl w:val="0"/>
          <w:numId w:val="151"/>
        </w:numPr>
        <w:spacing w:after="0" w:line="360" w:lineRule="auto"/>
        <w:jc w:val="both"/>
      </w:pPr>
      <w:r>
        <w:t>korigovať nesprávne riešenia.</w:t>
      </w:r>
    </w:p>
    <w:p w:rsidR="00AB33DA" w:rsidRDefault="00AB33DA" w:rsidP="00AB33DA">
      <w:pPr>
        <w:ind w:left="720"/>
        <w:jc w:val="both"/>
        <w:rPr>
          <w:rFonts w:ascii="Times New Roman" w:hAnsi="Times New Roman" w:cs="Times New Roman"/>
        </w:rPr>
      </w:pPr>
    </w:p>
    <w:p w:rsidR="00AB33DA" w:rsidRDefault="00AB33DA" w:rsidP="00AB33DA">
      <w:pPr>
        <w:spacing w:line="360" w:lineRule="auto"/>
        <w:jc w:val="both"/>
        <w:rPr>
          <w:rFonts w:ascii="Times New Roman" w:hAnsi="Times New Roman" w:cs="Times New Roman"/>
        </w:rPr>
      </w:pPr>
      <w:r>
        <w:rPr>
          <w:i/>
          <w:iCs/>
        </w:rPr>
        <w:t>Spôsobilosti využívať informačné a komunikačné technológie</w:t>
      </w:r>
    </w:p>
    <w:p w:rsidR="00AB33DA" w:rsidRDefault="00AB33DA" w:rsidP="00AB33DA">
      <w:pPr>
        <w:numPr>
          <w:ilvl w:val="0"/>
          <w:numId w:val="151"/>
        </w:numPr>
        <w:spacing w:after="0" w:line="360" w:lineRule="auto"/>
        <w:jc w:val="both"/>
      </w:pPr>
      <w:r>
        <w:t>zhromažďovať, triediť, posudzovať a využívať informácie, ktoré podporia jazykové vzdelávanie.</w:t>
      </w:r>
    </w:p>
    <w:p w:rsidR="00AB33DA" w:rsidRDefault="00AB33DA" w:rsidP="00AB33DA">
      <w:pPr>
        <w:autoSpaceDE w:val="0"/>
        <w:autoSpaceDN w:val="0"/>
        <w:adjustRightInd w:val="0"/>
        <w:jc w:val="both"/>
        <w:rPr>
          <w:rFonts w:ascii="Times New Roman" w:hAnsi="Times New Roman" w:cs="Times New Roman"/>
        </w:rPr>
      </w:pPr>
    </w:p>
    <w:p w:rsidR="00AB33DA" w:rsidRDefault="00AB33DA" w:rsidP="00AB33DA">
      <w:pPr>
        <w:autoSpaceDE w:val="0"/>
        <w:autoSpaceDN w:val="0"/>
        <w:adjustRightInd w:val="0"/>
        <w:spacing w:line="360" w:lineRule="auto"/>
        <w:jc w:val="both"/>
      </w:pPr>
      <w:r>
        <w:t xml:space="preserve">       </w:t>
      </w:r>
      <w:r>
        <w:tab/>
        <w:t xml:space="preserve">Pri používaní a učení sa jazyka rozvíja celý rad kompetencií. Učiaci sa využíva všeobecné kompetencie, ale aj celý rad komunikačných jazykových kompetencií, ktoré spolupôsobia v rozličných kontextoch a v rôznych podmienkach. Zapája sa do rečových </w:t>
      </w:r>
      <w:r>
        <w:lastRenderedPageBreak/>
        <w:t>činností, v rámci ktorých vytvára a prijíma texty vo vzťahu k témam z konkrétnych i abstraktných oblastí. Pri tomto procese si učiaci   tie stratégie učenia sa, ktoré sa mu zdajú na splnenie úloh najvhodnejšie. Kompetencie pritom definujeme ako súhrn vedomostí, zručností, postojov a hodnôt, ktoré umožňujú osobe konať. Preto základným princípom jazykového vzdelávania na báze kompetencií je zabezpečiť, aby učiaci sa:</w:t>
      </w:r>
    </w:p>
    <w:p w:rsidR="00AB33DA" w:rsidRDefault="00AB33DA" w:rsidP="00AB33DA">
      <w:pPr>
        <w:numPr>
          <w:ilvl w:val="0"/>
          <w:numId w:val="151"/>
        </w:numPr>
        <w:autoSpaceDE w:val="0"/>
        <w:autoSpaceDN w:val="0"/>
        <w:adjustRightInd w:val="0"/>
        <w:spacing w:after="0" w:line="360" w:lineRule="auto"/>
        <w:jc w:val="both"/>
      </w:pPr>
      <w:r>
        <w:t>dokázal riešiť každodenné životné situácie v cudzej krajine a v ich riešení pomáhal cudzincom, ktorí sú v jeho vlastnej krajine,</w:t>
      </w:r>
    </w:p>
    <w:p w:rsidR="00AB33DA" w:rsidRDefault="00AB33DA" w:rsidP="00AB33DA">
      <w:pPr>
        <w:numPr>
          <w:ilvl w:val="0"/>
          <w:numId w:val="151"/>
        </w:numPr>
        <w:autoSpaceDE w:val="0"/>
        <w:autoSpaceDN w:val="0"/>
        <w:adjustRightInd w:val="0"/>
        <w:spacing w:after="0" w:line="360" w:lineRule="auto"/>
        <w:jc w:val="both"/>
      </w:pPr>
      <w:r>
        <w:t>dokázal vymieňať si informácie a nápady s mladými ľuďmi a dospelými, ktorí hovoria iným jazykom a sprostredkúvajú mu svoje myšlienky a pocity v jazyku, ktorý si učiaci sa osvojuje,</w:t>
      </w:r>
    </w:p>
    <w:p w:rsidR="00AB33DA" w:rsidRDefault="00AB33DA" w:rsidP="00AB33DA">
      <w:pPr>
        <w:numPr>
          <w:ilvl w:val="0"/>
          <w:numId w:val="151"/>
        </w:numPr>
        <w:autoSpaceDE w:val="0"/>
        <w:autoSpaceDN w:val="0"/>
        <w:adjustRightInd w:val="0"/>
        <w:spacing w:after="0" w:line="360" w:lineRule="auto"/>
        <w:jc w:val="both"/>
      </w:pPr>
      <w:r>
        <w:t xml:space="preserve">viac a lepšie chápal spôsob života a myslenia iných národov a ich kultúrne dedičstvo a vedel zhodnotiť </w:t>
      </w:r>
      <w:proofErr w:type="spellStart"/>
      <w:r>
        <w:t>multikultúrne</w:t>
      </w:r>
      <w:proofErr w:type="spellEnd"/>
      <w:r>
        <w:t xml:space="preserve"> poznanie pre vlastné a spoločenské obohatenie.</w:t>
      </w:r>
    </w:p>
    <w:p w:rsidR="00AB33DA" w:rsidRDefault="00AB33DA" w:rsidP="00AB33DA">
      <w:pPr>
        <w:autoSpaceDE w:val="0"/>
        <w:autoSpaceDN w:val="0"/>
        <w:adjustRightInd w:val="0"/>
        <w:ind w:left="720"/>
        <w:jc w:val="both"/>
        <w:rPr>
          <w:rFonts w:ascii="Times New Roman" w:hAnsi="Times New Roman" w:cs="Times New Roman"/>
        </w:rPr>
      </w:pPr>
    </w:p>
    <w:p w:rsidR="00AB33DA" w:rsidRDefault="00AB33DA" w:rsidP="00AB33DA">
      <w:pPr>
        <w:autoSpaceDE w:val="0"/>
        <w:autoSpaceDN w:val="0"/>
        <w:adjustRightInd w:val="0"/>
        <w:spacing w:line="360" w:lineRule="auto"/>
        <w:jc w:val="both"/>
      </w:pPr>
      <w:r>
        <w:t>Cieľom vzdelávacej oblasti cudzí jazyk je poslucháč, ktorý:</w:t>
      </w:r>
    </w:p>
    <w:p w:rsidR="00AB33DA" w:rsidRDefault="00AB33DA" w:rsidP="00AB33DA">
      <w:pPr>
        <w:numPr>
          <w:ilvl w:val="0"/>
          <w:numId w:val="151"/>
        </w:numPr>
        <w:autoSpaceDE w:val="0"/>
        <w:autoSpaceDN w:val="0"/>
        <w:adjustRightInd w:val="0"/>
        <w:spacing w:after="0" w:line="360" w:lineRule="auto"/>
        <w:jc w:val="both"/>
      </w:pPr>
      <w:r>
        <w:t>má povedomie kultúrnej identity krajín cieľového jazyka a vie ho porovnať s vlastným kultúrno-historickým vedomím, rešpektovať a tolerovať hodnoty iných kultúr,</w:t>
      </w:r>
    </w:p>
    <w:p w:rsidR="00AB33DA" w:rsidRDefault="00AB33DA" w:rsidP="00AB33DA">
      <w:pPr>
        <w:numPr>
          <w:ilvl w:val="0"/>
          <w:numId w:val="151"/>
        </w:numPr>
        <w:autoSpaceDE w:val="0"/>
        <w:autoSpaceDN w:val="0"/>
        <w:adjustRightInd w:val="0"/>
        <w:spacing w:after="0" w:line="360" w:lineRule="auto"/>
        <w:jc w:val="both"/>
      </w:pPr>
      <w:r>
        <w:t>má rozvinutú kultivovanú jazykovú gramotnosť v cudzom jazyku zodpovedajúcu stupňu jazykového vzdelania,</w:t>
      </w:r>
    </w:p>
    <w:p w:rsidR="00AB33DA" w:rsidRDefault="00AB33DA" w:rsidP="00AB33DA">
      <w:pPr>
        <w:numPr>
          <w:ilvl w:val="0"/>
          <w:numId w:val="151"/>
        </w:numPr>
        <w:autoSpaceDE w:val="0"/>
        <w:autoSpaceDN w:val="0"/>
        <w:adjustRightInd w:val="0"/>
        <w:spacing w:after="0" w:line="360" w:lineRule="auto"/>
        <w:jc w:val="both"/>
      </w:pPr>
      <w:r>
        <w:t>získal schopnosť kreatívneho vyjadrovania myšlienok, skúseností a emócií v cudzom jazyku prostredníctvom písaného a hovoreného slova,</w:t>
      </w:r>
    </w:p>
    <w:p w:rsidR="00AB33DA" w:rsidRDefault="00AB33DA" w:rsidP="00AB33DA">
      <w:pPr>
        <w:numPr>
          <w:ilvl w:val="0"/>
          <w:numId w:val="151"/>
        </w:numPr>
        <w:autoSpaceDE w:val="0"/>
        <w:autoSpaceDN w:val="0"/>
        <w:adjustRightInd w:val="0"/>
        <w:spacing w:after="0" w:line="360" w:lineRule="auto"/>
        <w:jc w:val="both"/>
      </w:pPr>
      <w:r>
        <w:t>využíva základné kultúrne nástroje na kultivovanú komunikáciu v cudzom jazyku,</w:t>
      </w:r>
    </w:p>
    <w:p w:rsidR="00AB33DA" w:rsidRDefault="00AB33DA" w:rsidP="00AB33DA">
      <w:pPr>
        <w:numPr>
          <w:ilvl w:val="0"/>
          <w:numId w:val="151"/>
        </w:numPr>
        <w:autoSpaceDE w:val="0"/>
        <w:autoSpaceDN w:val="0"/>
        <w:adjustRightInd w:val="0"/>
        <w:spacing w:after="0" w:line="360" w:lineRule="auto"/>
        <w:jc w:val="both"/>
      </w:pPr>
      <w:r>
        <w:t>rozlišuje rôzne súčasti kultúry (umenie, veda, náboženstvo, šport a i.), rozumie ich úlohe v živote jednotlivca a spoločnosti,</w:t>
      </w:r>
    </w:p>
    <w:p w:rsidR="00AB33DA" w:rsidRDefault="00AB33DA" w:rsidP="00AB33DA">
      <w:pPr>
        <w:numPr>
          <w:ilvl w:val="0"/>
          <w:numId w:val="151"/>
        </w:numPr>
        <w:autoSpaceDE w:val="0"/>
        <w:autoSpaceDN w:val="0"/>
        <w:adjustRightInd w:val="0"/>
        <w:spacing w:after="0" w:line="360" w:lineRule="auto"/>
        <w:jc w:val="both"/>
      </w:pPr>
      <w:r>
        <w:t>zaujíma sa o kultúrne dedičstvo svojho regiónu, národa a štátu a zoznamuje sa s kultúrou iných národov a regiónov, vie o nej získavať informácie, spracovať ich a kriticky vyhodnocovať,</w:t>
      </w:r>
    </w:p>
    <w:p w:rsidR="00AB33DA" w:rsidRDefault="00AB33DA" w:rsidP="00AB33DA">
      <w:pPr>
        <w:numPr>
          <w:ilvl w:val="0"/>
          <w:numId w:val="151"/>
        </w:numPr>
        <w:autoSpaceDE w:val="0"/>
        <w:autoSpaceDN w:val="0"/>
        <w:adjustRightInd w:val="0"/>
        <w:spacing w:after="0" w:line="360" w:lineRule="auto"/>
        <w:jc w:val="both"/>
      </w:pPr>
      <w:r>
        <w:t>zaujíma zodpovedné postoje k súčasnej kultúrnej ponuke, k móde a k subkultúram,</w:t>
      </w:r>
    </w:p>
    <w:p w:rsidR="00AB33DA" w:rsidRDefault="00AB33DA" w:rsidP="00AB33DA">
      <w:pPr>
        <w:numPr>
          <w:ilvl w:val="0"/>
          <w:numId w:val="151"/>
        </w:numPr>
        <w:autoSpaceDE w:val="0"/>
        <w:autoSpaceDN w:val="0"/>
        <w:adjustRightInd w:val="0"/>
        <w:spacing w:after="0" w:line="360" w:lineRule="auto"/>
        <w:jc w:val="both"/>
      </w:pPr>
      <w:r>
        <w:t>uplatňuje kritické myslenie voči mediálnej ponuke a iným súčasným kultúrnym procesom,</w:t>
      </w:r>
    </w:p>
    <w:p w:rsidR="00AB33DA" w:rsidRDefault="00AB33DA" w:rsidP="00AB33DA">
      <w:pPr>
        <w:numPr>
          <w:ilvl w:val="0"/>
          <w:numId w:val="151"/>
        </w:numPr>
        <w:autoSpaceDE w:val="0"/>
        <w:autoSpaceDN w:val="0"/>
        <w:adjustRightInd w:val="0"/>
        <w:spacing w:after="0" w:line="360" w:lineRule="auto"/>
        <w:jc w:val="both"/>
      </w:pPr>
      <w:r>
        <w:t>má základné interkultúrne kompetencie pre komunikáciu s príslušníkmi iných kultúr.</w:t>
      </w:r>
    </w:p>
    <w:p w:rsidR="00AB33DA" w:rsidRDefault="00AB33DA" w:rsidP="00AB33DA">
      <w:pPr>
        <w:autoSpaceDE w:val="0"/>
        <w:autoSpaceDN w:val="0"/>
        <w:adjustRightInd w:val="0"/>
        <w:jc w:val="both"/>
        <w:rPr>
          <w:rFonts w:ascii="Times New Roman" w:hAnsi="Times New Roman" w:cs="Times New Roman"/>
        </w:rPr>
      </w:pPr>
    </w:p>
    <w:p w:rsidR="00AB33DA" w:rsidRDefault="00AB33DA" w:rsidP="00AB33DA">
      <w:pPr>
        <w:autoSpaceDE w:val="0"/>
        <w:autoSpaceDN w:val="0"/>
        <w:adjustRightInd w:val="0"/>
        <w:spacing w:line="360" w:lineRule="auto"/>
        <w:jc w:val="both"/>
        <w:rPr>
          <w:i/>
          <w:iCs/>
        </w:rPr>
      </w:pPr>
      <w:r>
        <w:rPr>
          <w:i/>
          <w:iCs/>
        </w:rPr>
        <w:t>Jazykové funkcie</w:t>
      </w:r>
    </w:p>
    <w:p w:rsidR="00AB33DA" w:rsidRDefault="00AB33DA" w:rsidP="00AB33DA">
      <w:pPr>
        <w:spacing w:line="360" w:lineRule="auto"/>
        <w:ind w:firstLine="360"/>
        <w:jc w:val="both"/>
      </w:pPr>
      <w:r>
        <w:lastRenderedPageBreak/>
        <w:t>V tejto časti vzdelávacieho štandardu uvádzame štyri kategórie jazykových funkcií,  ktoré špecifikujú, čo všetko by mali vedieť študenti pomocou jazyka vyjadriť.</w:t>
      </w:r>
    </w:p>
    <w:p w:rsidR="00AB33DA" w:rsidRDefault="00AB33DA" w:rsidP="00AB33DA">
      <w:pPr>
        <w:spacing w:line="360" w:lineRule="auto"/>
        <w:ind w:firstLine="708"/>
        <w:jc w:val="both"/>
        <w:rPr>
          <w:rFonts w:ascii="Times New Roman" w:hAnsi="Times New Roman" w:cs="Times New Roman"/>
        </w:rPr>
      </w:pPr>
    </w:p>
    <w:p w:rsidR="00AB33DA" w:rsidRDefault="00AB33DA" w:rsidP="00AB33DA">
      <w:pPr>
        <w:pStyle w:val="AnormalSKVP"/>
        <w:numPr>
          <w:ilvl w:val="0"/>
          <w:numId w:val="153"/>
        </w:numPr>
        <w:ind w:left="284" w:hanging="284"/>
        <w:rPr>
          <w:rFonts w:ascii="Times New Roman" w:hAnsi="Times New Roman" w:cs="Times New Roman"/>
          <w:b/>
          <w:bCs/>
          <w:sz w:val="22"/>
          <w:szCs w:val="22"/>
          <w:u w:val="single"/>
        </w:rPr>
      </w:pPr>
      <w:r>
        <w:rPr>
          <w:rFonts w:ascii="Times New Roman" w:hAnsi="Times New Roman" w:cs="Times New Roman"/>
          <w:b/>
          <w:bCs/>
          <w:sz w:val="22"/>
          <w:szCs w:val="22"/>
          <w:u w:val="single"/>
        </w:rPr>
        <w:t>Kontaktné rečové funkcie</w:t>
      </w:r>
    </w:p>
    <w:p w:rsidR="00AB33DA" w:rsidRDefault="00AB33DA" w:rsidP="00AB33DA">
      <w:pPr>
        <w:ind w:left="360"/>
        <w:jc w:val="both"/>
        <w:rPr>
          <w:rFonts w:ascii="Times New Roman" w:hAnsi="Times New Roman" w:cs="Times New Roman"/>
          <w:b/>
          <w:bCs/>
        </w:rPr>
      </w:pPr>
    </w:p>
    <w:p w:rsidR="00AB33DA" w:rsidRDefault="00AB33DA" w:rsidP="00AB33DA">
      <w:pPr>
        <w:spacing w:line="360" w:lineRule="auto"/>
        <w:jc w:val="both"/>
        <w:rPr>
          <w:u w:val="single"/>
        </w:rPr>
      </w:pPr>
      <w:r>
        <w:rPr>
          <w:u w:val="single"/>
        </w:rPr>
        <w:t>Žiaci sa vedia primeraným spôsobom:</w:t>
      </w:r>
    </w:p>
    <w:p w:rsidR="00AB33DA" w:rsidRDefault="00AB33DA" w:rsidP="00AB33DA">
      <w:pPr>
        <w:pStyle w:val="Aodrky"/>
        <w:numPr>
          <w:ilvl w:val="0"/>
          <w:numId w:val="152"/>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pozdraviť a reagovať na pozdrav; predstaviť seba aj iných; vyjadriť aj prijať pozvanie; rozlúčiť sa; ospravedlniť sa a prijať ospravedlnenie; vyjadriť blahoželanie</w:t>
      </w:r>
    </w:p>
    <w:p w:rsidR="00AB33DA" w:rsidRDefault="00AB33DA" w:rsidP="00AB33DA">
      <w:pPr>
        <w:jc w:val="both"/>
        <w:rPr>
          <w:rFonts w:ascii="Times New Roman" w:hAnsi="Times New Roman" w:cs="Times New Roman"/>
        </w:rPr>
      </w:pPr>
    </w:p>
    <w:p w:rsidR="00AB33DA" w:rsidRDefault="00AB33DA" w:rsidP="00AB33DA">
      <w:pPr>
        <w:numPr>
          <w:ilvl w:val="0"/>
          <w:numId w:val="153"/>
        </w:numPr>
        <w:spacing w:after="0" w:line="240" w:lineRule="auto"/>
        <w:ind w:left="284" w:hanging="284"/>
        <w:jc w:val="both"/>
        <w:rPr>
          <w:b/>
          <w:bCs/>
        </w:rPr>
      </w:pPr>
      <w:r>
        <w:rPr>
          <w:b/>
          <w:bCs/>
        </w:rPr>
        <w:t>Regulačné rečové funkcie</w:t>
      </w:r>
    </w:p>
    <w:p w:rsidR="00AB33DA" w:rsidRDefault="00AB33DA" w:rsidP="00AB33DA">
      <w:pPr>
        <w:ind w:left="360"/>
        <w:jc w:val="both"/>
        <w:rPr>
          <w:rFonts w:ascii="Times New Roman" w:hAnsi="Times New Roman" w:cs="Times New Roman"/>
          <w:b/>
          <w:bCs/>
        </w:rPr>
      </w:pPr>
    </w:p>
    <w:p w:rsidR="00AB33DA" w:rsidRDefault="00AB33DA" w:rsidP="00AB33DA">
      <w:pPr>
        <w:jc w:val="both"/>
        <w:rPr>
          <w:u w:val="single"/>
        </w:rPr>
      </w:pPr>
      <w:r>
        <w:rPr>
          <w:u w:val="single"/>
        </w:rPr>
        <w:t>Žiaci vedia:</w:t>
      </w:r>
    </w:p>
    <w:p w:rsidR="00AB33DA" w:rsidRDefault="00AB33DA" w:rsidP="00AB33DA">
      <w:pPr>
        <w:numPr>
          <w:ilvl w:val="0"/>
          <w:numId w:val="43"/>
        </w:numPr>
        <w:spacing w:after="0" w:line="360" w:lineRule="auto"/>
        <w:jc w:val="both"/>
      </w:pPr>
      <w:r>
        <w:t>poďakovať; poprosiť o niečo; požiadať o radu a poradiť; vyjadriť požiadavku, príkaz; vyjadriť súhlas/nesúhlas; vyjadriť možnosť, nevyhnutnosť, zámer; vyjadriť istotu/neistotu.</w:t>
      </w:r>
    </w:p>
    <w:p w:rsidR="00AB33DA" w:rsidRDefault="00AB33DA" w:rsidP="00AB33DA">
      <w:pPr>
        <w:jc w:val="both"/>
        <w:rPr>
          <w:rFonts w:ascii="Times New Roman" w:hAnsi="Times New Roman" w:cs="Times New Roman"/>
        </w:rPr>
      </w:pPr>
    </w:p>
    <w:p w:rsidR="00AB33DA" w:rsidRDefault="00AB33DA" w:rsidP="00AB33DA">
      <w:pPr>
        <w:numPr>
          <w:ilvl w:val="0"/>
          <w:numId w:val="153"/>
        </w:numPr>
        <w:spacing w:after="0" w:line="240" w:lineRule="auto"/>
        <w:ind w:left="284" w:hanging="284"/>
        <w:jc w:val="both"/>
        <w:rPr>
          <w:b/>
          <w:bCs/>
        </w:rPr>
      </w:pPr>
      <w:r>
        <w:rPr>
          <w:b/>
          <w:bCs/>
        </w:rPr>
        <w:t>Hodnotiace rečové funkcie</w:t>
      </w:r>
    </w:p>
    <w:p w:rsidR="00AB33DA" w:rsidRDefault="00AB33DA" w:rsidP="00AB33DA">
      <w:pPr>
        <w:ind w:left="360"/>
        <w:jc w:val="both"/>
        <w:rPr>
          <w:rFonts w:ascii="Times New Roman" w:hAnsi="Times New Roman" w:cs="Times New Roman"/>
          <w:b/>
          <w:bCs/>
        </w:rPr>
      </w:pPr>
    </w:p>
    <w:p w:rsidR="00AB33DA" w:rsidRDefault="00AB33DA" w:rsidP="00AB33DA">
      <w:pPr>
        <w:jc w:val="both"/>
      </w:pPr>
      <w:r>
        <w:rPr>
          <w:u w:val="single"/>
        </w:rPr>
        <w:t>Žiaci dokážu</w:t>
      </w:r>
      <w:r>
        <w:t>:</w:t>
      </w:r>
    </w:p>
    <w:p w:rsidR="00AB33DA" w:rsidRDefault="00AB33DA" w:rsidP="00AB33DA">
      <w:pPr>
        <w:numPr>
          <w:ilvl w:val="0"/>
          <w:numId w:val="43"/>
        </w:numPr>
        <w:spacing w:after="0" w:line="360" w:lineRule="auto"/>
        <w:jc w:val="both"/>
      </w:pPr>
      <w:r>
        <w:t>vyjadriť vlastný názor/stanovisko k niečomu; vyjadriť radosť/sklamanie; vyjadriť prekvapenie; vyjadriť nádej; vyjadriť nespokojnosť/obavy.</w:t>
      </w:r>
    </w:p>
    <w:p w:rsidR="00AB33DA" w:rsidRDefault="00AB33DA" w:rsidP="00AB33DA">
      <w:pPr>
        <w:jc w:val="both"/>
        <w:rPr>
          <w:rFonts w:ascii="Times New Roman" w:hAnsi="Times New Roman" w:cs="Times New Roman"/>
        </w:rPr>
      </w:pPr>
    </w:p>
    <w:p w:rsidR="00AB33DA" w:rsidRDefault="00AB33DA" w:rsidP="00AB33DA">
      <w:pPr>
        <w:pStyle w:val="Odsekzoznamu"/>
        <w:numPr>
          <w:ilvl w:val="0"/>
          <w:numId w:val="153"/>
        </w:numPr>
        <w:spacing w:after="0" w:line="240" w:lineRule="auto"/>
        <w:ind w:left="284" w:hanging="284"/>
        <w:jc w:val="both"/>
        <w:rPr>
          <w:b/>
          <w:bCs/>
        </w:rPr>
      </w:pPr>
      <w:r>
        <w:rPr>
          <w:b/>
          <w:bCs/>
        </w:rPr>
        <w:t>Informatívne rečové funkcie</w:t>
      </w:r>
    </w:p>
    <w:p w:rsidR="00AB33DA" w:rsidRDefault="00AB33DA" w:rsidP="00AB33DA">
      <w:pPr>
        <w:pStyle w:val="Odsekzoznamu"/>
        <w:ind w:left="360"/>
        <w:jc w:val="both"/>
        <w:rPr>
          <w:rFonts w:ascii="Times New Roman" w:hAnsi="Times New Roman" w:cs="Times New Roman"/>
          <w:b/>
          <w:bCs/>
        </w:rPr>
      </w:pPr>
    </w:p>
    <w:p w:rsidR="00AB33DA" w:rsidRDefault="00AB33DA" w:rsidP="00AB33DA">
      <w:pPr>
        <w:jc w:val="both"/>
        <w:rPr>
          <w:u w:val="single"/>
        </w:rPr>
      </w:pPr>
      <w:r>
        <w:rPr>
          <w:u w:val="single"/>
        </w:rPr>
        <w:t>Žiaci majú:</w:t>
      </w:r>
    </w:p>
    <w:p w:rsidR="00AB33DA" w:rsidRDefault="00AB33DA" w:rsidP="00AB33DA">
      <w:pPr>
        <w:numPr>
          <w:ilvl w:val="0"/>
          <w:numId w:val="43"/>
        </w:numPr>
        <w:spacing w:after="0" w:line="360" w:lineRule="auto"/>
        <w:jc w:val="both"/>
      </w:pPr>
      <w:r>
        <w:t>získať a podať informáciu; vyjadriť priestorové vzťahy: smer, polohu, vzdialenosť, mieru, veľkosť, hmotnosť, objem; vyjadriť časové vzťahy: presný a približný čas, následnosť dejov, frekventovanosť; vyjadriť kvalitatívne javy: počet, množstvo, mieru.</w:t>
      </w:r>
    </w:p>
    <w:p w:rsidR="00AB33DA" w:rsidRDefault="00AB33DA" w:rsidP="00AB33DA">
      <w:pPr>
        <w:autoSpaceDE w:val="0"/>
        <w:autoSpaceDN w:val="0"/>
        <w:adjustRightInd w:val="0"/>
        <w:jc w:val="both"/>
        <w:rPr>
          <w:rFonts w:ascii="Times New Roman" w:hAnsi="Times New Roman" w:cs="Times New Roman"/>
        </w:rPr>
      </w:pPr>
    </w:p>
    <w:p w:rsidR="00AB33DA" w:rsidRDefault="00AB33DA" w:rsidP="00AB33DA">
      <w:pPr>
        <w:tabs>
          <w:tab w:val="left" w:pos="360"/>
        </w:tabs>
        <w:jc w:val="both"/>
        <w:rPr>
          <w:rFonts w:ascii="Times New Roman" w:hAnsi="Times New Roman" w:cs="Times New Roman"/>
          <w:i/>
          <w:iCs/>
        </w:rPr>
      </w:pPr>
    </w:p>
    <w:p w:rsidR="00AB33DA" w:rsidRDefault="00AB33DA" w:rsidP="00AB33DA">
      <w:pPr>
        <w:tabs>
          <w:tab w:val="left" w:pos="360"/>
        </w:tabs>
        <w:spacing w:line="360" w:lineRule="auto"/>
        <w:jc w:val="both"/>
      </w:pPr>
      <w:r>
        <w:t xml:space="preserve">Tretia časť vzdelávacieho štandardu obsahuje požiadavky na vedomosti a zručnosti žiakov týkajúce sa rečových zručností – </w:t>
      </w:r>
      <w:r>
        <w:rPr>
          <w:b/>
          <w:bCs/>
        </w:rPr>
        <w:t>počúvania, čítania, ústneho prejavu a písania</w:t>
      </w:r>
      <w:r>
        <w:t xml:space="preserve">. </w:t>
      </w:r>
    </w:p>
    <w:p w:rsidR="00AB33DA" w:rsidRDefault="00AB33DA" w:rsidP="00AB33DA">
      <w:pPr>
        <w:tabs>
          <w:tab w:val="left" w:pos="360"/>
        </w:tabs>
        <w:spacing w:line="360" w:lineRule="auto"/>
        <w:jc w:val="both"/>
      </w:pPr>
    </w:p>
    <w:p w:rsidR="00AB33DA" w:rsidRDefault="00AB33DA" w:rsidP="00AB33DA">
      <w:pPr>
        <w:autoSpaceDE w:val="0"/>
        <w:autoSpaceDN w:val="0"/>
        <w:adjustRightInd w:val="0"/>
        <w:spacing w:line="360" w:lineRule="auto"/>
        <w:jc w:val="both"/>
        <w:rPr>
          <w:b/>
          <w:bCs/>
        </w:rPr>
      </w:pPr>
      <w:r>
        <w:rPr>
          <w:b/>
          <w:bCs/>
        </w:rPr>
        <w:t>Členenie vzdelávacej oblasti podľa kľúčových jazykových kompetencií, t. j. podľa procesov, ktoré sa nimi rozvíjajú:</w:t>
      </w: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počúvanie,</w:t>
      </w: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komunikácia (hovorenie) s porozumením,</w:t>
      </w: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čítanie,</w:t>
      </w: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písanie.</w:t>
      </w:r>
    </w:p>
    <w:p w:rsidR="00AB33DA" w:rsidRDefault="00AB33DA" w:rsidP="00AB33DA">
      <w:pPr>
        <w:autoSpaceDE w:val="0"/>
        <w:autoSpaceDN w:val="0"/>
        <w:adjustRightInd w:val="0"/>
        <w:ind w:left="360"/>
        <w:jc w:val="both"/>
        <w:rPr>
          <w:rFonts w:ascii="Times New Roman" w:hAnsi="Times New Roman" w:cs="Times New Roman"/>
          <w:b/>
          <w:bCs/>
        </w:rPr>
      </w:pPr>
    </w:p>
    <w:p w:rsidR="00AB33DA" w:rsidRDefault="00AB33DA" w:rsidP="00AB33DA">
      <w:pPr>
        <w:autoSpaceDE w:val="0"/>
        <w:autoSpaceDN w:val="0"/>
        <w:adjustRightInd w:val="0"/>
        <w:jc w:val="both"/>
        <w:rPr>
          <w:b/>
          <w:bCs/>
        </w:rPr>
      </w:pPr>
      <w:r>
        <w:rPr>
          <w:b/>
          <w:bCs/>
        </w:rPr>
        <w:t>Členenie podľa jazykových rovín a štylistického využitia jazyka:</w:t>
      </w:r>
    </w:p>
    <w:p w:rsidR="00AB33DA" w:rsidRDefault="00AB33DA" w:rsidP="00AB33DA">
      <w:pPr>
        <w:autoSpaceDE w:val="0"/>
        <w:autoSpaceDN w:val="0"/>
        <w:adjustRightInd w:val="0"/>
        <w:jc w:val="both"/>
        <w:rPr>
          <w:b/>
          <w:bCs/>
        </w:rPr>
      </w:pP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fonetická a fonologická rovina jazyka,</w:t>
      </w: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lexikologická rovina jazyka,</w:t>
      </w: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morfematická a morfologická rovina jazyka,</w:t>
      </w: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syntaktická rovina jazyka,</w:t>
      </w:r>
    </w:p>
    <w:p w:rsidR="00AB33DA" w:rsidRDefault="00AB33DA" w:rsidP="00AB33DA">
      <w:pPr>
        <w:numPr>
          <w:ilvl w:val="0"/>
          <w:numId w:val="43"/>
        </w:numPr>
        <w:autoSpaceDE w:val="0"/>
        <w:autoSpaceDN w:val="0"/>
        <w:adjustRightInd w:val="0"/>
        <w:spacing w:after="0" w:line="360" w:lineRule="auto"/>
        <w:jc w:val="both"/>
        <w:rPr>
          <w:rFonts w:ascii="Times New Roman" w:hAnsi="Times New Roman" w:cs="Times New Roman"/>
          <w:b/>
          <w:bCs/>
        </w:rPr>
      </w:pPr>
      <w:r>
        <w:t>štylistika.</w:t>
      </w:r>
    </w:p>
    <w:p w:rsidR="00AB33DA" w:rsidRDefault="00AB33DA" w:rsidP="00AB33DA">
      <w:pPr>
        <w:pStyle w:val="Nadpis5"/>
        <w:keepNext/>
        <w:keepLines/>
        <w:numPr>
          <w:ilvl w:val="0"/>
          <w:numId w:val="44"/>
        </w:numPr>
        <w:suppressAutoHyphens/>
        <w:spacing w:before="200" w:after="0"/>
        <w:ind w:left="426" w:hanging="426"/>
        <w:rPr>
          <w:rFonts w:ascii="Times New Roman" w:hAnsi="Times New Roman"/>
          <w:i w:val="0"/>
          <w:iCs w:val="0"/>
        </w:rPr>
      </w:pPr>
      <w:r>
        <w:rPr>
          <w:rFonts w:ascii="Times New Roman" w:hAnsi="Times New Roman"/>
          <w:i w:val="0"/>
          <w:iCs w:val="0"/>
        </w:rPr>
        <w:t>Počúvanie  s porozumením</w:t>
      </w:r>
    </w:p>
    <w:p w:rsidR="00AB33DA" w:rsidRDefault="00AB33DA" w:rsidP="00AB33DA">
      <w:pPr>
        <w:rPr>
          <w:rFonts w:ascii="Times New Roman" w:hAnsi="Times New Roman" w:cs="Times New Roman"/>
        </w:rPr>
      </w:pPr>
    </w:p>
    <w:p w:rsidR="00AB33DA" w:rsidRDefault="00AB33DA" w:rsidP="00AB33DA">
      <w:r>
        <w:t>Žiaci dokážu:</w:t>
      </w:r>
    </w:p>
    <w:p w:rsidR="00AB33DA" w:rsidRDefault="00AB33DA" w:rsidP="00AB33DA"/>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 xml:space="preserve">porozumieť bežným, jednoducho formulovaným výpovediam, ktoré sú zreteľne artikulované, </w:t>
      </w:r>
    </w:p>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určiť tému a hlavnú myšlienku vypočutého textu,</w:t>
      </w:r>
    </w:p>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rozlíšiť základné a rozširujúce informácie,</w:t>
      </w:r>
    </w:p>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zachytiť špecifické informácie z vypočutého textu,</w:t>
      </w:r>
    </w:p>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pochopiť úmysel hovoriaceho,</w:t>
      </w:r>
    </w:p>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zachytiť logickú štruktúru textu,</w:t>
      </w:r>
    </w:p>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po vypočutí krátkeho príbehu tvoriť hypotézy, čo bude ďalej nasledovať,</w:t>
      </w:r>
    </w:p>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odhadnúť význam neznámych slov/ viet na základe kontextu,</w:t>
      </w:r>
    </w:p>
    <w:p w:rsidR="00AB33DA" w:rsidRDefault="00AB33DA" w:rsidP="00AB33DA">
      <w:pPr>
        <w:numPr>
          <w:ilvl w:val="0"/>
          <w:numId w:val="43"/>
        </w:numPr>
        <w:tabs>
          <w:tab w:val="left" w:pos="5387"/>
        </w:tabs>
        <w:spacing w:after="0" w:line="360" w:lineRule="auto"/>
        <w:jc w:val="both"/>
        <w:rPr>
          <w:rFonts w:ascii="Times New Roman" w:hAnsi="Times New Roman" w:cs="Times New Roman"/>
          <w:u w:val="single"/>
        </w:rPr>
      </w:pPr>
      <w:r>
        <w:t xml:space="preserve">porozumieť obsah primeraných rozhlasových a TV programov, v ktorých sa hovorí </w:t>
      </w:r>
    </w:p>
    <w:p w:rsidR="00AB33DA" w:rsidRDefault="00AB33DA" w:rsidP="00AB33DA">
      <w:pPr>
        <w:jc w:val="both"/>
        <w:rPr>
          <w:i/>
          <w:iCs/>
        </w:rPr>
      </w:pPr>
      <w:r>
        <w:t xml:space="preserve">      štandardným jazykom, relatívne pomaly a zreteľne.</w:t>
      </w:r>
      <w:r>
        <w:rPr>
          <w:i/>
          <w:iCs/>
        </w:rPr>
        <w:t xml:space="preserve"> </w:t>
      </w:r>
    </w:p>
    <w:p w:rsidR="00AB33DA" w:rsidRDefault="00AB33DA" w:rsidP="00AB33DA">
      <w:pPr>
        <w:jc w:val="both"/>
        <w:rPr>
          <w:i/>
          <w:iCs/>
        </w:rPr>
      </w:pPr>
    </w:p>
    <w:p w:rsidR="00AB33DA" w:rsidRDefault="00AB33DA" w:rsidP="00AB33DA">
      <w:pPr>
        <w:tabs>
          <w:tab w:val="left" w:pos="360"/>
        </w:tabs>
        <w:spacing w:line="360" w:lineRule="auto"/>
        <w:ind w:left="-360"/>
        <w:jc w:val="both"/>
        <w:rPr>
          <w:rFonts w:ascii="Times New Roman" w:hAnsi="Times New Roman" w:cs="Times New Roman"/>
          <w:i/>
          <w:iCs/>
        </w:rPr>
      </w:pPr>
      <w:r>
        <w:rPr>
          <w:b/>
          <w:bCs/>
        </w:rPr>
        <w:t xml:space="preserve"> </w:t>
      </w:r>
      <w:r>
        <w:rPr>
          <w:b/>
          <w:bCs/>
        </w:rPr>
        <w:tab/>
      </w:r>
      <w:r>
        <w:rPr>
          <w:i/>
          <w:iCs/>
        </w:rPr>
        <w:t xml:space="preserve">Druhy textov a nahrávok: </w:t>
      </w:r>
      <w:r>
        <w:t>prejav osôb hovoriacich príslušným cudzím jazykom</w:t>
      </w:r>
      <w:r>
        <w:rPr>
          <w:i/>
          <w:iCs/>
        </w:rPr>
        <w:t xml:space="preserve">; </w:t>
      </w:r>
      <w:r>
        <w:t>dialogický prejav osôb hovoriacich príslušným cudzím jazykom</w:t>
      </w:r>
      <w:r>
        <w:rPr>
          <w:i/>
          <w:iCs/>
        </w:rPr>
        <w:t xml:space="preserve">; </w:t>
      </w:r>
      <w:r>
        <w:t>súvislý prejav spolužiakov</w:t>
      </w:r>
      <w:r>
        <w:rPr>
          <w:i/>
          <w:iCs/>
        </w:rPr>
        <w:t xml:space="preserve">; </w:t>
      </w:r>
      <w:r>
        <w:lastRenderedPageBreak/>
        <w:t>prednáška na známu tému</w:t>
      </w:r>
      <w:r>
        <w:rPr>
          <w:i/>
          <w:iCs/>
        </w:rPr>
        <w:t xml:space="preserve">; </w:t>
      </w:r>
      <w:r>
        <w:t>bežné informácie, oznamy (na stanici, na letisku,...)</w:t>
      </w:r>
      <w:r>
        <w:rPr>
          <w:i/>
          <w:iCs/>
        </w:rPr>
        <w:t xml:space="preserve">; </w:t>
      </w:r>
      <w:r>
        <w:t>správy</w:t>
      </w:r>
      <w:r>
        <w:rPr>
          <w:i/>
          <w:iCs/>
        </w:rPr>
        <w:t xml:space="preserve">; </w:t>
      </w:r>
      <w:r>
        <w:t>interview</w:t>
      </w:r>
      <w:r>
        <w:rPr>
          <w:i/>
          <w:iCs/>
        </w:rPr>
        <w:t xml:space="preserve">; </w:t>
      </w:r>
      <w:r>
        <w:t>predpoveď počasia</w:t>
      </w:r>
      <w:r>
        <w:rPr>
          <w:i/>
          <w:iCs/>
        </w:rPr>
        <w:t xml:space="preserve">; </w:t>
      </w:r>
      <w:r>
        <w:t>prehľad programov v rozhlase, televízii</w:t>
      </w:r>
      <w:r>
        <w:rPr>
          <w:i/>
          <w:iCs/>
        </w:rPr>
        <w:t xml:space="preserve">; </w:t>
      </w:r>
      <w:r>
        <w:t>ukážky z filmu</w:t>
      </w:r>
    </w:p>
    <w:p w:rsidR="00AB33DA" w:rsidRDefault="00AB33DA" w:rsidP="00AB33DA">
      <w:pPr>
        <w:tabs>
          <w:tab w:val="left" w:pos="360"/>
        </w:tabs>
        <w:jc w:val="both"/>
        <w:rPr>
          <w:rFonts w:ascii="Times New Roman" w:hAnsi="Times New Roman" w:cs="Times New Roman"/>
          <w:b/>
          <w:bCs/>
          <w:i/>
          <w:iCs/>
        </w:rPr>
      </w:pPr>
    </w:p>
    <w:p w:rsidR="00AB33DA" w:rsidRDefault="00AB33DA" w:rsidP="00AB33DA">
      <w:pPr>
        <w:numPr>
          <w:ilvl w:val="1"/>
          <w:numId w:val="34"/>
        </w:numPr>
        <w:tabs>
          <w:tab w:val="clear" w:pos="1260"/>
          <w:tab w:val="left" w:pos="360"/>
          <w:tab w:val="num" w:pos="426"/>
        </w:tabs>
        <w:spacing w:after="0" w:line="240" w:lineRule="auto"/>
        <w:ind w:hanging="1260"/>
        <w:jc w:val="both"/>
        <w:rPr>
          <w:b/>
          <w:bCs/>
          <w:i/>
          <w:iCs/>
        </w:rPr>
      </w:pPr>
      <w:r>
        <w:rPr>
          <w:b/>
          <w:bCs/>
          <w:i/>
          <w:iCs/>
        </w:rPr>
        <w:t>Čítanie s porozumením</w:t>
      </w:r>
    </w:p>
    <w:p w:rsidR="00AB33DA" w:rsidRDefault="00AB33DA" w:rsidP="00AB33DA">
      <w:pPr>
        <w:tabs>
          <w:tab w:val="left" w:pos="360"/>
        </w:tabs>
        <w:jc w:val="both"/>
        <w:rPr>
          <w:rFonts w:ascii="Times New Roman" w:hAnsi="Times New Roman" w:cs="Times New Roman"/>
          <w:b/>
          <w:bCs/>
          <w:i/>
          <w:iCs/>
        </w:rPr>
      </w:pPr>
    </w:p>
    <w:p w:rsidR="00AB33DA" w:rsidRDefault="00AB33DA" w:rsidP="00AB33DA">
      <w:pPr>
        <w:tabs>
          <w:tab w:val="left" w:pos="360"/>
        </w:tabs>
        <w:jc w:val="both"/>
        <w:rPr>
          <w:u w:val="single"/>
        </w:rPr>
      </w:pPr>
      <w:r>
        <w:rPr>
          <w:u w:val="single"/>
        </w:rPr>
        <w:t>Žiaci vedia:</w:t>
      </w:r>
    </w:p>
    <w:p w:rsidR="00AB33DA" w:rsidRDefault="00AB33DA" w:rsidP="00AB33DA">
      <w:pPr>
        <w:tabs>
          <w:tab w:val="left" w:pos="360"/>
        </w:tabs>
        <w:jc w:val="both"/>
        <w:rPr>
          <w:rFonts w:ascii="Times New Roman" w:hAnsi="Times New Roman" w:cs="Times New Roman"/>
          <w:b/>
          <w:bCs/>
          <w:i/>
          <w:iCs/>
        </w:rPr>
      </w:pPr>
    </w:p>
    <w:p w:rsidR="00AB33DA" w:rsidRDefault="00AB33DA" w:rsidP="00AB33DA">
      <w:pPr>
        <w:numPr>
          <w:ilvl w:val="0"/>
          <w:numId w:val="43"/>
        </w:numPr>
        <w:tabs>
          <w:tab w:val="left" w:pos="360"/>
        </w:tabs>
        <w:spacing w:after="0" w:line="360" w:lineRule="auto"/>
        <w:jc w:val="both"/>
        <w:rPr>
          <w:rFonts w:ascii="Times New Roman" w:hAnsi="Times New Roman" w:cs="Times New Roman"/>
          <w:b/>
          <w:bCs/>
          <w:i/>
          <w:iCs/>
        </w:rPr>
      </w:pPr>
      <w:r>
        <w:t>pochopiť hlavnú myšlienku textu, ktorý sa týka vymedzených tematických okruhov,</w:t>
      </w:r>
    </w:p>
    <w:p w:rsidR="00AB33DA" w:rsidRDefault="00AB33DA" w:rsidP="00AB33DA">
      <w:pPr>
        <w:numPr>
          <w:ilvl w:val="0"/>
          <w:numId w:val="43"/>
        </w:numPr>
        <w:tabs>
          <w:tab w:val="left" w:pos="360"/>
        </w:tabs>
        <w:spacing w:after="0" w:line="360" w:lineRule="auto"/>
        <w:jc w:val="both"/>
        <w:rPr>
          <w:rFonts w:ascii="Times New Roman" w:hAnsi="Times New Roman" w:cs="Times New Roman"/>
          <w:b/>
          <w:bCs/>
          <w:i/>
          <w:iCs/>
        </w:rPr>
      </w:pPr>
      <w:r>
        <w:t xml:space="preserve">prečítať a pochopiť  obsah textu a jeho tematické zameranie, </w:t>
      </w:r>
    </w:p>
    <w:p w:rsidR="00AB33DA" w:rsidRDefault="00AB33DA" w:rsidP="00AB33DA">
      <w:pPr>
        <w:numPr>
          <w:ilvl w:val="0"/>
          <w:numId w:val="43"/>
        </w:numPr>
        <w:tabs>
          <w:tab w:val="left" w:pos="360"/>
        </w:tabs>
        <w:spacing w:after="0" w:line="360" w:lineRule="auto"/>
        <w:jc w:val="both"/>
        <w:rPr>
          <w:rFonts w:ascii="Times New Roman" w:hAnsi="Times New Roman" w:cs="Times New Roman"/>
          <w:b/>
          <w:bCs/>
          <w:i/>
          <w:iCs/>
        </w:rPr>
      </w:pPr>
      <w:r>
        <w:t>rozlíšiť podstatné a nepodstatné informácie</w:t>
      </w:r>
      <w:r>
        <w:rPr>
          <w:rFonts w:ascii="Times New Roman" w:hAnsi="Times New Roman" w:cs="Times New Roman"/>
          <w:b/>
          <w:bCs/>
          <w:i/>
          <w:iCs/>
        </w:rPr>
        <w:t>,</w:t>
      </w:r>
    </w:p>
    <w:p w:rsidR="00AB33DA" w:rsidRDefault="00AB33DA" w:rsidP="00AB33DA">
      <w:pPr>
        <w:numPr>
          <w:ilvl w:val="0"/>
          <w:numId w:val="43"/>
        </w:numPr>
        <w:tabs>
          <w:tab w:val="left" w:pos="360"/>
        </w:tabs>
        <w:spacing w:after="0" w:line="360" w:lineRule="auto"/>
        <w:jc w:val="both"/>
        <w:rPr>
          <w:b/>
          <w:bCs/>
          <w:i/>
          <w:iCs/>
        </w:rPr>
      </w:pPr>
      <w:r>
        <w:t>vyhľadať špecifické informácie v texte</w:t>
      </w:r>
      <w:r>
        <w:rPr>
          <w:b/>
          <w:bCs/>
          <w:i/>
          <w:iCs/>
        </w:rPr>
        <w:t xml:space="preserve">, </w:t>
      </w:r>
    </w:p>
    <w:p w:rsidR="00AB33DA" w:rsidRDefault="00AB33DA" w:rsidP="00AB33DA">
      <w:pPr>
        <w:numPr>
          <w:ilvl w:val="0"/>
          <w:numId w:val="43"/>
        </w:numPr>
        <w:tabs>
          <w:tab w:val="left" w:pos="360"/>
        </w:tabs>
        <w:spacing w:after="0" w:line="360" w:lineRule="auto"/>
        <w:jc w:val="both"/>
        <w:rPr>
          <w:rFonts w:ascii="Times New Roman" w:hAnsi="Times New Roman" w:cs="Times New Roman"/>
          <w:b/>
          <w:bCs/>
          <w:i/>
          <w:iCs/>
        </w:rPr>
      </w:pPr>
      <w:r>
        <w:t>zachytiť logickú štruktúru textu</w:t>
      </w:r>
      <w:r>
        <w:rPr>
          <w:rFonts w:ascii="Times New Roman" w:hAnsi="Times New Roman" w:cs="Times New Roman"/>
          <w:b/>
          <w:bCs/>
          <w:i/>
          <w:iCs/>
        </w:rPr>
        <w:t>,</w:t>
      </w:r>
    </w:p>
    <w:p w:rsidR="00AB33DA" w:rsidRDefault="00AB33DA" w:rsidP="00AB33DA">
      <w:pPr>
        <w:numPr>
          <w:ilvl w:val="0"/>
          <w:numId w:val="43"/>
        </w:numPr>
        <w:tabs>
          <w:tab w:val="left" w:pos="360"/>
        </w:tabs>
        <w:spacing w:after="0" w:line="360" w:lineRule="auto"/>
        <w:jc w:val="both"/>
        <w:rPr>
          <w:rFonts w:ascii="Times New Roman" w:hAnsi="Times New Roman" w:cs="Times New Roman"/>
          <w:b/>
          <w:bCs/>
          <w:i/>
          <w:iCs/>
        </w:rPr>
      </w:pPr>
      <w:r>
        <w:t>odhadnúť význam neznámych slov a fráz v texte bez použitia slovníka</w:t>
      </w:r>
      <w:r>
        <w:rPr>
          <w:rFonts w:ascii="Times New Roman" w:hAnsi="Times New Roman" w:cs="Times New Roman"/>
          <w:b/>
          <w:bCs/>
          <w:i/>
          <w:iCs/>
        </w:rPr>
        <w:t>,</w:t>
      </w:r>
    </w:p>
    <w:p w:rsidR="00AB33DA" w:rsidRDefault="00AB33DA" w:rsidP="00AB33DA">
      <w:pPr>
        <w:numPr>
          <w:ilvl w:val="0"/>
          <w:numId w:val="43"/>
        </w:numPr>
        <w:tabs>
          <w:tab w:val="left" w:pos="360"/>
        </w:tabs>
        <w:spacing w:after="0" w:line="360" w:lineRule="auto"/>
        <w:jc w:val="both"/>
        <w:rPr>
          <w:rFonts w:ascii="Times New Roman" w:hAnsi="Times New Roman" w:cs="Times New Roman"/>
          <w:b/>
          <w:bCs/>
          <w:i/>
          <w:iCs/>
        </w:rPr>
      </w:pPr>
      <w:r>
        <w:t>pri práci s textom používať slovníky ( prekladové, výkladové ),</w:t>
      </w:r>
    </w:p>
    <w:p w:rsidR="00AB33DA" w:rsidRDefault="00AB33DA" w:rsidP="00AB33DA">
      <w:pPr>
        <w:numPr>
          <w:ilvl w:val="0"/>
          <w:numId w:val="43"/>
        </w:numPr>
        <w:tabs>
          <w:tab w:val="left" w:pos="360"/>
        </w:tabs>
        <w:spacing w:after="0" w:line="360" w:lineRule="auto"/>
        <w:jc w:val="both"/>
        <w:rPr>
          <w:rFonts w:ascii="Times New Roman" w:hAnsi="Times New Roman" w:cs="Times New Roman"/>
          <w:b/>
          <w:bCs/>
          <w:i/>
          <w:iCs/>
        </w:rPr>
      </w:pPr>
      <w:r>
        <w:t xml:space="preserve">získavať potrebné informácie z rôznych písaných zdrojov. </w:t>
      </w:r>
    </w:p>
    <w:p w:rsidR="00AB33DA" w:rsidRDefault="00AB33DA" w:rsidP="00AB33DA">
      <w:pPr>
        <w:ind w:left="720"/>
        <w:jc w:val="both"/>
        <w:rPr>
          <w:rFonts w:ascii="Times New Roman" w:hAnsi="Times New Roman" w:cs="Times New Roman"/>
        </w:rPr>
      </w:pPr>
    </w:p>
    <w:p w:rsidR="00AB33DA" w:rsidRDefault="00AB33DA" w:rsidP="00AB33DA">
      <w:pPr>
        <w:spacing w:line="360" w:lineRule="auto"/>
        <w:jc w:val="both"/>
        <w:rPr>
          <w:rFonts w:ascii="Times New Roman" w:hAnsi="Times New Roman" w:cs="Times New Roman"/>
          <w:i/>
          <w:iCs/>
        </w:rPr>
      </w:pPr>
      <w:r>
        <w:rPr>
          <w:i/>
          <w:iCs/>
        </w:rPr>
        <w:t xml:space="preserve">Typy textov: </w:t>
      </w:r>
      <w:r>
        <w:t>korešpondencia – list, e-mail, pohľadnica, telegram</w:t>
      </w:r>
      <w:r>
        <w:rPr>
          <w:i/>
          <w:iCs/>
        </w:rPr>
        <w:t xml:space="preserve">; </w:t>
      </w:r>
      <w:r>
        <w:t>informatívne texty –  verejné nápisy, oznam, inzerát, reklama, osobné poznámky, plagát, informačná tabuľa,  nápisy na obaloch tovarov, návod na použitie, predpoveď počasia, prehľad programov, prospekt, časový harmonogram, schéma mestskej dopravy, účet, osobný list, mapa, plán, schéma, jedálny lístok</w:t>
      </w:r>
      <w:r>
        <w:rPr>
          <w:i/>
          <w:iCs/>
        </w:rPr>
        <w:t xml:space="preserve">; </w:t>
      </w:r>
      <w:r>
        <w:t>novinové texty  - primerane náročný článok z časopisu novín</w:t>
      </w:r>
      <w:r>
        <w:rPr>
          <w:i/>
          <w:iCs/>
        </w:rPr>
        <w:t xml:space="preserve">; </w:t>
      </w:r>
      <w:r>
        <w:t>literárne texty - ukážka z poviedky; príbeh.</w:t>
      </w:r>
    </w:p>
    <w:p w:rsidR="00AB33DA" w:rsidRDefault="00AB33DA" w:rsidP="00AB33DA">
      <w:pPr>
        <w:spacing w:line="360" w:lineRule="auto"/>
        <w:jc w:val="both"/>
        <w:rPr>
          <w:rFonts w:ascii="Times New Roman" w:hAnsi="Times New Roman" w:cs="Times New Roman"/>
        </w:rPr>
      </w:pPr>
    </w:p>
    <w:p w:rsidR="00AB33DA" w:rsidRDefault="00AB33DA" w:rsidP="00AB33DA">
      <w:pPr>
        <w:numPr>
          <w:ilvl w:val="1"/>
          <w:numId w:val="34"/>
        </w:numPr>
        <w:tabs>
          <w:tab w:val="clear" w:pos="1260"/>
          <w:tab w:val="left" w:pos="0"/>
          <w:tab w:val="num" w:pos="284"/>
        </w:tabs>
        <w:spacing w:after="0" w:line="240" w:lineRule="auto"/>
        <w:ind w:hanging="1260"/>
        <w:rPr>
          <w:b/>
          <w:bCs/>
          <w:i/>
          <w:iCs/>
        </w:rPr>
      </w:pPr>
      <w:r>
        <w:rPr>
          <w:b/>
          <w:bCs/>
          <w:i/>
          <w:iCs/>
        </w:rPr>
        <w:t xml:space="preserve">Ústny prejav </w:t>
      </w:r>
    </w:p>
    <w:p w:rsidR="00AB33DA" w:rsidRDefault="00AB33DA" w:rsidP="00AB33DA">
      <w:pPr>
        <w:tabs>
          <w:tab w:val="left" w:pos="0"/>
        </w:tabs>
        <w:ind w:left="1260"/>
        <w:rPr>
          <w:rFonts w:ascii="Times New Roman" w:hAnsi="Times New Roman" w:cs="Times New Roman"/>
          <w:b/>
          <w:bCs/>
          <w:i/>
          <w:iCs/>
        </w:rPr>
      </w:pPr>
    </w:p>
    <w:p w:rsidR="00AB33DA" w:rsidRDefault="00AB33DA" w:rsidP="00AB33DA">
      <w:pPr>
        <w:tabs>
          <w:tab w:val="left" w:pos="5387"/>
        </w:tabs>
        <w:jc w:val="both"/>
        <w:rPr>
          <w:u w:val="single"/>
        </w:rPr>
      </w:pPr>
      <w:r>
        <w:rPr>
          <w:u w:val="single"/>
        </w:rPr>
        <w:t>Žiaci:</w:t>
      </w:r>
    </w:p>
    <w:p w:rsidR="00AB33DA" w:rsidRDefault="00AB33DA" w:rsidP="00AB33DA">
      <w:pPr>
        <w:tabs>
          <w:tab w:val="left" w:pos="5387"/>
        </w:tabs>
        <w:jc w:val="both"/>
        <w:rPr>
          <w:u w:val="single"/>
        </w:rPr>
      </w:pPr>
    </w:p>
    <w:p w:rsidR="00AB33DA" w:rsidRDefault="00AB33DA" w:rsidP="00AB33DA">
      <w:pPr>
        <w:numPr>
          <w:ilvl w:val="0"/>
          <w:numId w:val="43"/>
        </w:numPr>
        <w:tabs>
          <w:tab w:val="left" w:pos="5387"/>
        </w:tabs>
        <w:spacing w:after="0" w:line="360" w:lineRule="auto"/>
        <w:jc w:val="both"/>
      </w:pPr>
      <w:r>
        <w:t>sa vedia primerane vyjadriť k témam, týkajúcich sa každodenného života a témam vymedzeným tematickými okruhmi,</w:t>
      </w:r>
    </w:p>
    <w:p w:rsidR="00AB33DA" w:rsidRDefault="00AB33DA" w:rsidP="00AB33DA">
      <w:pPr>
        <w:numPr>
          <w:ilvl w:val="0"/>
          <w:numId w:val="43"/>
        </w:numPr>
        <w:tabs>
          <w:tab w:val="left" w:pos="5387"/>
        </w:tabs>
        <w:spacing w:after="0" w:line="360" w:lineRule="auto"/>
        <w:jc w:val="both"/>
      </w:pPr>
      <w:r>
        <w:t>sa dokážu podieľať na krátkych rozhovoroch v predvídateľných každodenných situáciách,</w:t>
      </w:r>
    </w:p>
    <w:p w:rsidR="00AB33DA" w:rsidRDefault="00AB33DA" w:rsidP="00AB33DA">
      <w:pPr>
        <w:numPr>
          <w:ilvl w:val="0"/>
          <w:numId w:val="43"/>
        </w:numPr>
        <w:tabs>
          <w:tab w:val="left" w:pos="5387"/>
        </w:tabs>
        <w:spacing w:after="0" w:line="360" w:lineRule="auto"/>
        <w:jc w:val="both"/>
      </w:pPr>
      <w:r>
        <w:t>dokážu začať, udržiavať a ukončiť jednoduchý rozhovor na im známe témy,</w:t>
      </w:r>
    </w:p>
    <w:p w:rsidR="00AB33DA" w:rsidRDefault="00AB33DA" w:rsidP="00AB33DA">
      <w:pPr>
        <w:numPr>
          <w:ilvl w:val="0"/>
          <w:numId w:val="43"/>
        </w:numPr>
        <w:tabs>
          <w:tab w:val="left" w:pos="5387"/>
        </w:tabs>
        <w:spacing w:after="0" w:line="360" w:lineRule="auto"/>
        <w:jc w:val="both"/>
      </w:pPr>
      <w:r>
        <w:t>niekedy dokážu počas rozhovoru prebrať iniciatívu (napr. zmeniť tému),</w:t>
      </w:r>
    </w:p>
    <w:p w:rsidR="00AB33DA" w:rsidRDefault="00AB33DA" w:rsidP="00AB33DA">
      <w:pPr>
        <w:numPr>
          <w:ilvl w:val="0"/>
          <w:numId w:val="43"/>
        </w:numPr>
        <w:tabs>
          <w:tab w:val="left" w:pos="5387"/>
        </w:tabs>
        <w:spacing w:after="0" w:line="360" w:lineRule="auto"/>
        <w:jc w:val="both"/>
      </w:pPr>
      <w:r>
        <w:lastRenderedPageBreak/>
        <w:t>vedia získať a sprostredkovať informácie o prítomných, minulých a budúcich udalostiach,</w:t>
      </w:r>
    </w:p>
    <w:p w:rsidR="00AB33DA" w:rsidRDefault="00AB33DA" w:rsidP="00AB33DA">
      <w:pPr>
        <w:numPr>
          <w:ilvl w:val="0"/>
          <w:numId w:val="43"/>
        </w:numPr>
        <w:tabs>
          <w:tab w:val="left" w:pos="5387"/>
        </w:tabs>
        <w:spacing w:after="0" w:line="360" w:lineRule="auto"/>
        <w:jc w:val="both"/>
      </w:pPr>
      <w:r>
        <w:t>dokážu vyjadriť svoj názor a odôvodniť ho,</w:t>
      </w:r>
    </w:p>
    <w:p w:rsidR="00AB33DA" w:rsidRDefault="00AB33DA" w:rsidP="00AB33DA">
      <w:pPr>
        <w:numPr>
          <w:ilvl w:val="0"/>
          <w:numId w:val="43"/>
        </w:numPr>
        <w:tabs>
          <w:tab w:val="left" w:pos="5387"/>
        </w:tabs>
        <w:spacing w:after="0" w:line="360" w:lineRule="auto"/>
        <w:jc w:val="both"/>
      </w:pPr>
      <w:r>
        <w:t>vedia primerane opísať osoby, predmety a činnosti,</w:t>
      </w:r>
    </w:p>
    <w:p w:rsidR="00AB33DA" w:rsidRDefault="00AB33DA" w:rsidP="00AB33DA">
      <w:pPr>
        <w:numPr>
          <w:ilvl w:val="0"/>
          <w:numId w:val="43"/>
        </w:numPr>
        <w:tabs>
          <w:tab w:val="left" w:pos="5387"/>
        </w:tabs>
        <w:spacing w:after="0" w:line="360" w:lineRule="auto"/>
        <w:jc w:val="both"/>
      </w:pPr>
      <w:r>
        <w:t>vedia súvislo popísať skúsenosti a udalosti,</w:t>
      </w:r>
    </w:p>
    <w:p w:rsidR="00AB33DA" w:rsidRDefault="00AB33DA" w:rsidP="00AB33DA">
      <w:pPr>
        <w:numPr>
          <w:ilvl w:val="0"/>
          <w:numId w:val="43"/>
        </w:numPr>
        <w:tabs>
          <w:tab w:val="left" w:pos="5387"/>
        </w:tabs>
        <w:spacing w:after="0" w:line="360" w:lineRule="auto"/>
        <w:jc w:val="both"/>
      </w:pPr>
      <w:r>
        <w:t xml:space="preserve">vedia popísať sny, nádeje a ciele, </w:t>
      </w:r>
    </w:p>
    <w:p w:rsidR="00AB33DA" w:rsidRDefault="00AB33DA" w:rsidP="00AB33DA">
      <w:pPr>
        <w:numPr>
          <w:ilvl w:val="0"/>
          <w:numId w:val="43"/>
        </w:numPr>
        <w:tabs>
          <w:tab w:val="left" w:pos="5387"/>
        </w:tabs>
        <w:spacing w:after="0" w:line="360" w:lineRule="auto"/>
        <w:jc w:val="both"/>
      </w:pPr>
      <w:r>
        <w:t xml:space="preserve">vedia porozprávať príbeh, zreprodukovať obsah rozhovoru, príbehu, poviedky, </w:t>
      </w:r>
    </w:p>
    <w:p w:rsidR="00AB33DA" w:rsidRDefault="00AB33DA" w:rsidP="00AB33DA">
      <w:pPr>
        <w:numPr>
          <w:ilvl w:val="0"/>
          <w:numId w:val="43"/>
        </w:numPr>
        <w:tabs>
          <w:tab w:val="left" w:pos="5387"/>
        </w:tabs>
        <w:spacing w:after="0" w:line="360" w:lineRule="auto"/>
        <w:jc w:val="both"/>
      </w:pPr>
      <w:r>
        <w:t xml:space="preserve">vedia jednoduchými jazykovými prostriedkami prerozprávať dej filmu, knihy, </w:t>
      </w:r>
    </w:p>
    <w:p w:rsidR="00AB33DA" w:rsidRDefault="00AB33DA" w:rsidP="00AB33DA">
      <w:pPr>
        <w:numPr>
          <w:ilvl w:val="0"/>
          <w:numId w:val="43"/>
        </w:numPr>
        <w:tabs>
          <w:tab w:val="left" w:pos="5387"/>
        </w:tabs>
        <w:spacing w:after="0" w:line="360" w:lineRule="auto"/>
        <w:jc w:val="both"/>
      </w:pPr>
      <w:r>
        <w:t>ústne prezentovať výsledky svojej samostatnej práce.</w:t>
      </w:r>
    </w:p>
    <w:p w:rsidR="00AB33DA" w:rsidRDefault="00AB33DA" w:rsidP="00AB33DA">
      <w:pPr>
        <w:tabs>
          <w:tab w:val="left" w:pos="5387"/>
        </w:tabs>
        <w:jc w:val="both"/>
        <w:rPr>
          <w:rFonts w:ascii="Times New Roman" w:hAnsi="Times New Roman" w:cs="Times New Roman"/>
        </w:rPr>
      </w:pPr>
    </w:p>
    <w:p w:rsidR="00AB33DA" w:rsidRDefault="00AB33DA" w:rsidP="00AB33DA">
      <w:pPr>
        <w:numPr>
          <w:ilvl w:val="1"/>
          <w:numId w:val="34"/>
        </w:numPr>
        <w:tabs>
          <w:tab w:val="clear" w:pos="1260"/>
          <w:tab w:val="num" w:pos="284"/>
        </w:tabs>
        <w:spacing w:after="0" w:line="240" w:lineRule="auto"/>
        <w:ind w:hanging="1260"/>
        <w:rPr>
          <w:b/>
          <w:bCs/>
          <w:i/>
          <w:iCs/>
        </w:rPr>
      </w:pPr>
      <w:r>
        <w:rPr>
          <w:b/>
          <w:bCs/>
          <w:i/>
          <w:iCs/>
        </w:rPr>
        <w:t>Písomný prejav</w:t>
      </w:r>
    </w:p>
    <w:p w:rsidR="00AB33DA" w:rsidRDefault="00AB33DA" w:rsidP="00AB33DA">
      <w:pPr>
        <w:ind w:left="1260"/>
        <w:rPr>
          <w:rFonts w:ascii="Times New Roman" w:hAnsi="Times New Roman" w:cs="Times New Roman"/>
          <w:b/>
          <w:bCs/>
          <w:i/>
          <w:iCs/>
        </w:rPr>
      </w:pPr>
    </w:p>
    <w:p w:rsidR="00AB33DA" w:rsidRDefault="00AB33DA" w:rsidP="00AB33DA">
      <w:pPr>
        <w:jc w:val="both"/>
        <w:rPr>
          <w:u w:val="single"/>
        </w:rPr>
      </w:pPr>
      <w:r>
        <w:rPr>
          <w:u w:val="single"/>
        </w:rPr>
        <w:t>Žiaci sa dokážu:</w:t>
      </w:r>
    </w:p>
    <w:p w:rsidR="00AB33DA" w:rsidRDefault="00AB33DA" w:rsidP="00AB33DA">
      <w:pPr>
        <w:jc w:val="both"/>
        <w:rPr>
          <w:rFonts w:ascii="Times New Roman" w:hAnsi="Times New Roman" w:cs="Times New Roman"/>
          <w:b/>
          <w:bCs/>
          <w:u w:val="single"/>
        </w:rPr>
      </w:pPr>
    </w:p>
    <w:p w:rsidR="00AB33DA" w:rsidRDefault="00AB33DA" w:rsidP="00AB33DA">
      <w:pPr>
        <w:numPr>
          <w:ilvl w:val="0"/>
          <w:numId w:val="43"/>
        </w:numPr>
        <w:spacing w:after="0" w:line="240" w:lineRule="auto"/>
        <w:jc w:val="both"/>
        <w:rPr>
          <w:rFonts w:ascii="Times New Roman" w:hAnsi="Times New Roman" w:cs="Times New Roman"/>
          <w:b/>
          <w:bCs/>
        </w:rPr>
      </w:pPr>
      <w:r>
        <w:t xml:space="preserve">jednoducho a jasne písomne vyjadrovať k témam, ktoré sú im známe </w:t>
      </w:r>
    </w:p>
    <w:p w:rsidR="00AB33DA" w:rsidRDefault="00AB33DA" w:rsidP="00AB33DA">
      <w:pPr>
        <w:ind w:left="720"/>
        <w:jc w:val="both"/>
        <w:rPr>
          <w:rFonts w:ascii="Times New Roman" w:hAnsi="Times New Roman" w:cs="Times New Roman"/>
          <w:b/>
          <w:bCs/>
        </w:rPr>
      </w:pPr>
    </w:p>
    <w:p w:rsidR="00AB33DA" w:rsidRDefault="00AB33DA" w:rsidP="00AB33DA">
      <w:pPr>
        <w:jc w:val="both"/>
        <w:rPr>
          <w:u w:val="single"/>
        </w:rPr>
      </w:pPr>
      <w:r>
        <w:rPr>
          <w:u w:val="single"/>
        </w:rPr>
        <w:t>Žiaci dokážu:</w:t>
      </w:r>
    </w:p>
    <w:p w:rsidR="00AB33DA" w:rsidRDefault="00AB33DA" w:rsidP="00AB33DA">
      <w:pPr>
        <w:jc w:val="both"/>
        <w:rPr>
          <w:u w:val="single"/>
        </w:rPr>
      </w:pPr>
    </w:p>
    <w:p w:rsidR="00AB33DA" w:rsidRDefault="00AB33DA" w:rsidP="00AB33DA">
      <w:pPr>
        <w:numPr>
          <w:ilvl w:val="0"/>
          <w:numId w:val="43"/>
        </w:numPr>
        <w:spacing w:after="0" w:line="360" w:lineRule="auto"/>
        <w:jc w:val="both"/>
        <w:rPr>
          <w:u w:val="single"/>
        </w:rPr>
      </w:pPr>
      <w:r>
        <w:t>zrozumiteľne, pravopisne a štylisticky správne zhrnúť  napísaný/ vypočutý text v rozsahu asi 180-250 slov,</w:t>
      </w:r>
      <w:r>
        <w:rPr>
          <w:u w:val="single"/>
        </w:rPr>
        <w:t xml:space="preserve"> </w:t>
      </w:r>
    </w:p>
    <w:p w:rsidR="00AB33DA" w:rsidRDefault="00AB33DA" w:rsidP="00AB33DA">
      <w:pPr>
        <w:numPr>
          <w:ilvl w:val="0"/>
          <w:numId w:val="43"/>
        </w:numPr>
        <w:spacing w:after="0" w:line="360" w:lineRule="auto"/>
        <w:jc w:val="both"/>
        <w:rPr>
          <w:u w:val="single"/>
        </w:rPr>
      </w:pPr>
      <w:r>
        <w:t>zostaviť osnovu a na základe osnovy vytvoriť koncept a súvislý text,</w:t>
      </w:r>
      <w:r>
        <w:rPr>
          <w:u w:val="single"/>
        </w:rPr>
        <w:t xml:space="preserve"> </w:t>
      </w:r>
    </w:p>
    <w:p w:rsidR="00AB33DA" w:rsidRDefault="00AB33DA" w:rsidP="00AB33DA">
      <w:pPr>
        <w:numPr>
          <w:ilvl w:val="0"/>
          <w:numId w:val="43"/>
        </w:numPr>
        <w:spacing w:after="0" w:line="360" w:lineRule="auto"/>
        <w:jc w:val="both"/>
        <w:rPr>
          <w:rFonts w:ascii="Times New Roman" w:hAnsi="Times New Roman" w:cs="Times New Roman"/>
          <w:u w:val="single"/>
        </w:rPr>
      </w:pPr>
      <w:r>
        <w:t>napísať stručný oznam, správu, ospravedlnenie,</w:t>
      </w:r>
    </w:p>
    <w:p w:rsidR="00AB33DA" w:rsidRDefault="00AB33DA" w:rsidP="00AB33DA">
      <w:pPr>
        <w:numPr>
          <w:ilvl w:val="0"/>
          <w:numId w:val="43"/>
        </w:numPr>
        <w:spacing w:after="0" w:line="360" w:lineRule="auto"/>
        <w:jc w:val="both"/>
        <w:rPr>
          <w:rFonts w:ascii="Times New Roman" w:hAnsi="Times New Roman" w:cs="Times New Roman"/>
          <w:u w:val="single"/>
        </w:rPr>
      </w:pPr>
      <w:r>
        <w:t>vyplniť jednoduchý formulár,</w:t>
      </w:r>
    </w:p>
    <w:p w:rsidR="00AB33DA" w:rsidRDefault="00AB33DA" w:rsidP="00AB33DA">
      <w:pPr>
        <w:numPr>
          <w:ilvl w:val="0"/>
          <w:numId w:val="43"/>
        </w:numPr>
        <w:spacing w:after="0" w:line="360" w:lineRule="auto"/>
        <w:jc w:val="both"/>
        <w:rPr>
          <w:rFonts w:ascii="Times New Roman" w:hAnsi="Times New Roman" w:cs="Times New Roman"/>
          <w:u w:val="single"/>
        </w:rPr>
      </w:pPr>
      <w:r>
        <w:t xml:space="preserve">zostaviť jednoduchý text opisno-výkladového charakteru na danú  tému v rozsahu asi 120-150 slov (napr. opis osoby, miesta, činnosti), </w:t>
      </w:r>
    </w:p>
    <w:p w:rsidR="00AB33DA" w:rsidRDefault="00AB33DA" w:rsidP="00AB33DA">
      <w:pPr>
        <w:numPr>
          <w:ilvl w:val="0"/>
          <w:numId w:val="43"/>
        </w:numPr>
        <w:spacing w:after="0" w:line="360" w:lineRule="auto"/>
        <w:jc w:val="both"/>
        <w:rPr>
          <w:rFonts w:ascii="Times New Roman" w:hAnsi="Times New Roman" w:cs="Times New Roman"/>
          <w:u w:val="single"/>
        </w:rPr>
      </w:pPr>
      <w:r>
        <w:t>napísať pohľadnicu, prianie k sviatkom a osobný list, napr. o svojej rodine, záujmoch, plánoch a škole, písomne reagovať na inzerát,</w:t>
      </w:r>
    </w:p>
    <w:p w:rsidR="00AB33DA" w:rsidRDefault="00AB33DA" w:rsidP="00AB33DA">
      <w:pPr>
        <w:numPr>
          <w:ilvl w:val="0"/>
          <w:numId w:val="43"/>
        </w:numPr>
        <w:spacing w:after="0" w:line="360" w:lineRule="auto"/>
        <w:jc w:val="both"/>
        <w:rPr>
          <w:rFonts w:ascii="Times New Roman" w:hAnsi="Times New Roman" w:cs="Times New Roman"/>
          <w:u w:val="single"/>
        </w:rPr>
      </w:pPr>
      <w:r>
        <w:t>napísať životopis.</w:t>
      </w:r>
    </w:p>
    <w:p w:rsidR="00AB33DA" w:rsidRDefault="00AB33DA" w:rsidP="00AB33DA">
      <w:pPr>
        <w:autoSpaceDE w:val="0"/>
        <w:autoSpaceDN w:val="0"/>
        <w:adjustRightInd w:val="0"/>
        <w:jc w:val="both"/>
        <w:rPr>
          <w:rFonts w:ascii="Times New Roman" w:hAnsi="Times New Roman" w:cs="Times New Roman"/>
        </w:rPr>
      </w:pPr>
    </w:p>
    <w:p w:rsidR="00AB33DA" w:rsidRDefault="00AB33DA" w:rsidP="00AB33DA">
      <w:pPr>
        <w:autoSpaceDE w:val="0"/>
        <w:autoSpaceDN w:val="0"/>
        <w:adjustRightInd w:val="0"/>
        <w:jc w:val="both"/>
        <w:rPr>
          <w:i/>
          <w:iCs/>
        </w:rPr>
      </w:pPr>
      <w:r>
        <w:rPr>
          <w:i/>
          <w:iCs/>
        </w:rPr>
        <w:t>Jazykové prostriedky</w:t>
      </w:r>
    </w:p>
    <w:p w:rsidR="00AB33DA" w:rsidRDefault="00AB33DA" w:rsidP="00AB33DA">
      <w:pPr>
        <w:autoSpaceDE w:val="0"/>
        <w:autoSpaceDN w:val="0"/>
        <w:adjustRightInd w:val="0"/>
        <w:jc w:val="both"/>
        <w:rPr>
          <w:i/>
          <w:iCs/>
        </w:rPr>
      </w:pPr>
    </w:p>
    <w:p w:rsidR="00AB33DA" w:rsidRDefault="00AB33DA" w:rsidP="00AB33DA">
      <w:pPr>
        <w:spacing w:line="360" w:lineRule="auto"/>
        <w:ind w:firstLine="708"/>
        <w:jc w:val="both"/>
      </w:pPr>
      <w:r>
        <w:t>Posledná časť vzdelávacieho štandardu obsahuje požiadavky na vedomosti žiakov, týkajúce sa lexiky, morfológie, syntaxe, zvukovej a grafickej stránky cudzieho jazyka.</w:t>
      </w:r>
    </w:p>
    <w:p w:rsidR="00AB33DA" w:rsidRDefault="00AB33DA" w:rsidP="00AB33DA">
      <w:pPr>
        <w:spacing w:line="360" w:lineRule="auto"/>
        <w:ind w:firstLine="708"/>
        <w:jc w:val="both"/>
      </w:pPr>
    </w:p>
    <w:p w:rsidR="00AB33DA" w:rsidRDefault="00AB33DA" w:rsidP="00AB33DA">
      <w:pPr>
        <w:rPr>
          <w:b/>
          <w:bCs/>
          <w:sz w:val="24"/>
          <w:szCs w:val="24"/>
        </w:rPr>
      </w:pPr>
      <w:r>
        <w:rPr>
          <w:b/>
          <w:bCs/>
          <w:sz w:val="24"/>
          <w:szCs w:val="24"/>
        </w:rPr>
        <w:lastRenderedPageBreak/>
        <w:t xml:space="preserve"> Obsah vzdelávania a rozdelenie obsahu</w:t>
      </w:r>
    </w:p>
    <w:p w:rsidR="00AB33DA" w:rsidRDefault="00AB33DA" w:rsidP="00AB33DA">
      <w:pPr>
        <w:rPr>
          <w:b/>
          <w:bCs/>
          <w:sz w:val="24"/>
          <w:szCs w:val="24"/>
        </w:rPr>
      </w:pPr>
    </w:p>
    <w:p w:rsidR="00AB33DA" w:rsidRDefault="00AB33DA" w:rsidP="00AB33DA">
      <w:pPr>
        <w:pStyle w:val="Pta"/>
        <w:tabs>
          <w:tab w:val="clear" w:pos="4536"/>
          <w:tab w:val="clear" w:pos="9072"/>
        </w:tabs>
        <w:spacing w:before="120" w:line="360" w:lineRule="auto"/>
        <w:jc w:val="both"/>
        <w:rPr>
          <w:i/>
          <w:iCs/>
        </w:rPr>
      </w:pPr>
      <w:r>
        <w:rPr>
          <w:i/>
          <w:iCs/>
        </w:rPr>
        <w:t>Témy prostredníctvom ktorých rozvíjame kompetencie</w:t>
      </w:r>
    </w:p>
    <w:p w:rsidR="00AB33DA" w:rsidRDefault="00AB33DA" w:rsidP="00AB33DA">
      <w:pPr>
        <w:spacing w:line="360" w:lineRule="auto"/>
        <w:ind w:right="-2" w:firstLine="708"/>
        <w:jc w:val="both"/>
      </w:pPr>
      <w:r>
        <w:t xml:space="preserve">Prvá časť vzdelávacieho štandardu obsahuje 19 okruhov, v rámci ktorých majú žiaci rozvíjať nielen svoje rečové zručnosti (počúvanie, čítanie, ústny prejav, písomný prejav), ale i zdokonaľovať správne používanie vybraných jazykových prostriedkov. Vybrané jazykové prostriedky sú charakterizované v poslednej časti tohto materiálu. Každý okruh obsahuje niekoľko bodov, ktoré charakterizujú </w:t>
      </w:r>
      <w:r>
        <w:rPr>
          <w:b/>
          <w:bCs/>
        </w:rPr>
        <w:t>minimálny</w:t>
      </w:r>
      <w:r>
        <w:t xml:space="preserve"> obsah každého tematického okruhu. Obsahovú náplň každého okruhu je možné rozšíriť podľa záujmu a schopností žiakov. </w:t>
      </w:r>
    </w:p>
    <w:p w:rsidR="00AB33DA" w:rsidRDefault="00AB33DA" w:rsidP="00AB33DA">
      <w:pPr>
        <w:ind w:right="-2" w:firstLine="708"/>
        <w:jc w:val="both"/>
        <w:rPr>
          <w:rFonts w:ascii="Times New Roman" w:hAnsi="Times New Roman" w:cs="Times New Roman"/>
        </w:rPr>
      </w:pPr>
    </w:p>
    <w:p w:rsidR="00AB33DA" w:rsidRDefault="00AB33DA" w:rsidP="00AB33DA">
      <w:pPr>
        <w:numPr>
          <w:ilvl w:val="1"/>
          <w:numId w:val="44"/>
        </w:numPr>
        <w:spacing w:after="0" w:line="360" w:lineRule="auto"/>
        <w:ind w:left="709" w:right="-2" w:hanging="709"/>
        <w:jc w:val="both"/>
      </w:pPr>
      <w:r>
        <w:rPr>
          <w:b/>
          <w:bCs/>
        </w:rPr>
        <w:t>Osobná charakteristika</w:t>
      </w:r>
      <w:r>
        <w:t xml:space="preserve"> – osobné údaje, rodinné vzťahy, fyzický vzhľad, charakterové vlastnosti.</w:t>
      </w:r>
    </w:p>
    <w:p w:rsidR="00AB33DA" w:rsidRDefault="00AB33DA" w:rsidP="00AB33DA">
      <w:pPr>
        <w:numPr>
          <w:ilvl w:val="1"/>
          <w:numId w:val="44"/>
        </w:numPr>
        <w:spacing w:after="0" w:line="360" w:lineRule="auto"/>
        <w:ind w:left="709" w:right="-2" w:hanging="709"/>
        <w:jc w:val="both"/>
      </w:pPr>
      <w:r>
        <w:rPr>
          <w:b/>
          <w:bCs/>
        </w:rPr>
        <w:t xml:space="preserve">Šport - </w:t>
      </w:r>
      <w:r>
        <w:t>druhy športov</w:t>
      </w:r>
      <w:r>
        <w:rPr>
          <w:b/>
          <w:bCs/>
        </w:rPr>
        <w:t xml:space="preserve">, </w:t>
      </w:r>
      <w:r>
        <w:t>aktívny / pasívny šport</w:t>
      </w:r>
      <w:r>
        <w:rPr>
          <w:b/>
          <w:bCs/>
        </w:rPr>
        <w:t xml:space="preserve">, </w:t>
      </w:r>
      <w:r>
        <w:t>nezdravé javy v športe.</w:t>
      </w:r>
    </w:p>
    <w:p w:rsidR="00AB33DA" w:rsidRDefault="00AB33DA" w:rsidP="00AB33DA">
      <w:pPr>
        <w:numPr>
          <w:ilvl w:val="1"/>
          <w:numId w:val="44"/>
        </w:numPr>
        <w:spacing w:after="0" w:line="360" w:lineRule="auto"/>
        <w:ind w:left="709" w:right="-2" w:hanging="709"/>
        <w:jc w:val="both"/>
      </w:pPr>
      <w:r>
        <w:rPr>
          <w:b/>
          <w:bCs/>
        </w:rPr>
        <w:t>Bývanie</w:t>
      </w:r>
      <w:r>
        <w:t xml:space="preserve"> - život v meste a na vidieku, ubytovanie mimo domu (internát, hotel), vybavenie a druhy miestností v bytoch, domoch.</w:t>
      </w:r>
    </w:p>
    <w:p w:rsidR="00AB33DA" w:rsidRDefault="00AB33DA" w:rsidP="00AB33DA">
      <w:pPr>
        <w:numPr>
          <w:ilvl w:val="1"/>
          <w:numId w:val="44"/>
        </w:numPr>
        <w:spacing w:after="0" w:line="360" w:lineRule="auto"/>
        <w:ind w:left="709" w:right="-2" w:hanging="709"/>
        <w:jc w:val="both"/>
      </w:pPr>
      <w:r>
        <w:rPr>
          <w:b/>
          <w:bCs/>
        </w:rPr>
        <w:t xml:space="preserve">Obchod a služby - </w:t>
      </w:r>
      <w:r>
        <w:t>nákupné zariadenia</w:t>
      </w:r>
      <w:r>
        <w:rPr>
          <w:b/>
          <w:bCs/>
        </w:rPr>
        <w:t xml:space="preserve">, </w:t>
      </w:r>
      <w:r>
        <w:t>spôsoby nákupov a platenia</w:t>
      </w:r>
      <w:r>
        <w:rPr>
          <w:b/>
          <w:bCs/>
        </w:rPr>
        <w:t xml:space="preserve">, </w:t>
      </w:r>
      <w:r>
        <w:t>služby: banka; pošta; čerpacia stanica; čistiareň; požičovňa</w:t>
      </w:r>
      <w:r>
        <w:rPr>
          <w:b/>
          <w:bCs/>
        </w:rPr>
        <w:t xml:space="preserve">, </w:t>
      </w:r>
      <w:r>
        <w:t>kvalita služieb.</w:t>
      </w:r>
    </w:p>
    <w:p w:rsidR="00AB33DA" w:rsidRDefault="00AB33DA" w:rsidP="00AB33DA">
      <w:pPr>
        <w:numPr>
          <w:ilvl w:val="1"/>
          <w:numId w:val="44"/>
        </w:numPr>
        <w:spacing w:after="0" w:line="360" w:lineRule="auto"/>
        <w:ind w:left="709" w:right="-2" w:hanging="709"/>
        <w:jc w:val="both"/>
      </w:pPr>
      <w:r>
        <w:rPr>
          <w:b/>
          <w:bCs/>
        </w:rPr>
        <w:t>Starostlivosť o zdravie</w:t>
      </w:r>
      <w:r>
        <w:t xml:space="preserve"> - ľudské telo a choroby (u lekára)</w:t>
      </w:r>
      <w:r>
        <w:rPr>
          <w:b/>
          <w:bCs/>
        </w:rPr>
        <w:t xml:space="preserve">, </w:t>
      </w:r>
      <w:r>
        <w:t>zdravotnícka starostlivosť</w:t>
      </w:r>
      <w:r>
        <w:rPr>
          <w:b/>
          <w:bCs/>
        </w:rPr>
        <w:t xml:space="preserve">, </w:t>
      </w:r>
      <w:r>
        <w:t>zdravý životný štýl.</w:t>
      </w:r>
    </w:p>
    <w:p w:rsidR="00AB33DA" w:rsidRDefault="00AB33DA" w:rsidP="00AB33DA">
      <w:pPr>
        <w:numPr>
          <w:ilvl w:val="1"/>
          <w:numId w:val="44"/>
        </w:numPr>
        <w:spacing w:after="0" w:line="360" w:lineRule="auto"/>
        <w:ind w:left="709" w:right="-2" w:hanging="709"/>
        <w:jc w:val="both"/>
      </w:pPr>
      <w:r>
        <w:rPr>
          <w:b/>
          <w:bCs/>
        </w:rPr>
        <w:t xml:space="preserve">Cestovanie </w:t>
      </w:r>
      <w:r>
        <w:t>- druhy dopravných prostriedkov, dôvody cestovania (dovolenka; služobná cesta), vplyv cestovania na životný štýl.</w:t>
      </w:r>
    </w:p>
    <w:p w:rsidR="00AB33DA" w:rsidRDefault="00AB33DA" w:rsidP="00AB33DA">
      <w:pPr>
        <w:numPr>
          <w:ilvl w:val="1"/>
          <w:numId w:val="44"/>
        </w:numPr>
        <w:spacing w:after="0" w:line="360" w:lineRule="auto"/>
        <w:ind w:left="709" w:right="-2" w:hanging="709"/>
        <w:jc w:val="both"/>
      </w:pPr>
      <w:r>
        <w:rPr>
          <w:b/>
          <w:bCs/>
        </w:rPr>
        <w:t xml:space="preserve">Štúdium a škola - </w:t>
      </w:r>
      <w:r>
        <w:t>typy škôl</w:t>
      </w:r>
      <w:r>
        <w:rPr>
          <w:b/>
          <w:bCs/>
        </w:rPr>
        <w:t xml:space="preserve">, </w:t>
      </w:r>
      <w:r>
        <w:t>organizácia školského roka</w:t>
      </w:r>
      <w:r>
        <w:rPr>
          <w:b/>
          <w:bCs/>
        </w:rPr>
        <w:t xml:space="preserve">, </w:t>
      </w:r>
      <w:r>
        <w:t>predmety v škole</w:t>
      </w:r>
      <w:r>
        <w:rPr>
          <w:b/>
          <w:bCs/>
        </w:rPr>
        <w:t xml:space="preserve">, </w:t>
      </w:r>
      <w:r>
        <w:t>v knižnici.</w:t>
      </w:r>
    </w:p>
    <w:p w:rsidR="00AB33DA" w:rsidRDefault="00AB33DA" w:rsidP="00AB33DA">
      <w:pPr>
        <w:numPr>
          <w:ilvl w:val="1"/>
          <w:numId w:val="44"/>
        </w:numPr>
        <w:spacing w:after="0" w:line="360" w:lineRule="auto"/>
        <w:ind w:left="709" w:right="-2" w:hanging="709"/>
        <w:jc w:val="both"/>
      </w:pPr>
      <w:r>
        <w:rPr>
          <w:b/>
          <w:bCs/>
        </w:rPr>
        <w:t>Zamestnanie</w:t>
      </w:r>
      <w:r>
        <w:t xml:space="preserve"> - výber povolania, typy zamestnaní, žiadosť o zamestnanie; životopis; prijímací pohovor.</w:t>
      </w:r>
    </w:p>
    <w:p w:rsidR="00AB33DA" w:rsidRDefault="00AB33DA" w:rsidP="00AB33DA">
      <w:pPr>
        <w:numPr>
          <w:ilvl w:val="1"/>
          <w:numId w:val="44"/>
        </w:numPr>
        <w:spacing w:after="0" w:line="360" w:lineRule="auto"/>
        <w:ind w:left="709" w:right="-2" w:hanging="709"/>
        <w:jc w:val="both"/>
      </w:pPr>
      <w:r>
        <w:rPr>
          <w:b/>
          <w:bCs/>
        </w:rPr>
        <w:t xml:space="preserve">Človek a spoločnosť - </w:t>
      </w:r>
      <w:r>
        <w:t>postavenie človeka v spoločnosti</w:t>
      </w:r>
      <w:r>
        <w:rPr>
          <w:b/>
          <w:bCs/>
        </w:rPr>
        <w:t xml:space="preserve">, </w:t>
      </w:r>
      <w:r>
        <w:t>vzťahy medzi ľuďmi; zásady slušného správania, generačné vzťahy</w:t>
      </w:r>
      <w:r>
        <w:rPr>
          <w:b/>
          <w:bCs/>
        </w:rPr>
        <w:t xml:space="preserve">, </w:t>
      </w:r>
      <w:r>
        <w:t>globálne celospoločenské problémy    (</w:t>
      </w:r>
      <w:proofErr w:type="spellStart"/>
      <w:r>
        <w:t>hudoba</w:t>
      </w:r>
      <w:proofErr w:type="spellEnd"/>
      <w:r>
        <w:t>, bezdomovci, porušovanie zákonov).</w:t>
      </w:r>
    </w:p>
    <w:p w:rsidR="00AB33DA" w:rsidRDefault="00AB33DA" w:rsidP="00AB33DA">
      <w:pPr>
        <w:numPr>
          <w:ilvl w:val="1"/>
          <w:numId w:val="44"/>
        </w:numPr>
        <w:spacing w:after="0" w:line="360" w:lineRule="auto"/>
        <w:ind w:left="709" w:right="-2" w:hanging="709"/>
        <w:jc w:val="both"/>
      </w:pPr>
      <w:r>
        <w:rPr>
          <w:b/>
          <w:bCs/>
        </w:rPr>
        <w:t xml:space="preserve">Človek a príroda - </w:t>
      </w:r>
      <w:r>
        <w:t>vzťah človeka k prírode</w:t>
      </w:r>
      <w:r>
        <w:rPr>
          <w:b/>
          <w:bCs/>
        </w:rPr>
        <w:t xml:space="preserve">, </w:t>
      </w:r>
      <w:r>
        <w:t>ochrana životného prostredia</w:t>
      </w:r>
      <w:r>
        <w:rPr>
          <w:b/>
          <w:bCs/>
        </w:rPr>
        <w:t xml:space="preserve">, </w:t>
      </w:r>
      <w:r>
        <w:t>podnebie a počasie</w:t>
      </w:r>
      <w:r>
        <w:rPr>
          <w:b/>
          <w:bCs/>
        </w:rPr>
        <w:t xml:space="preserve">, </w:t>
      </w:r>
      <w:r>
        <w:t>zvieratá a rastliny</w:t>
      </w:r>
      <w:r>
        <w:rPr>
          <w:b/>
          <w:bCs/>
        </w:rPr>
        <w:t xml:space="preserve">, </w:t>
      </w:r>
      <w:r>
        <w:t>vplyv podnebia na krajinu a človeka.</w:t>
      </w:r>
    </w:p>
    <w:p w:rsidR="00AB33DA" w:rsidRDefault="00AB33DA" w:rsidP="00AB33DA">
      <w:pPr>
        <w:numPr>
          <w:ilvl w:val="1"/>
          <w:numId w:val="44"/>
        </w:numPr>
        <w:spacing w:after="0" w:line="360" w:lineRule="auto"/>
        <w:ind w:left="709" w:right="-2" w:hanging="709"/>
        <w:jc w:val="both"/>
      </w:pPr>
      <w:r>
        <w:rPr>
          <w:b/>
          <w:bCs/>
        </w:rPr>
        <w:t xml:space="preserve">Veda a technika - </w:t>
      </w:r>
      <w:r>
        <w:t>život kedysi a dnes</w:t>
      </w:r>
      <w:r>
        <w:rPr>
          <w:b/>
          <w:bCs/>
        </w:rPr>
        <w:t xml:space="preserve">, </w:t>
      </w:r>
      <w:r>
        <w:t xml:space="preserve">vplyv rozvoja techniky na život, významní vynálezcovia. </w:t>
      </w:r>
    </w:p>
    <w:p w:rsidR="00AB33DA" w:rsidRDefault="00AB33DA" w:rsidP="00AB33DA">
      <w:pPr>
        <w:numPr>
          <w:ilvl w:val="1"/>
          <w:numId w:val="44"/>
        </w:numPr>
        <w:spacing w:after="0" w:line="360" w:lineRule="auto"/>
        <w:ind w:left="709" w:right="-2" w:hanging="709"/>
        <w:jc w:val="both"/>
      </w:pPr>
      <w:r>
        <w:rPr>
          <w:b/>
          <w:bCs/>
        </w:rPr>
        <w:t xml:space="preserve">Komunikácia a jej formy - </w:t>
      </w:r>
      <w:r>
        <w:t>druhy komunikácie (verbálna; neverbálna; elektronická pošta)</w:t>
      </w:r>
      <w:r>
        <w:rPr>
          <w:b/>
          <w:bCs/>
        </w:rPr>
        <w:t xml:space="preserve">, </w:t>
      </w:r>
      <w:r>
        <w:t>jazyk a jeho osvojovanie si</w:t>
      </w:r>
      <w:r>
        <w:rPr>
          <w:b/>
          <w:bCs/>
        </w:rPr>
        <w:t xml:space="preserve">, </w:t>
      </w:r>
      <w:r>
        <w:t>význam štúdia cudzích jazykov.</w:t>
      </w:r>
    </w:p>
    <w:p w:rsidR="00AB33DA" w:rsidRDefault="00AB33DA" w:rsidP="00AB33DA">
      <w:pPr>
        <w:numPr>
          <w:ilvl w:val="1"/>
          <w:numId w:val="44"/>
        </w:numPr>
        <w:spacing w:after="0" w:line="360" w:lineRule="auto"/>
        <w:ind w:left="709" w:right="-2" w:hanging="709"/>
        <w:jc w:val="both"/>
      </w:pPr>
      <w:r>
        <w:rPr>
          <w:b/>
          <w:bCs/>
        </w:rPr>
        <w:lastRenderedPageBreak/>
        <w:t xml:space="preserve">Masmédiá - </w:t>
      </w:r>
      <w:r>
        <w:t>typy a úlohy masovokomunikačných prostriedkov</w:t>
      </w:r>
      <w:r>
        <w:rPr>
          <w:b/>
          <w:bCs/>
        </w:rPr>
        <w:t xml:space="preserve">, </w:t>
      </w:r>
      <w:r>
        <w:t>vplyv masmédií na život jednotlivca, rodiny, spoločnosti</w:t>
      </w:r>
      <w:r>
        <w:rPr>
          <w:b/>
          <w:bCs/>
        </w:rPr>
        <w:t xml:space="preserve">, </w:t>
      </w:r>
      <w:r>
        <w:t>reklama</w:t>
      </w:r>
      <w:r>
        <w:rPr>
          <w:b/>
          <w:bCs/>
        </w:rPr>
        <w:t xml:space="preserve">, </w:t>
      </w:r>
      <w:r>
        <w:t>internet.</w:t>
      </w:r>
    </w:p>
    <w:p w:rsidR="00AB33DA" w:rsidRDefault="00AB33DA" w:rsidP="00AB33DA">
      <w:pPr>
        <w:numPr>
          <w:ilvl w:val="1"/>
          <w:numId w:val="44"/>
        </w:numPr>
        <w:spacing w:after="0" w:line="360" w:lineRule="auto"/>
        <w:ind w:left="709" w:right="-2" w:hanging="709"/>
        <w:jc w:val="both"/>
      </w:pPr>
      <w:r>
        <w:rPr>
          <w:b/>
          <w:bCs/>
        </w:rPr>
        <w:t xml:space="preserve">Stravovanie - </w:t>
      </w:r>
      <w:r>
        <w:t>jedlá, nápoje, stravovacie návyky</w:t>
      </w:r>
      <w:r>
        <w:rPr>
          <w:b/>
          <w:bCs/>
        </w:rPr>
        <w:t xml:space="preserve">, </w:t>
      </w:r>
      <w:r>
        <w:t>príprava jedál – recepty</w:t>
      </w:r>
      <w:r>
        <w:rPr>
          <w:b/>
          <w:bCs/>
        </w:rPr>
        <w:t xml:space="preserve">, </w:t>
      </w:r>
      <w:r>
        <w:t>zdravá výživa</w:t>
      </w:r>
      <w:r>
        <w:rPr>
          <w:b/>
          <w:bCs/>
        </w:rPr>
        <w:t xml:space="preserve">, </w:t>
      </w:r>
      <w:r>
        <w:t xml:space="preserve">národné kuchyne. </w:t>
      </w:r>
    </w:p>
    <w:p w:rsidR="00AB33DA" w:rsidRDefault="00AB33DA" w:rsidP="00AB33DA">
      <w:pPr>
        <w:numPr>
          <w:ilvl w:val="1"/>
          <w:numId w:val="44"/>
        </w:numPr>
        <w:spacing w:after="0" w:line="360" w:lineRule="auto"/>
        <w:ind w:left="709" w:right="-2" w:hanging="709"/>
        <w:jc w:val="both"/>
      </w:pPr>
      <w:r>
        <w:rPr>
          <w:b/>
          <w:bCs/>
        </w:rPr>
        <w:t>Voľný čas a  životný štýl -</w:t>
      </w:r>
      <w:r>
        <w:t xml:space="preserve"> záujmy a záľuby</w:t>
      </w:r>
      <w:r>
        <w:rPr>
          <w:b/>
          <w:bCs/>
        </w:rPr>
        <w:t xml:space="preserve">, </w:t>
      </w:r>
      <w:r>
        <w:t>možnosti trávenia voľného času</w:t>
      </w:r>
      <w:r>
        <w:rPr>
          <w:b/>
          <w:bCs/>
        </w:rPr>
        <w:t xml:space="preserve">, </w:t>
      </w:r>
      <w:r>
        <w:t>organizovaný voľný čas.</w:t>
      </w:r>
    </w:p>
    <w:p w:rsidR="00AB33DA" w:rsidRDefault="00AB33DA" w:rsidP="00AB33DA">
      <w:pPr>
        <w:numPr>
          <w:ilvl w:val="1"/>
          <w:numId w:val="44"/>
        </w:numPr>
        <w:spacing w:after="0" w:line="360" w:lineRule="auto"/>
        <w:ind w:left="709" w:right="-2" w:hanging="709"/>
        <w:jc w:val="both"/>
      </w:pPr>
      <w:proofErr w:type="spellStart"/>
      <w:r>
        <w:rPr>
          <w:b/>
          <w:bCs/>
        </w:rPr>
        <w:t>Multikultúrna</w:t>
      </w:r>
      <w:proofErr w:type="spellEnd"/>
      <w:r>
        <w:rPr>
          <w:b/>
          <w:bCs/>
        </w:rPr>
        <w:t xml:space="preserve"> spoločnosť - </w:t>
      </w:r>
      <w:r>
        <w:t>zvyky a tradície</w:t>
      </w:r>
      <w:r>
        <w:rPr>
          <w:b/>
          <w:bCs/>
        </w:rPr>
        <w:t xml:space="preserve">, </w:t>
      </w:r>
      <w:r>
        <w:t>zbližovanie kultúr</w:t>
      </w:r>
      <w:r>
        <w:rPr>
          <w:b/>
          <w:bCs/>
        </w:rPr>
        <w:t xml:space="preserve">, </w:t>
      </w:r>
      <w:r>
        <w:t>rasová a národnostná znášanlivosť.</w:t>
      </w:r>
    </w:p>
    <w:p w:rsidR="00AB33DA" w:rsidRDefault="00AB33DA" w:rsidP="00AB33DA">
      <w:pPr>
        <w:numPr>
          <w:ilvl w:val="1"/>
          <w:numId w:val="44"/>
        </w:numPr>
        <w:spacing w:after="0" w:line="360" w:lineRule="auto"/>
        <w:ind w:left="709" w:right="-2" w:hanging="709"/>
        <w:jc w:val="both"/>
      </w:pPr>
      <w:r>
        <w:rPr>
          <w:b/>
          <w:bCs/>
        </w:rPr>
        <w:t>Kultúra a umenie</w:t>
      </w:r>
      <w:r>
        <w:t xml:space="preserve"> - divadlo a kino</w:t>
      </w:r>
      <w:r>
        <w:rPr>
          <w:b/>
          <w:bCs/>
        </w:rPr>
        <w:t xml:space="preserve">, </w:t>
      </w:r>
      <w:r>
        <w:t>hudba</w:t>
      </w:r>
      <w:r>
        <w:rPr>
          <w:b/>
          <w:bCs/>
        </w:rPr>
        <w:t xml:space="preserve">, </w:t>
      </w:r>
      <w:r>
        <w:t>literatúra, koľko a čo čítajú dnešní mladí ľudia.</w:t>
      </w:r>
    </w:p>
    <w:p w:rsidR="00AB33DA" w:rsidRDefault="00AB33DA" w:rsidP="00AB33DA">
      <w:pPr>
        <w:numPr>
          <w:ilvl w:val="1"/>
          <w:numId w:val="44"/>
        </w:numPr>
        <w:spacing w:after="0" w:line="360" w:lineRule="auto"/>
        <w:ind w:left="709" w:right="-2" w:hanging="709"/>
        <w:jc w:val="both"/>
      </w:pPr>
      <w:r>
        <w:rPr>
          <w:b/>
          <w:bCs/>
        </w:rPr>
        <w:t xml:space="preserve">Slovensko - </w:t>
      </w:r>
      <w:r>
        <w:t>obyvateľstvo, poloha</w:t>
      </w:r>
      <w:r>
        <w:rPr>
          <w:b/>
          <w:bCs/>
        </w:rPr>
        <w:t xml:space="preserve">, </w:t>
      </w:r>
      <w:r>
        <w:t>zaujímavé miesto, ktoré by ste odporučili cudzincom</w:t>
      </w:r>
      <w:r>
        <w:rPr>
          <w:b/>
          <w:bCs/>
        </w:rPr>
        <w:t xml:space="preserve">, </w:t>
      </w:r>
      <w:r>
        <w:t>Slovensko a zjednotená Európa.</w:t>
      </w:r>
    </w:p>
    <w:p w:rsidR="00AB33DA" w:rsidRDefault="00AB33DA" w:rsidP="00AB33DA">
      <w:pPr>
        <w:numPr>
          <w:ilvl w:val="1"/>
          <w:numId w:val="44"/>
        </w:numPr>
        <w:spacing w:after="0" w:line="360" w:lineRule="auto"/>
        <w:ind w:left="709" w:right="-2" w:hanging="709"/>
        <w:jc w:val="both"/>
      </w:pPr>
      <w:r>
        <w:rPr>
          <w:b/>
          <w:bCs/>
        </w:rPr>
        <w:t xml:space="preserve">Krajina, ktorej jazyk sa učím - </w:t>
      </w:r>
      <w:r>
        <w:t>obyvateľstvo, poloha</w:t>
      </w:r>
      <w:r>
        <w:rPr>
          <w:b/>
          <w:bCs/>
        </w:rPr>
        <w:t xml:space="preserve">, </w:t>
      </w:r>
      <w:r>
        <w:t>miesto, ktoré by ste chceli navštíviť.</w:t>
      </w:r>
    </w:p>
    <w:p w:rsidR="00AB33DA" w:rsidRDefault="00AB33DA" w:rsidP="00AB33DA">
      <w:pPr>
        <w:ind w:left="709" w:right="-2"/>
        <w:jc w:val="both"/>
        <w:rPr>
          <w:rFonts w:ascii="Times New Roman" w:hAnsi="Times New Roman" w:cs="Times New Roman"/>
        </w:rPr>
      </w:pPr>
    </w:p>
    <w:p w:rsidR="00AB33DA" w:rsidRDefault="00AB33DA" w:rsidP="00AB33DA">
      <w:pPr>
        <w:autoSpaceDE w:val="0"/>
        <w:autoSpaceDN w:val="0"/>
        <w:adjustRightInd w:val="0"/>
        <w:spacing w:line="360" w:lineRule="auto"/>
        <w:ind w:firstLine="708"/>
        <w:jc w:val="both"/>
      </w:pPr>
      <w:r>
        <w:t>Vzdelávanie v danej jazykovej vzdelávacej oblasti smeruje k utváraniu a rozvíjaniu kľúčových kompetencií tým, že vedie poslucháčov k:</w:t>
      </w:r>
    </w:p>
    <w:p w:rsidR="00AB33DA" w:rsidRDefault="00AB33DA" w:rsidP="00AB33DA">
      <w:pPr>
        <w:numPr>
          <w:ilvl w:val="0"/>
          <w:numId w:val="43"/>
        </w:numPr>
        <w:autoSpaceDE w:val="0"/>
        <w:autoSpaceDN w:val="0"/>
        <w:adjustRightInd w:val="0"/>
        <w:spacing w:after="0" w:line="360" w:lineRule="auto"/>
        <w:jc w:val="both"/>
      </w:pPr>
      <w:r>
        <w:t>podpore sebadôvery každého poslucháča,</w:t>
      </w:r>
    </w:p>
    <w:p w:rsidR="00AB33DA" w:rsidRDefault="00AB33DA" w:rsidP="00AB33DA">
      <w:pPr>
        <w:numPr>
          <w:ilvl w:val="0"/>
          <w:numId w:val="43"/>
        </w:numPr>
        <w:autoSpaceDE w:val="0"/>
        <w:autoSpaceDN w:val="0"/>
        <w:adjustRightInd w:val="0"/>
        <w:spacing w:after="0" w:line="360" w:lineRule="auto"/>
        <w:jc w:val="both"/>
      </w:pPr>
      <w:r>
        <w:t>k osvojeniu si vedomostí a nadobudnutých kompetencií, ktoré im umožnia, vzdelávať sa v cudzom jazyku po celý ich život a zaujať aktívne miesto v ekonomickom, sociálnom a kultúrnom živote s pochopením pre pluralizmus a kultúrnu otvorenosť,</w:t>
      </w:r>
    </w:p>
    <w:p w:rsidR="00AB33DA" w:rsidRDefault="00AB33DA" w:rsidP="00AB33DA">
      <w:pPr>
        <w:numPr>
          <w:ilvl w:val="0"/>
          <w:numId w:val="43"/>
        </w:numPr>
        <w:autoSpaceDE w:val="0"/>
        <w:autoSpaceDN w:val="0"/>
        <w:adjustRightInd w:val="0"/>
        <w:spacing w:after="0" w:line="360" w:lineRule="auto"/>
        <w:jc w:val="both"/>
      </w:pPr>
      <w:r>
        <w:t>pochopeniu vzdelávania v príslušnom jazyku ako svojbytnému historickému javu, v ktorom sa odráža historický a kultúrny vývoj národa a zároveň ako významný zjednocujúci činiteľ národného spoločenstva a ako dôležitý prostriedok celoživotného vzdelávania,</w:t>
      </w:r>
    </w:p>
    <w:p w:rsidR="00AB33DA" w:rsidRDefault="00AB33DA" w:rsidP="00AB33DA">
      <w:pPr>
        <w:numPr>
          <w:ilvl w:val="0"/>
          <w:numId w:val="43"/>
        </w:numPr>
        <w:autoSpaceDE w:val="0"/>
        <w:autoSpaceDN w:val="0"/>
        <w:adjustRightInd w:val="0"/>
        <w:spacing w:after="0" w:line="360" w:lineRule="auto"/>
        <w:jc w:val="both"/>
      </w:pPr>
      <w:r>
        <w:t>-vnímaniu a postupnému osvojovaniu si cudzieho jazyka ako bohatého mnohotvárneho prostriedku k získavaniu a odovzdávaniu informácií, k vyjadrovaniu vlastných postojov a názorov,</w:t>
      </w:r>
    </w:p>
    <w:p w:rsidR="00AB33DA" w:rsidRDefault="00AB33DA" w:rsidP="00AB33DA">
      <w:pPr>
        <w:numPr>
          <w:ilvl w:val="0"/>
          <w:numId w:val="43"/>
        </w:numPr>
        <w:autoSpaceDE w:val="0"/>
        <w:autoSpaceDN w:val="0"/>
        <w:adjustRightInd w:val="0"/>
        <w:spacing w:after="0" w:line="360" w:lineRule="auto"/>
        <w:jc w:val="both"/>
      </w:pPr>
      <w:r>
        <w:t>zvládnutiu základných pravidiel medziľudskej komunikácie daného kultúrneho prostredia a nadobudnutiu pozitívneho vzťahu k cudziemu jazyku v rámci interkultúrnej komunikácie,</w:t>
      </w:r>
    </w:p>
    <w:p w:rsidR="00AB33DA" w:rsidRDefault="00AB33DA" w:rsidP="00AB33DA">
      <w:pPr>
        <w:numPr>
          <w:ilvl w:val="0"/>
          <w:numId w:val="43"/>
        </w:numPr>
        <w:autoSpaceDE w:val="0"/>
        <w:autoSpaceDN w:val="0"/>
        <w:adjustRightInd w:val="0"/>
        <w:spacing w:after="0" w:line="360" w:lineRule="auto"/>
        <w:jc w:val="both"/>
      </w:pPr>
      <w:r>
        <w:t>nadobudnutiu vzťahov k slovesným umeleckým dielam, k vlastným čitateľským zážitkom, k rozvíjaniu svojho pozitívneho vzťahu k literatúre a k ďalším druhom umenia vychádzajúcich z umeleckých textov a rozvíjaniu dvoch cítení:  emocionálnych a estetických  a vnímaní prostredníctvom cudzieho jazyka.</w:t>
      </w:r>
    </w:p>
    <w:p w:rsidR="00AB33DA" w:rsidRDefault="00AB33DA" w:rsidP="00AB33DA">
      <w:pPr>
        <w:ind w:left="360"/>
        <w:jc w:val="both"/>
        <w:rPr>
          <w:rFonts w:ascii="Times New Roman" w:hAnsi="Times New Roman" w:cs="Times New Roman"/>
          <w:b/>
          <w:bCs/>
        </w:rPr>
      </w:pPr>
    </w:p>
    <w:p w:rsidR="00AB33DA" w:rsidRDefault="00AB33DA" w:rsidP="00AB33DA">
      <w:pPr>
        <w:ind w:left="360"/>
        <w:jc w:val="both"/>
        <w:rPr>
          <w:rFonts w:ascii="Times New Roman" w:hAnsi="Times New Roman" w:cs="Times New Roman"/>
        </w:rPr>
      </w:pPr>
    </w:p>
    <w:p w:rsidR="00AB33DA" w:rsidRDefault="00AB33DA" w:rsidP="00AB33DA">
      <w:pPr>
        <w:rPr>
          <w:b/>
          <w:bCs/>
          <w:sz w:val="24"/>
          <w:szCs w:val="24"/>
        </w:rPr>
      </w:pPr>
      <w:r>
        <w:rPr>
          <w:b/>
          <w:bCs/>
          <w:sz w:val="24"/>
          <w:szCs w:val="24"/>
        </w:rPr>
        <w:t>Požiadavky na výstup</w:t>
      </w:r>
    </w:p>
    <w:p w:rsidR="00AB33DA" w:rsidRDefault="00AB33DA" w:rsidP="00AB33DA">
      <w:pPr>
        <w:rPr>
          <w:b/>
          <w:bCs/>
          <w:sz w:val="24"/>
          <w:szCs w:val="24"/>
        </w:rPr>
      </w:pPr>
    </w:p>
    <w:p w:rsidR="00AB33DA" w:rsidRDefault="00AB33DA" w:rsidP="00AB33DA">
      <w:pPr>
        <w:spacing w:line="360" w:lineRule="auto"/>
        <w:jc w:val="both"/>
      </w:pPr>
      <w:r>
        <w:t xml:space="preserve">     </w:t>
      </w:r>
      <w:r>
        <w:tab/>
        <w:t>Za pomoci vyučujúceho, výkladu a práce na hodinách, a taktiež samostatnej práce doma sa žiak učí a zaujíma sa o svoj progres. Dokáže zvládnuť gramatickú rovinu jazyka, ktorá je potrebná pre správne využitie v praxi a vo svojom živote v písomnej a aj hovorovej forme. Dokáže správne používať slovnú zásobu, vhodnú v danej situácií, dokáže vhodne reagovať na podnety, tvoriť otázky, odpovede, teda viesť komunikáciu. Trénovať správnu výslovnosť za pomoci vyučujúceho a slovníkov, pracovať s nimi, a taktiež sa učiť novú slovnú zásobu. Žiak taktiež dokáže čítať text v cudzom jazyku, pričom taktiež dokáže textu porozumieť a interpretovať text. Tak isto sa trénuje aj počúvanie s porozumením, ktorý žiakom pomáha predstaviť si originálneho anglicky hovoriaceho človeka. Po zvládnutí týchto požiadaviek, ktoré sa overujú ústnymi a písomnými skúškami, čítaním, atď. je žiak adekvátne ohodnotený a pri úspešnom zvládnutí požiadaviek následne postupuje do ďalšieho polroka a ďalšieho ročníka. Žiak by mal rovnako preukázať, že neovláda len gramatiku daného cudzieho jazyka, ale že ju vie použiť aj v praxi, kde záleží od neho ako pohotovo bude odpovedať na otázky.</w:t>
      </w:r>
    </w:p>
    <w:p w:rsidR="00AB33DA" w:rsidRDefault="00AB33DA" w:rsidP="00AB33DA">
      <w:pPr>
        <w:spacing w:before="120"/>
        <w:jc w:val="both"/>
        <w:rPr>
          <w:rFonts w:ascii="Times New Roman" w:hAnsi="Times New Roman" w:cs="Times New Roman"/>
        </w:rPr>
      </w:pPr>
    </w:p>
    <w:p w:rsidR="00AB33DA" w:rsidRDefault="00AB33DA" w:rsidP="00AB33DA">
      <w:pPr>
        <w:autoSpaceDE w:val="0"/>
        <w:autoSpaceDN w:val="0"/>
        <w:adjustRightInd w:val="0"/>
        <w:jc w:val="both"/>
        <w:rPr>
          <w:u w:val="single"/>
        </w:rPr>
      </w:pPr>
      <w:r>
        <w:rPr>
          <w:u w:val="single"/>
        </w:rPr>
        <w:t>V rámci lexiky a slovnej zásoby majú žiaci:</w:t>
      </w:r>
    </w:p>
    <w:p w:rsidR="00AB33DA" w:rsidRDefault="00AB33DA" w:rsidP="00AB33DA">
      <w:pPr>
        <w:autoSpaceDE w:val="0"/>
        <w:autoSpaceDN w:val="0"/>
        <w:adjustRightInd w:val="0"/>
        <w:jc w:val="both"/>
        <w:rPr>
          <w:u w:val="single"/>
        </w:rPr>
      </w:pPr>
    </w:p>
    <w:p w:rsidR="00AB33DA" w:rsidRDefault="00AB33DA" w:rsidP="00AB33DA">
      <w:pPr>
        <w:numPr>
          <w:ilvl w:val="0"/>
          <w:numId w:val="43"/>
        </w:numPr>
        <w:spacing w:after="0" w:line="360" w:lineRule="auto"/>
        <w:jc w:val="both"/>
      </w:pPr>
      <w:r>
        <w:t>aktívne ( produktívne ) si osvojiť  slovnú zásobu  v rozsahu 2000 slov a pasívne (receptívne) v rozsahu 400 slov,</w:t>
      </w:r>
    </w:p>
    <w:p w:rsidR="00AB33DA" w:rsidRDefault="00AB33DA" w:rsidP="00AB33DA">
      <w:pPr>
        <w:numPr>
          <w:ilvl w:val="0"/>
          <w:numId w:val="43"/>
        </w:numPr>
        <w:spacing w:after="0" w:line="360" w:lineRule="auto"/>
        <w:jc w:val="both"/>
        <w:rPr>
          <w:rFonts w:ascii="Times New Roman" w:hAnsi="Times New Roman" w:cs="Times New Roman"/>
          <w:u w:val="single"/>
        </w:rPr>
      </w:pPr>
      <w:r>
        <w:t>používať primerané lexikálne prostriedky zodpovedajúce formálnemu prejavu,</w:t>
      </w:r>
    </w:p>
    <w:p w:rsidR="00AB33DA" w:rsidRDefault="00AB33DA" w:rsidP="00AB33DA">
      <w:pPr>
        <w:numPr>
          <w:ilvl w:val="0"/>
          <w:numId w:val="43"/>
        </w:numPr>
        <w:spacing w:after="0" w:line="360" w:lineRule="auto"/>
        <w:jc w:val="both"/>
        <w:rPr>
          <w:rFonts w:ascii="Times New Roman" w:hAnsi="Times New Roman" w:cs="Times New Roman"/>
          <w:u w:val="single"/>
        </w:rPr>
      </w:pPr>
      <w:r>
        <w:t>chápať viacvýznamové slová v rôznych kontextoch,</w:t>
      </w:r>
    </w:p>
    <w:p w:rsidR="00AB33DA" w:rsidRDefault="00AB33DA" w:rsidP="00AB33DA">
      <w:pPr>
        <w:pStyle w:val="Zkladntext"/>
        <w:numPr>
          <w:ilvl w:val="0"/>
          <w:numId w:val="43"/>
        </w:numPr>
        <w:spacing w:after="0" w:line="360" w:lineRule="auto"/>
        <w:jc w:val="both"/>
        <w:rPr>
          <w:u w:val="single"/>
        </w:rPr>
      </w:pPr>
      <w:r>
        <w:t xml:space="preserve">používať synonymá a synonymické rady  napr. </w:t>
      </w:r>
      <w:proofErr w:type="spellStart"/>
      <w:r>
        <w:t>gaze</w:t>
      </w:r>
      <w:proofErr w:type="spellEnd"/>
      <w:r>
        <w:t xml:space="preserve"> – civieť, </w:t>
      </w:r>
      <w:proofErr w:type="spellStart"/>
      <w:r>
        <w:t>glance</w:t>
      </w:r>
      <w:proofErr w:type="spellEnd"/>
      <w:r>
        <w:t xml:space="preserve"> –rýchlo vzhliadnuť, </w:t>
      </w:r>
      <w:proofErr w:type="spellStart"/>
      <w:r>
        <w:t>stare</w:t>
      </w:r>
      <w:proofErr w:type="spellEnd"/>
      <w:r>
        <w:t xml:space="preserve"> – uprene sa dívať, </w:t>
      </w:r>
      <w:proofErr w:type="spellStart"/>
      <w:r>
        <w:t>glimpse</w:t>
      </w:r>
      <w:proofErr w:type="spellEnd"/>
      <w:r>
        <w:t xml:space="preserve"> – zbežne sa pozrieť,</w:t>
      </w:r>
    </w:p>
    <w:p w:rsidR="00AB33DA" w:rsidRDefault="00AB33DA" w:rsidP="00AB33DA">
      <w:pPr>
        <w:pStyle w:val="Zkladntext"/>
        <w:numPr>
          <w:ilvl w:val="0"/>
          <w:numId w:val="43"/>
        </w:numPr>
        <w:spacing w:after="0" w:line="360" w:lineRule="auto"/>
        <w:jc w:val="both"/>
        <w:rPr>
          <w:u w:val="single"/>
        </w:rPr>
      </w:pPr>
      <w:r>
        <w:t xml:space="preserve">požívať homonymá, napr.:  </w:t>
      </w:r>
      <w:proofErr w:type="spellStart"/>
      <w:r>
        <w:t>bear</w:t>
      </w:r>
      <w:proofErr w:type="spellEnd"/>
      <w:r>
        <w:t xml:space="preserve"> (podstatné meno) – </w:t>
      </w:r>
      <w:proofErr w:type="spellStart"/>
      <w:r>
        <w:t>bear</w:t>
      </w:r>
      <w:proofErr w:type="spellEnd"/>
      <w:r>
        <w:t xml:space="preserve"> (sloveso),</w:t>
      </w:r>
    </w:p>
    <w:p w:rsidR="00AB33DA" w:rsidRDefault="00AB33DA" w:rsidP="00AB33DA">
      <w:pPr>
        <w:pStyle w:val="Zkladntext"/>
        <w:numPr>
          <w:ilvl w:val="0"/>
          <w:numId w:val="43"/>
        </w:numPr>
        <w:spacing w:after="0" w:line="360" w:lineRule="auto"/>
        <w:jc w:val="both"/>
        <w:rPr>
          <w:u w:val="single"/>
        </w:rPr>
      </w:pPr>
      <w:r>
        <w:t xml:space="preserve">používať antonymá ( </w:t>
      </w:r>
      <w:proofErr w:type="spellStart"/>
      <w:r>
        <w:t>hard-working</w:t>
      </w:r>
      <w:proofErr w:type="spellEnd"/>
      <w:r>
        <w:t xml:space="preserve"> – lazy, </w:t>
      </w:r>
      <w:proofErr w:type="spellStart"/>
      <w:r>
        <w:t>buy</w:t>
      </w:r>
      <w:proofErr w:type="spellEnd"/>
      <w:r>
        <w:t xml:space="preserve"> – </w:t>
      </w:r>
      <w:proofErr w:type="spellStart"/>
      <w:r>
        <w:t>sell</w:t>
      </w:r>
      <w:proofErr w:type="spellEnd"/>
      <w:r>
        <w:t xml:space="preserve">, </w:t>
      </w:r>
      <w:proofErr w:type="spellStart"/>
      <w:r>
        <w:t>tall</w:t>
      </w:r>
      <w:proofErr w:type="spellEnd"/>
      <w:r>
        <w:t xml:space="preserve"> – </w:t>
      </w:r>
      <w:proofErr w:type="spellStart"/>
      <w:r>
        <w:t>short</w:t>
      </w:r>
      <w:proofErr w:type="spellEnd"/>
      <w:r>
        <w:t>),</w:t>
      </w:r>
    </w:p>
    <w:p w:rsidR="00AB33DA" w:rsidRDefault="00AB33DA" w:rsidP="00AB33DA">
      <w:pPr>
        <w:pStyle w:val="Zkladntext"/>
        <w:numPr>
          <w:ilvl w:val="0"/>
          <w:numId w:val="43"/>
        </w:numPr>
        <w:spacing w:after="0" w:line="360" w:lineRule="auto"/>
        <w:jc w:val="both"/>
        <w:rPr>
          <w:u w:val="single"/>
        </w:rPr>
      </w:pPr>
      <w:r>
        <w:t xml:space="preserve">osvojiť základné </w:t>
      </w:r>
      <w:proofErr w:type="spellStart"/>
      <w:r>
        <w:t>frazálne</w:t>
      </w:r>
      <w:proofErr w:type="spellEnd"/>
      <w:r>
        <w:t xml:space="preserve"> slovesá napr. </w:t>
      </w:r>
      <w:proofErr w:type="spellStart"/>
      <w:r>
        <w:t>come</w:t>
      </w:r>
      <w:proofErr w:type="spellEnd"/>
      <w:r>
        <w:t xml:space="preserve">, get, </w:t>
      </w:r>
      <w:proofErr w:type="spellStart"/>
      <w:r>
        <w:t>take</w:t>
      </w:r>
      <w:proofErr w:type="spellEnd"/>
      <w:r>
        <w:t xml:space="preserve">, </w:t>
      </w:r>
      <w:proofErr w:type="spellStart"/>
      <w:r>
        <w:t>go</w:t>
      </w:r>
      <w:proofErr w:type="spellEnd"/>
      <w:r>
        <w:t xml:space="preserve">, </w:t>
      </w:r>
      <w:proofErr w:type="spellStart"/>
      <w:r>
        <w:t>put</w:t>
      </w:r>
      <w:proofErr w:type="spellEnd"/>
      <w:r>
        <w:t xml:space="preserve">, </w:t>
      </w:r>
    </w:p>
    <w:p w:rsidR="00AB33DA" w:rsidRDefault="00AB33DA" w:rsidP="00AB33DA">
      <w:pPr>
        <w:pStyle w:val="Zkladntext"/>
        <w:numPr>
          <w:ilvl w:val="0"/>
          <w:numId w:val="43"/>
        </w:numPr>
        <w:spacing w:after="0" w:line="360" w:lineRule="auto"/>
        <w:jc w:val="both"/>
        <w:rPr>
          <w:u w:val="single"/>
        </w:rPr>
      </w:pPr>
      <w:r>
        <w:t xml:space="preserve">prakticky používať základné spôsoby tvorenia slov – konverziou  </w:t>
      </w:r>
      <w:r>
        <w:rPr>
          <w:i/>
          <w:iCs/>
        </w:rPr>
        <w:t xml:space="preserve">napr., to </w:t>
      </w:r>
      <w:proofErr w:type="spellStart"/>
      <w:r>
        <w:rPr>
          <w:i/>
          <w:iCs/>
        </w:rPr>
        <w:t>call</w:t>
      </w:r>
      <w:proofErr w:type="spellEnd"/>
      <w:r>
        <w:rPr>
          <w:i/>
          <w:iCs/>
        </w:rPr>
        <w:t xml:space="preserve"> (volať) – a </w:t>
      </w:r>
      <w:proofErr w:type="spellStart"/>
      <w:r>
        <w:rPr>
          <w:i/>
          <w:iCs/>
        </w:rPr>
        <w:t>call</w:t>
      </w:r>
      <w:proofErr w:type="spellEnd"/>
      <w:r>
        <w:rPr>
          <w:i/>
          <w:iCs/>
        </w:rPr>
        <w:t xml:space="preserve"> (volanie), </w:t>
      </w:r>
      <w:proofErr w:type="spellStart"/>
      <w:r>
        <w:rPr>
          <w:i/>
          <w:iCs/>
        </w:rPr>
        <w:t>head</w:t>
      </w:r>
      <w:proofErr w:type="spellEnd"/>
      <w:r>
        <w:rPr>
          <w:i/>
          <w:iCs/>
        </w:rPr>
        <w:t xml:space="preserve"> (hlava) – to </w:t>
      </w:r>
      <w:proofErr w:type="spellStart"/>
      <w:r>
        <w:rPr>
          <w:i/>
          <w:iCs/>
        </w:rPr>
        <w:t>head</w:t>
      </w:r>
      <w:proofErr w:type="spellEnd"/>
      <w:r>
        <w:rPr>
          <w:i/>
          <w:iCs/>
        </w:rPr>
        <w:t xml:space="preserve"> (stáť na čele)</w:t>
      </w:r>
      <w:r>
        <w:t>, skladaním – napr.</w:t>
      </w:r>
      <w:r>
        <w:rPr>
          <w:i/>
          <w:iCs/>
        </w:rPr>
        <w:t xml:space="preserve"> </w:t>
      </w:r>
      <w:proofErr w:type="spellStart"/>
      <w:r>
        <w:rPr>
          <w:i/>
          <w:iCs/>
        </w:rPr>
        <w:t>newspaper</w:t>
      </w:r>
      <w:proofErr w:type="spellEnd"/>
      <w:r>
        <w:rPr>
          <w:i/>
          <w:iCs/>
        </w:rPr>
        <w:t xml:space="preserve">, </w:t>
      </w:r>
      <w:proofErr w:type="spellStart"/>
      <w:r>
        <w:rPr>
          <w:i/>
          <w:iCs/>
        </w:rPr>
        <w:t>headstone</w:t>
      </w:r>
      <w:proofErr w:type="spellEnd"/>
      <w:r>
        <w:rPr>
          <w:i/>
          <w:iCs/>
        </w:rPr>
        <w:t xml:space="preserve">, </w:t>
      </w:r>
      <w:proofErr w:type="spellStart"/>
      <w:r>
        <w:rPr>
          <w:i/>
          <w:iCs/>
        </w:rPr>
        <w:t>headquarters</w:t>
      </w:r>
      <w:proofErr w:type="spellEnd"/>
      <w:r>
        <w:rPr>
          <w:i/>
          <w:iCs/>
        </w:rPr>
        <w:t xml:space="preserve">, </w:t>
      </w:r>
      <w:proofErr w:type="spellStart"/>
      <w:r>
        <w:rPr>
          <w:i/>
          <w:iCs/>
        </w:rPr>
        <w:t>headphones</w:t>
      </w:r>
      <w:proofErr w:type="spellEnd"/>
      <w:r>
        <w:rPr>
          <w:i/>
          <w:iCs/>
        </w:rPr>
        <w:t xml:space="preserve"> </w:t>
      </w:r>
      <w:r>
        <w:t xml:space="preserve"> odvodzovaním napr. </w:t>
      </w:r>
      <w:proofErr w:type="spellStart"/>
      <w:r>
        <w:rPr>
          <w:i/>
          <w:iCs/>
        </w:rPr>
        <w:t>unknown</w:t>
      </w:r>
      <w:proofErr w:type="spellEnd"/>
      <w:r>
        <w:rPr>
          <w:i/>
          <w:iCs/>
        </w:rPr>
        <w:t xml:space="preserve">, speaker, </w:t>
      </w:r>
      <w:proofErr w:type="spellStart"/>
      <w:r>
        <w:rPr>
          <w:i/>
          <w:iCs/>
        </w:rPr>
        <w:t>traveller</w:t>
      </w:r>
      <w:proofErr w:type="spellEnd"/>
      <w:r>
        <w:rPr>
          <w:i/>
          <w:iCs/>
        </w:rPr>
        <w:t xml:space="preserve">, </w:t>
      </w:r>
      <w:proofErr w:type="spellStart"/>
      <w:r>
        <w:rPr>
          <w:i/>
          <w:iCs/>
        </w:rPr>
        <w:lastRenderedPageBreak/>
        <w:t>hostess</w:t>
      </w:r>
      <w:proofErr w:type="spellEnd"/>
      <w:r>
        <w:rPr>
          <w:i/>
          <w:iCs/>
        </w:rPr>
        <w:t xml:space="preserve">, </w:t>
      </w:r>
      <w:proofErr w:type="spellStart"/>
      <w:r>
        <w:rPr>
          <w:i/>
          <w:iCs/>
        </w:rPr>
        <w:t>employee</w:t>
      </w:r>
      <w:proofErr w:type="spellEnd"/>
      <w:r>
        <w:rPr>
          <w:i/>
          <w:iCs/>
        </w:rPr>
        <w:t xml:space="preserve">, </w:t>
      </w:r>
      <w:proofErr w:type="spellStart"/>
      <w:r>
        <w:rPr>
          <w:i/>
          <w:iCs/>
        </w:rPr>
        <w:t>wisdom</w:t>
      </w:r>
      <w:proofErr w:type="spellEnd"/>
      <w:r>
        <w:rPr>
          <w:i/>
          <w:iCs/>
        </w:rPr>
        <w:t xml:space="preserve">, </w:t>
      </w:r>
      <w:proofErr w:type="spellStart"/>
      <w:r>
        <w:rPr>
          <w:i/>
          <w:iCs/>
        </w:rPr>
        <w:t>agreeable</w:t>
      </w:r>
      <w:proofErr w:type="spellEnd"/>
      <w:r>
        <w:t xml:space="preserve">, skracovaním napr. </w:t>
      </w:r>
      <w:proofErr w:type="spellStart"/>
      <w:r>
        <w:rPr>
          <w:i/>
          <w:iCs/>
        </w:rPr>
        <w:t>examination</w:t>
      </w:r>
      <w:proofErr w:type="spellEnd"/>
      <w:r>
        <w:rPr>
          <w:i/>
          <w:iCs/>
        </w:rPr>
        <w:t xml:space="preserve"> – </w:t>
      </w:r>
      <w:proofErr w:type="spellStart"/>
      <w:r>
        <w:rPr>
          <w:i/>
          <w:iCs/>
        </w:rPr>
        <w:t>exam</w:t>
      </w:r>
      <w:proofErr w:type="spellEnd"/>
      <w:r>
        <w:rPr>
          <w:i/>
          <w:iCs/>
        </w:rPr>
        <w:t xml:space="preserve">. </w:t>
      </w:r>
      <w:r>
        <w:t xml:space="preserve">a skratkami </w:t>
      </w:r>
      <w:r>
        <w:rPr>
          <w:i/>
          <w:iCs/>
        </w:rPr>
        <w:t>VIP, MP, PTO a pod</w:t>
      </w:r>
      <w:r>
        <w:t>.</w:t>
      </w:r>
    </w:p>
    <w:p w:rsidR="00AB33DA" w:rsidRDefault="00AB33DA" w:rsidP="00AB33DA">
      <w:pPr>
        <w:pStyle w:val="Zkladntext"/>
      </w:pPr>
    </w:p>
    <w:p w:rsidR="00AB33DA" w:rsidRDefault="00AB33DA" w:rsidP="00AB33DA">
      <w:pPr>
        <w:jc w:val="both"/>
        <w:rPr>
          <w:u w:val="single"/>
        </w:rPr>
      </w:pPr>
      <w:r>
        <w:rPr>
          <w:u w:val="single"/>
        </w:rPr>
        <w:t>V rámci morfologickej časti, žiaci vedia :</w:t>
      </w:r>
    </w:p>
    <w:p w:rsidR="00AB33DA" w:rsidRDefault="00AB33DA" w:rsidP="00AB33DA">
      <w:pPr>
        <w:jc w:val="both"/>
        <w:rPr>
          <w:rFonts w:ascii="Times New Roman" w:hAnsi="Times New Roman" w:cs="Times New Roman"/>
          <w:b/>
          <w:bCs/>
        </w:rPr>
      </w:pPr>
    </w:p>
    <w:p w:rsidR="00AB33DA" w:rsidRDefault="00AB33DA" w:rsidP="00AB33DA">
      <w:pPr>
        <w:pStyle w:val="Odsekzoznamu"/>
        <w:numPr>
          <w:ilvl w:val="0"/>
          <w:numId w:val="154"/>
        </w:numPr>
        <w:spacing w:after="0" w:line="360" w:lineRule="auto"/>
        <w:jc w:val="both"/>
      </w:pPr>
      <w:r>
        <w:t xml:space="preserve">gramatickú kategóriu čísla podstatných mien:  jednotné, množné číslo (pravidelné aj nepravidelné ), množné číslo zložených slov napr. </w:t>
      </w:r>
      <w:proofErr w:type="spellStart"/>
      <w:r>
        <w:t>grown-ups</w:t>
      </w:r>
      <w:proofErr w:type="spellEnd"/>
      <w:r>
        <w:t>,</w:t>
      </w:r>
    </w:p>
    <w:p w:rsidR="00AB33DA" w:rsidRDefault="00AB33DA" w:rsidP="00AB33DA">
      <w:pPr>
        <w:pStyle w:val="Odsekzoznamu"/>
        <w:numPr>
          <w:ilvl w:val="0"/>
          <w:numId w:val="154"/>
        </w:numPr>
        <w:spacing w:after="0" w:line="360" w:lineRule="auto"/>
        <w:jc w:val="both"/>
      </w:pPr>
      <w:proofErr w:type="spellStart"/>
      <w:r>
        <w:t>počitateľné</w:t>
      </w:r>
      <w:proofErr w:type="spellEnd"/>
      <w:r>
        <w:t xml:space="preserve">  a </w:t>
      </w:r>
      <w:proofErr w:type="spellStart"/>
      <w:r>
        <w:t>nepočitateľné</w:t>
      </w:r>
      <w:proofErr w:type="spellEnd"/>
      <w:r>
        <w:t xml:space="preserve"> podstatné mená,  </w:t>
      </w:r>
    </w:p>
    <w:p w:rsidR="00AB33DA" w:rsidRDefault="00AB33DA" w:rsidP="00AB33DA">
      <w:pPr>
        <w:pStyle w:val="Odsekzoznamu"/>
        <w:numPr>
          <w:ilvl w:val="0"/>
          <w:numId w:val="154"/>
        </w:numPr>
        <w:spacing w:after="0" w:line="360" w:lineRule="auto"/>
        <w:jc w:val="both"/>
      </w:pPr>
      <w:r>
        <w:t>neurčitý člen napr. a boy, a </w:t>
      </w:r>
      <w:proofErr w:type="spellStart"/>
      <w:r>
        <w:t>year</w:t>
      </w:r>
      <w:proofErr w:type="spellEnd"/>
      <w:r>
        <w:t>,</w:t>
      </w:r>
    </w:p>
    <w:p w:rsidR="00AB33DA" w:rsidRDefault="00AB33DA" w:rsidP="00AB33DA">
      <w:pPr>
        <w:pStyle w:val="Odsekzoznamu"/>
        <w:numPr>
          <w:ilvl w:val="0"/>
          <w:numId w:val="154"/>
        </w:numPr>
        <w:spacing w:after="0" w:line="360" w:lineRule="auto"/>
        <w:jc w:val="both"/>
      </w:pPr>
      <w:r>
        <w:t xml:space="preserve">určitý člen napr. </w:t>
      </w:r>
      <w:proofErr w:type="spellStart"/>
      <w:r>
        <w:t>the</w:t>
      </w:r>
      <w:proofErr w:type="spellEnd"/>
      <w:r>
        <w:t xml:space="preserve"> </w:t>
      </w:r>
      <w:proofErr w:type="spellStart"/>
      <w:r>
        <w:t>Browns</w:t>
      </w:r>
      <w:proofErr w:type="spellEnd"/>
      <w:r>
        <w:t xml:space="preserve">, </w:t>
      </w:r>
      <w:proofErr w:type="spellStart"/>
      <w:r>
        <w:t>the</w:t>
      </w:r>
      <w:proofErr w:type="spellEnd"/>
      <w:r>
        <w:t xml:space="preserve"> </w:t>
      </w:r>
      <w:proofErr w:type="spellStart"/>
      <w:r>
        <w:t>same</w:t>
      </w:r>
      <w:proofErr w:type="spellEnd"/>
      <w:r>
        <w:t xml:space="preserve"> </w:t>
      </w:r>
      <w:proofErr w:type="spellStart"/>
      <w:r>
        <w:t>day</w:t>
      </w:r>
      <w:proofErr w:type="spellEnd"/>
      <w:r>
        <w:t>,</w:t>
      </w:r>
    </w:p>
    <w:p w:rsidR="00AB33DA" w:rsidRDefault="00AB33DA" w:rsidP="00AB33DA">
      <w:pPr>
        <w:pStyle w:val="Odsekzoznamu"/>
        <w:numPr>
          <w:ilvl w:val="0"/>
          <w:numId w:val="154"/>
        </w:numPr>
        <w:spacing w:after="0" w:line="360" w:lineRule="auto"/>
        <w:jc w:val="both"/>
      </w:pPr>
      <w:r>
        <w:t xml:space="preserve">nulový člen  napr. </w:t>
      </w:r>
      <w:proofErr w:type="spellStart"/>
      <w:r>
        <w:t>lunch</w:t>
      </w:r>
      <w:proofErr w:type="spellEnd"/>
      <w:r>
        <w:t xml:space="preserve">, </w:t>
      </w:r>
      <w:proofErr w:type="spellStart"/>
      <w:r>
        <w:t>English</w:t>
      </w:r>
      <w:proofErr w:type="spellEnd"/>
      <w:r>
        <w:t xml:space="preserve">, </w:t>
      </w:r>
      <w:proofErr w:type="spellStart"/>
      <w:r>
        <w:t>Saturday</w:t>
      </w:r>
      <w:proofErr w:type="spellEnd"/>
      <w:r>
        <w:t xml:space="preserve">, </w:t>
      </w:r>
    </w:p>
    <w:p w:rsidR="00AB33DA" w:rsidRDefault="00AB33DA" w:rsidP="00AB33DA">
      <w:pPr>
        <w:pStyle w:val="Odsekzoznamu"/>
        <w:numPr>
          <w:ilvl w:val="0"/>
          <w:numId w:val="154"/>
        </w:numPr>
        <w:spacing w:after="0" w:line="360" w:lineRule="auto"/>
        <w:jc w:val="both"/>
      </w:pPr>
      <w:r>
        <w:t xml:space="preserve">rod podstatných mien (mužský, ženský, stredný), rozlišovanie rodu odvodzovaním napr. </w:t>
      </w:r>
      <w:proofErr w:type="spellStart"/>
      <w:r>
        <w:t>duke</w:t>
      </w:r>
      <w:proofErr w:type="spellEnd"/>
      <w:r>
        <w:t xml:space="preserve"> – </w:t>
      </w:r>
      <w:proofErr w:type="spellStart"/>
      <w:r>
        <w:t>duchess</w:t>
      </w:r>
      <w:proofErr w:type="spellEnd"/>
      <w:r>
        <w:t xml:space="preserve">, </w:t>
      </w:r>
      <w:proofErr w:type="spellStart"/>
      <w:r>
        <w:t>host</w:t>
      </w:r>
      <w:proofErr w:type="spellEnd"/>
      <w:r>
        <w:t xml:space="preserve"> - </w:t>
      </w:r>
      <w:proofErr w:type="spellStart"/>
      <w:r>
        <w:t>hostess</w:t>
      </w:r>
      <w:proofErr w:type="spellEnd"/>
      <w:r>
        <w:t xml:space="preserve">, </w:t>
      </w:r>
      <w:proofErr w:type="spellStart"/>
      <w:r>
        <w:t>prince</w:t>
      </w:r>
      <w:proofErr w:type="spellEnd"/>
      <w:r>
        <w:t xml:space="preserve"> – </w:t>
      </w:r>
      <w:proofErr w:type="spellStart"/>
      <w:r>
        <w:t>princess</w:t>
      </w:r>
      <w:proofErr w:type="spellEnd"/>
      <w:r>
        <w:t xml:space="preserve">,  </w:t>
      </w:r>
    </w:p>
    <w:p w:rsidR="00AB33DA" w:rsidRDefault="00AB33DA" w:rsidP="00AB33DA">
      <w:pPr>
        <w:pStyle w:val="Odsekzoznamu"/>
        <w:numPr>
          <w:ilvl w:val="0"/>
          <w:numId w:val="154"/>
        </w:numPr>
        <w:spacing w:after="0" w:line="360" w:lineRule="auto"/>
        <w:jc w:val="both"/>
      </w:pPr>
      <w:r>
        <w:t xml:space="preserve">pád podstatných mien – nominatív napr. a boy, </w:t>
      </w:r>
      <w:proofErr w:type="spellStart"/>
      <w:r>
        <w:t>the</w:t>
      </w:r>
      <w:proofErr w:type="spellEnd"/>
      <w:r>
        <w:t xml:space="preserve"> boy, genitív napr. </w:t>
      </w:r>
      <w:proofErr w:type="spellStart"/>
      <w:r>
        <w:t>the</w:t>
      </w:r>
      <w:proofErr w:type="spellEnd"/>
      <w:r>
        <w:t xml:space="preserve"> </w:t>
      </w:r>
      <w:proofErr w:type="spellStart"/>
      <w:r>
        <w:t>boy´s</w:t>
      </w:r>
      <w:proofErr w:type="spellEnd"/>
      <w:r>
        <w:t xml:space="preserve">, </w:t>
      </w:r>
      <w:proofErr w:type="spellStart"/>
      <w:r>
        <w:t>of</w:t>
      </w:r>
      <w:proofErr w:type="spellEnd"/>
      <w:r>
        <w:t xml:space="preserve"> </w:t>
      </w:r>
      <w:proofErr w:type="spellStart"/>
      <w:r>
        <w:t>the</w:t>
      </w:r>
      <w:proofErr w:type="spellEnd"/>
      <w:r>
        <w:t xml:space="preserve"> boy, datív – </w:t>
      </w:r>
      <w:proofErr w:type="spellStart"/>
      <w:r>
        <w:t>the</w:t>
      </w:r>
      <w:proofErr w:type="spellEnd"/>
      <w:r>
        <w:t xml:space="preserve"> boy, to a boy, akuzatív – </w:t>
      </w:r>
      <w:proofErr w:type="spellStart"/>
      <w:r>
        <w:t>the</w:t>
      </w:r>
      <w:proofErr w:type="spellEnd"/>
      <w:r>
        <w:t xml:space="preserve"> boy, a boy, </w:t>
      </w:r>
    </w:p>
    <w:p w:rsidR="00AB33DA" w:rsidRDefault="00AB33DA" w:rsidP="00AB33DA">
      <w:pPr>
        <w:pStyle w:val="Odsekzoznamu"/>
        <w:numPr>
          <w:ilvl w:val="0"/>
          <w:numId w:val="154"/>
        </w:numPr>
        <w:spacing w:after="0" w:line="360" w:lineRule="auto"/>
        <w:jc w:val="both"/>
      </w:pPr>
      <w:r>
        <w:t xml:space="preserve">žiaci vedie stupňovať prídavné mená– pravidelne napr. </w:t>
      </w:r>
      <w:proofErr w:type="spellStart"/>
      <w:r>
        <w:t>short</w:t>
      </w:r>
      <w:proofErr w:type="spellEnd"/>
      <w:r>
        <w:t xml:space="preserve">, </w:t>
      </w:r>
      <w:proofErr w:type="spellStart"/>
      <w:r>
        <w:t>shorter</w:t>
      </w:r>
      <w:proofErr w:type="spellEnd"/>
      <w:r>
        <w:t xml:space="preserve">, </w:t>
      </w:r>
      <w:proofErr w:type="spellStart"/>
      <w:r>
        <w:t>shortest</w:t>
      </w:r>
      <w:proofErr w:type="spellEnd"/>
      <w:r>
        <w:t xml:space="preserve">, opisom napr. </w:t>
      </w:r>
      <w:proofErr w:type="spellStart"/>
      <w:r>
        <w:t>interesting</w:t>
      </w:r>
      <w:proofErr w:type="spellEnd"/>
      <w:r>
        <w:t xml:space="preserve"> – more </w:t>
      </w:r>
      <w:proofErr w:type="spellStart"/>
      <w:r>
        <w:t>interesting</w:t>
      </w:r>
      <w:proofErr w:type="spellEnd"/>
      <w:r>
        <w:t xml:space="preserve"> – </w:t>
      </w:r>
      <w:proofErr w:type="spellStart"/>
      <w:r>
        <w:t>the</w:t>
      </w:r>
      <w:proofErr w:type="spellEnd"/>
      <w:r>
        <w:t xml:space="preserve"> most </w:t>
      </w:r>
      <w:proofErr w:type="spellStart"/>
      <w:r>
        <w:t>interesting</w:t>
      </w:r>
      <w:proofErr w:type="spellEnd"/>
      <w:r>
        <w:t xml:space="preserve">, nepravidelne napr. </w:t>
      </w:r>
      <w:proofErr w:type="spellStart"/>
      <w:r>
        <w:t>good</w:t>
      </w:r>
      <w:proofErr w:type="spellEnd"/>
      <w:r>
        <w:t xml:space="preserve"> - </w:t>
      </w:r>
      <w:proofErr w:type="spellStart"/>
      <w:r>
        <w:t>better</w:t>
      </w:r>
      <w:proofErr w:type="spellEnd"/>
      <w:r>
        <w:t xml:space="preserve"> - </w:t>
      </w:r>
      <w:proofErr w:type="spellStart"/>
      <w:r>
        <w:t>the</w:t>
      </w:r>
      <w:proofErr w:type="spellEnd"/>
      <w:r>
        <w:t xml:space="preserve"> </w:t>
      </w:r>
      <w:proofErr w:type="spellStart"/>
      <w:r>
        <w:t>best</w:t>
      </w:r>
      <w:proofErr w:type="spellEnd"/>
      <w:r>
        <w:t xml:space="preserve">, </w:t>
      </w:r>
    </w:p>
    <w:p w:rsidR="00AB33DA" w:rsidRDefault="00AB33DA" w:rsidP="00AB33DA">
      <w:pPr>
        <w:pStyle w:val="Odsekzoznamu"/>
        <w:numPr>
          <w:ilvl w:val="0"/>
          <w:numId w:val="154"/>
        </w:numPr>
        <w:spacing w:after="0" w:line="360" w:lineRule="auto"/>
        <w:jc w:val="both"/>
      </w:pPr>
      <w:r>
        <w:t xml:space="preserve">používať predložkové väzby, napr.  </w:t>
      </w:r>
      <w:proofErr w:type="spellStart"/>
      <w:r>
        <w:t>be</w:t>
      </w:r>
      <w:proofErr w:type="spellEnd"/>
      <w:r>
        <w:t xml:space="preserve"> </w:t>
      </w:r>
      <w:proofErr w:type="spellStart"/>
      <w:r>
        <w:t>afraid</w:t>
      </w:r>
      <w:proofErr w:type="spellEnd"/>
      <w:r>
        <w:t xml:space="preserve"> </w:t>
      </w:r>
      <w:proofErr w:type="spellStart"/>
      <w:r>
        <w:t>of</w:t>
      </w:r>
      <w:proofErr w:type="spellEnd"/>
      <w:r>
        <w:t xml:space="preserve">, </w:t>
      </w:r>
      <w:proofErr w:type="spellStart"/>
      <w:r>
        <w:t>angry</w:t>
      </w:r>
      <w:proofErr w:type="spellEnd"/>
      <w:r>
        <w:t xml:space="preserve"> </w:t>
      </w:r>
      <w:proofErr w:type="spellStart"/>
      <w:r>
        <w:t>with</w:t>
      </w:r>
      <w:proofErr w:type="spellEnd"/>
      <w:r>
        <w:t xml:space="preserve">, </w:t>
      </w:r>
      <w:proofErr w:type="spellStart"/>
      <w:r>
        <w:t>careful</w:t>
      </w:r>
      <w:proofErr w:type="spellEnd"/>
      <w:r>
        <w:t xml:space="preserve"> </w:t>
      </w:r>
      <w:proofErr w:type="spellStart"/>
      <w:r>
        <w:t>about</w:t>
      </w:r>
      <w:proofErr w:type="spellEnd"/>
      <w:r>
        <w:t xml:space="preserve">, </w:t>
      </w:r>
    </w:p>
    <w:p w:rsidR="00AB33DA" w:rsidRDefault="00AB33DA" w:rsidP="00AB33DA">
      <w:pPr>
        <w:pStyle w:val="Odsekzoznamu"/>
        <w:numPr>
          <w:ilvl w:val="0"/>
          <w:numId w:val="154"/>
        </w:numPr>
        <w:spacing w:after="0" w:line="360" w:lineRule="auto"/>
        <w:jc w:val="both"/>
      </w:pPr>
      <w:r>
        <w:t xml:space="preserve">požívať zámená (osobné, privlastňovacie, ukazovacie, vzťažné, ...), </w:t>
      </w:r>
    </w:p>
    <w:p w:rsidR="00AB33DA" w:rsidRDefault="00AB33DA" w:rsidP="00AB33DA">
      <w:pPr>
        <w:pStyle w:val="Odsekzoznamu"/>
        <w:numPr>
          <w:ilvl w:val="0"/>
          <w:numId w:val="154"/>
        </w:numPr>
        <w:spacing w:after="0" w:line="360" w:lineRule="auto"/>
        <w:jc w:val="both"/>
      </w:pPr>
      <w:r>
        <w:t>používať číslovky (základné, radové, násobné, desatinné číslovky, zlomky, rôzne výrazy pre nulu),</w:t>
      </w:r>
    </w:p>
    <w:p w:rsidR="00AB33DA" w:rsidRDefault="00AB33DA" w:rsidP="00AB33DA">
      <w:pPr>
        <w:pStyle w:val="Odsekzoznamu"/>
        <w:numPr>
          <w:ilvl w:val="0"/>
          <w:numId w:val="154"/>
        </w:numPr>
        <w:spacing w:after="0" w:line="360" w:lineRule="auto"/>
        <w:jc w:val="both"/>
      </w:pPr>
      <w:r>
        <w:t>používať príslovky ( času, miesta, spôsobu) a vedieť ich utvoriť,</w:t>
      </w:r>
    </w:p>
    <w:p w:rsidR="00AB33DA" w:rsidRDefault="00AB33DA" w:rsidP="00AB33DA">
      <w:pPr>
        <w:pStyle w:val="Odsekzoznamu"/>
        <w:numPr>
          <w:ilvl w:val="0"/>
          <w:numId w:val="154"/>
        </w:numPr>
        <w:spacing w:after="0" w:line="360" w:lineRule="auto"/>
        <w:jc w:val="both"/>
      </w:pPr>
      <w:r>
        <w:t xml:space="preserve">používať aktívne slovesá: určité slovesné tvary: plnovýznamových slovies; pomocných slovies - </w:t>
      </w:r>
      <w:proofErr w:type="spellStart"/>
      <w:r>
        <w:t>be</w:t>
      </w:r>
      <w:proofErr w:type="spellEnd"/>
      <w:r>
        <w:t xml:space="preserve">, </w:t>
      </w:r>
      <w:proofErr w:type="spellStart"/>
      <w:r>
        <w:t>shall</w:t>
      </w:r>
      <w:proofErr w:type="spellEnd"/>
      <w:r>
        <w:t xml:space="preserve">, </w:t>
      </w:r>
      <w:proofErr w:type="spellStart"/>
      <w:r>
        <w:t>will</w:t>
      </w:r>
      <w:proofErr w:type="spellEnd"/>
      <w:r>
        <w:t xml:space="preserve">, </w:t>
      </w:r>
      <w:proofErr w:type="spellStart"/>
      <w:r>
        <w:t>would</w:t>
      </w:r>
      <w:proofErr w:type="spellEnd"/>
      <w:r>
        <w:t xml:space="preserve">, </w:t>
      </w:r>
      <w:proofErr w:type="spellStart"/>
      <w:r>
        <w:t>should</w:t>
      </w:r>
      <w:proofErr w:type="spellEnd"/>
      <w:r>
        <w:t xml:space="preserve">; modálnych slovies - </w:t>
      </w:r>
      <w:proofErr w:type="spellStart"/>
      <w:r>
        <w:t>can</w:t>
      </w:r>
      <w:proofErr w:type="spellEnd"/>
      <w:r>
        <w:t xml:space="preserve">, </w:t>
      </w:r>
      <w:proofErr w:type="spellStart"/>
      <w:r>
        <w:t>may</w:t>
      </w:r>
      <w:proofErr w:type="spellEnd"/>
      <w:r>
        <w:t xml:space="preserve">, </w:t>
      </w:r>
      <w:proofErr w:type="spellStart"/>
      <w:r>
        <w:t>must</w:t>
      </w:r>
      <w:proofErr w:type="spellEnd"/>
      <w:r>
        <w:t xml:space="preserve">, </w:t>
      </w:r>
      <w:proofErr w:type="spellStart"/>
      <w:r>
        <w:t>need</w:t>
      </w:r>
      <w:proofErr w:type="spellEnd"/>
      <w:r>
        <w:t xml:space="preserve">, </w:t>
      </w:r>
      <w:proofErr w:type="spellStart"/>
      <w:r>
        <w:t>used</w:t>
      </w:r>
      <w:proofErr w:type="spellEnd"/>
      <w:r>
        <w:t xml:space="preserve"> to, to </w:t>
      </w:r>
      <w:proofErr w:type="spellStart"/>
      <w:r>
        <w:t>be</w:t>
      </w:r>
      <w:proofErr w:type="spellEnd"/>
      <w:r>
        <w:t xml:space="preserve"> </w:t>
      </w:r>
      <w:proofErr w:type="spellStart"/>
      <w:r>
        <w:t>able</w:t>
      </w:r>
      <w:proofErr w:type="spellEnd"/>
      <w:r>
        <w:t xml:space="preserve"> to, to </w:t>
      </w:r>
      <w:proofErr w:type="spellStart"/>
      <w:r>
        <w:t>be</w:t>
      </w:r>
      <w:proofErr w:type="spellEnd"/>
      <w:r>
        <w:t xml:space="preserve"> </w:t>
      </w:r>
      <w:proofErr w:type="spellStart"/>
      <w:r>
        <w:t>allowed</w:t>
      </w:r>
      <w:proofErr w:type="spellEnd"/>
      <w:r>
        <w:t xml:space="preserve"> to, </w:t>
      </w:r>
      <w:proofErr w:type="spellStart"/>
      <w:r>
        <w:t>have</w:t>
      </w:r>
      <w:proofErr w:type="spellEnd"/>
      <w:r>
        <w:t xml:space="preserve"> to, dare; neurčité slovesné tvary: particípium  prítomné  napr. </w:t>
      </w:r>
      <w:proofErr w:type="spellStart"/>
      <w:r>
        <w:t>living</w:t>
      </w:r>
      <w:proofErr w:type="spellEnd"/>
      <w:r>
        <w:t xml:space="preserve">, </w:t>
      </w:r>
      <w:proofErr w:type="spellStart"/>
      <w:r>
        <w:t>speaking</w:t>
      </w:r>
      <w:proofErr w:type="spellEnd"/>
      <w:r>
        <w:t xml:space="preserve">, </w:t>
      </w:r>
      <w:proofErr w:type="spellStart"/>
      <w:r>
        <w:t>being</w:t>
      </w:r>
      <w:proofErr w:type="spellEnd"/>
      <w:r>
        <w:t xml:space="preserve"> a minulé (pravidelných aj nepravidelných slovies) napr. </w:t>
      </w:r>
      <w:proofErr w:type="spellStart"/>
      <w:r>
        <w:t>lived</w:t>
      </w:r>
      <w:proofErr w:type="spellEnd"/>
      <w:r>
        <w:t xml:space="preserve">, </w:t>
      </w:r>
      <w:proofErr w:type="spellStart"/>
      <w:r>
        <w:t>spoken</w:t>
      </w:r>
      <w:proofErr w:type="spellEnd"/>
      <w:r>
        <w:t xml:space="preserve">; </w:t>
      </w:r>
      <w:proofErr w:type="spellStart"/>
      <w:r>
        <w:t>gerundium</w:t>
      </w:r>
      <w:proofErr w:type="spellEnd"/>
      <w:r>
        <w:t xml:space="preserve"> napr. </w:t>
      </w:r>
      <w:proofErr w:type="spellStart"/>
      <w:r>
        <w:t>living</w:t>
      </w:r>
      <w:proofErr w:type="spellEnd"/>
      <w:r>
        <w:t xml:space="preserve">, </w:t>
      </w:r>
      <w:proofErr w:type="spellStart"/>
      <w:r>
        <w:t>speaking</w:t>
      </w:r>
      <w:proofErr w:type="spellEnd"/>
      <w:r>
        <w:t xml:space="preserve">, </w:t>
      </w:r>
      <w:proofErr w:type="spellStart"/>
      <w:r>
        <w:t>having</w:t>
      </w:r>
      <w:proofErr w:type="spellEnd"/>
      <w:r>
        <w:t xml:space="preserve"> </w:t>
      </w:r>
      <w:proofErr w:type="spellStart"/>
      <w:r>
        <w:t>asked</w:t>
      </w:r>
      <w:proofErr w:type="spellEnd"/>
      <w:r>
        <w:t xml:space="preserve">; slovesné podstatné meno napr. </w:t>
      </w:r>
      <w:proofErr w:type="spellStart"/>
      <w:r>
        <w:t>savings</w:t>
      </w:r>
      <w:proofErr w:type="spellEnd"/>
      <w:r>
        <w:t xml:space="preserve">, </w:t>
      </w:r>
      <w:proofErr w:type="spellStart"/>
      <w:r>
        <w:t>endings</w:t>
      </w:r>
      <w:proofErr w:type="spellEnd"/>
      <w:r>
        <w:t xml:space="preserve">; neurčitok  prítomný napr. to </w:t>
      </w:r>
      <w:proofErr w:type="spellStart"/>
      <w:r>
        <w:t>ask</w:t>
      </w:r>
      <w:proofErr w:type="spellEnd"/>
      <w:r>
        <w:t xml:space="preserve"> a minulý napr. to </w:t>
      </w:r>
      <w:proofErr w:type="spellStart"/>
      <w:r>
        <w:t>have</w:t>
      </w:r>
      <w:proofErr w:type="spellEnd"/>
      <w:r>
        <w:t xml:space="preserve"> </w:t>
      </w:r>
      <w:proofErr w:type="spellStart"/>
      <w:r>
        <w:t>asked</w:t>
      </w:r>
      <w:proofErr w:type="spellEnd"/>
      <w:r>
        <w:t xml:space="preserve">; slovesné časy (jednoduché aj </w:t>
      </w:r>
      <w:proofErr w:type="spellStart"/>
      <w:r>
        <w:t>priebehové</w:t>
      </w:r>
      <w:proofErr w:type="spellEnd"/>
      <w:r>
        <w:t xml:space="preserve">): prítomné, minulé, budúce, </w:t>
      </w:r>
      <w:proofErr w:type="spellStart"/>
      <w:r>
        <w:t>predprítomné</w:t>
      </w:r>
      <w:proofErr w:type="spellEnd"/>
      <w:r>
        <w:t xml:space="preserve">, predminulé; slovesný rod: trpný a činný; slovesný spôsob: oznamovací, rozkazovací napr. </w:t>
      </w:r>
      <w:proofErr w:type="spellStart"/>
      <w:r>
        <w:t>Be</w:t>
      </w:r>
      <w:proofErr w:type="spellEnd"/>
      <w:r>
        <w:t xml:space="preserve"> </w:t>
      </w:r>
      <w:proofErr w:type="spellStart"/>
      <w:r>
        <w:t>quiet</w:t>
      </w:r>
      <w:proofErr w:type="spellEnd"/>
      <w:r>
        <w:t xml:space="preserve">., </w:t>
      </w:r>
      <w:proofErr w:type="spellStart"/>
      <w:r>
        <w:t>Don´t</w:t>
      </w:r>
      <w:proofErr w:type="spellEnd"/>
      <w:r>
        <w:t xml:space="preserve"> </w:t>
      </w:r>
      <w:proofErr w:type="spellStart"/>
      <w:r>
        <w:t>be</w:t>
      </w:r>
      <w:proofErr w:type="spellEnd"/>
      <w:r>
        <w:t xml:space="preserve"> </w:t>
      </w:r>
      <w:proofErr w:type="spellStart"/>
      <w:r>
        <w:t>silly</w:t>
      </w:r>
      <w:proofErr w:type="spellEnd"/>
      <w:r>
        <w:t xml:space="preserve">., podmieňovací prítomný napr. </w:t>
      </w:r>
      <w:proofErr w:type="spellStart"/>
      <w:r>
        <w:t>we</w:t>
      </w:r>
      <w:proofErr w:type="spellEnd"/>
      <w:r>
        <w:t xml:space="preserve"> </w:t>
      </w:r>
      <w:proofErr w:type="spellStart"/>
      <w:r>
        <w:t>would</w:t>
      </w:r>
      <w:proofErr w:type="spellEnd"/>
      <w:r>
        <w:t xml:space="preserve"> </w:t>
      </w:r>
      <w:proofErr w:type="spellStart"/>
      <w:r>
        <w:t>ask</w:t>
      </w:r>
      <w:proofErr w:type="spellEnd"/>
      <w:r>
        <w:t xml:space="preserve">, </w:t>
      </w:r>
      <w:proofErr w:type="spellStart"/>
      <w:r>
        <w:t>they</w:t>
      </w:r>
      <w:proofErr w:type="spellEnd"/>
      <w:r>
        <w:t xml:space="preserve"> </w:t>
      </w:r>
      <w:proofErr w:type="spellStart"/>
      <w:r>
        <w:t>would</w:t>
      </w:r>
      <w:proofErr w:type="spellEnd"/>
      <w:r>
        <w:t xml:space="preserve"> </w:t>
      </w:r>
      <w:proofErr w:type="spellStart"/>
      <w:r>
        <w:t>come</w:t>
      </w:r>
      <w:proofErr w:type="spellEnd"/>
      <w:r>
        <w:t>; tvary nepravidelných slovies (začiatočníci minimálne 60 slovies, pokročilí spolu minimálne 90); otázku a zápor v daných slovesných časoch; skrátené slovesné tvary v jednotlivých slovesných časoch,</w:t>
      </w:r>
    </w:p>
    <w:p w:rsidR="00AB33DA" w:rsidRDefault="00AB33DA" w:rsidP="00AB33DA">
      <w:pPr>
        <w:pStyle w:val="Odsekzoznamu"/>
        <w:numPr>
          <w:ilvl w:val="0"/>
          <w:numId w:val="154"/>
        </w:numPr>
        <w:spacing w:after="0" w:line="360" w:lineRule="auto"/>
        <w:jc w:val="both"/>
      </w:pPr>
      <w:r>
        <w:lastRenderedPageBreak/>
        <w:t xml:space="preserve">používať predložky jednoduché: in, </w:t>
      </w:r>
      <w:proofErr w:type="spellStart"/>
      <w:r>
        <w:t>of</w:t>
      </w:r>
      <w:proofErr w:type="spellEnd"/>
      <w:r>
        <w:t xml:space="preserve">, to, </w:t>
      </w:r>
      <w:proofErr w:type="spellStart"/>
      <w:r>
        <w:t>with</w:t>
      </w:r>
      <w:proofErr w:type="spellEnd"/>
      <w:r>
        <w:t xml:space="preserve">, </w:t>
      </w:r>
      <w:proofErr w:type="spellStart"/>
      <w:r>
        <w:t>after</w:t>
      </w:r>
      <w:proofErr w:type="spellEnd"/>
      <w:r>
        <w:t xml:space="preserve">, zložené napr. </w:t>
      </w:r>
      <w:proofErr w:type="spellStart"/>
      <w:r>
        <w:t>without</w:t>
      </w:r>
      <w:proofErr w:type="spellEnd"/>
      <w:r>
        <w:t xml:space="preserve">, </w:t>
      </w:r>
      <w:proofErr w:type="spellStart"/>
      <w:r>
        <w:t>outside</w:t>
      </w:r>
      <w:proofErr w:type="spellEnd"/>
      <w:r>
        <w:t xml:space="preserve">, </w:t>
      </w:r>
      <w:proofErr w:type="spellStart"/>
      <w:r>
        <w:t>into</w:t>
      </w:r>
      <w:proofErr w:type="spellEnd"/>
      <w:r>
        <w:t xml:space="preserve"> a viacslovné napr. in front </w:t>
      </w:r>
      <w:proofErr w:type="spellStart"/>
      <w:r>
        <w:t>of</w:t>
      </w:r>
      <w:proofErr w:type="spellEnd"/>
      <w:r>
        <w:t xml:space="preserve">, in spite </w:t>
      </w:r>
      <w:proofErr w:type="spellStart"/>
      <w:r>
        <w:t>of</w:t>
      </w:r>
      <w:proofErr w:type="spellEnd"/>
      <w:r>
        <w:t xml:space="preserve">, </w:t>
      </w:r>
      <w:proofErr w:type="spellStart"/>
      <w:r>
        <w:t>according</w:t>
      </w:r>
      <w:proofErr w:type="spellEnd"/>
      <w:r>
        <w:t xml:space="preserve"> to; správne používanie predložiek s ohľadom na ich viacvýznamovosť a funkciu vo vete – </w:t>
      </w:r>
      <w:proofErr w:type="spellStart"/>
      <w:r>
        <w:t>as</w:t>
      </w:r>
      <w:proofErr w:type="spellEnd"/>
      <w:r>
        <w:t>/</w:t>
      </w:r>
      <w:proofErr w:type="spellStart"/>
      <w:r>
        <w:t>like</w:t>
      </w:r>
      <w:proofErr w:type="spellEnd"/>
      <w:r>
        <w:t>, by/</w:t>
      </w:r>
      <w:proofErr w:type="spellStart"/>
      <w:r>
        <w:t>until</w:t>
      </w:r>
      <w:proofErr w:type="spellEnd"/>
      <w:r>
        <w:t>, by/</w:t>
      </w:r>
      <w:proofErr w:type="spellStart"/>
      <w:r>
        <w:t>with</w:t>
      </w:r>
      <w:proofErr w:type="spellEnd"/>
      <w:r>
        <w:t>, over/</w:t>
      </w:r>
      <w:proofErr w:type="spellStart"/>
      <w:r>
        <w:t>above</w:t>
      </w:r>
      <w:proofErr w:type="spellEnd"/>
      <w:r>
        <w:t xml:space="preserve">, </w:t>
      </w:r>
      <w:proofErr w:type="spellStart"/>
      <w:r>
        <w:t>under</w:t>
      </w:r>
      <w:proofErr w:type="spellEnd"/>
      <w:r>
        <w:t xml:space="preserve">/ </w:t>
      </w:r>
      <w:proofErr w:type="spellStart"/>
      <w:r>
        <w:t>below</w:t>
      </w:r>
      <w:proofErr w:type="spellEnd"/>
      <w:r>
        <w:t>.</w:t>
      </w:r>
    </w:p>
    <w:p w:rsidR="00AB33DA" w:rsidRDefault="00AB33DA" w:rsidP="00AB33DA">
      <w:pPr>
        <w:jc w:val="both"/>
        <w:rPr>
          <w:rFonts w:ascii="Times New Roman" w:hAnsi="Times New Roman" w:cs="Times New Roman"/>
        </w:rPr>
      </w:pPr>
    </w:p>
    <w:p w:rsidR="00AB33DA" w:rsidRDefault="00AB33DA" w:rsidP="00AB33DA">
      <w:pPr>
        <w:jc w:val="both"/>
        <w:rPr>
          <w:u w:val="single"/>
        </w:rPr>
      </w:pPr>
      <w:r>
        <w:rPr>
          <w:u w:val="single"/>
        </w:rPr>
        <w:t>V rámci intonácie a výslovnosti žiaci dôsledne používajú:</w:t>
      </w:r>
    </w:p>
    <w:p w:rsidR="00AB33DA" w:rsidRDefault="00AB33DA" w:rsidP="00AB33DA">
      <w:pPr>
        <w:jc w:val="both"/>
        <w:rPr>
          <w:rFonts w:ascii="Times New Roman" w:hAnsi="Times New Roman" w:cs="Times New Roman"/>
        </w:rPr>
      </w:pPr>
    </w:p>
    <w:p w:rsidR="00AB33DA" w:rsidRDefault="00AB33DA" w:rsidP="00AB33DA">
      <w:pPr>
        <w:pStyle w:val="Odsekzoznamu"/>
        <w:numPr>
          <w:ilvl w:val="0"/>
          <w:numId w:val="155"/>
        </w:numPr>
        <w:spacing w:after="0" w:line="360" w:lineRule="auto"/>
        <w:jc w:val="both"/>
      </w:pPr>
      <w:r>
        <w:t>viazanú výslovnosť,</w:t>
      </w:r>
    </w:p>
    <w:p w:rsidR="00AB33DA" w:rsidRDefault="00AB33DA" w:rsidP="00AB33DA">
      <w:pPr>
        <w:pStyle w:val="Odsekzoznamu"/>
        <w:numPr>
          <w:ilvl w:val="0"/>
          <w:numId w:val="155"/>
        </w:numPr>
        <w:spacing w:after="0" w:line="360" w:lineRule="auto"/>
        <w:jc w:val="both"/>
        <w:rPr>
          <w:rFonts w:ascii="Times New Roman" w:hAnsi="Times New Roman" w:cs="Times New Roman"/>
        </w:rPr>
      </w:pPr>
      <w:r>
        <w:t xml:space="preserve">zásady správnej výslovnosti – aspirované p, t, </w:t>
      </w:r>
      <w:proofErr w:type="spellStart"/>
      <w:r>
        <w:t>k,э</w:t>
      </w:r>
      <w:proofErr w:type="spellEnd"/>
      <w:r>
        <w:t xml:space="preserve">:, </w:t>
      </w:r>
    </w:p>
    <w:p w:rsidR="00AB33DA" w:rsidRDefault="00AB33DA" w:rsidP="00AB33DA">
      <w:pPr>
        <w:pStyle w:val="Odsekzoznamu"/>
        <w:numPr>
          <w:ilvl w:val="0"/>
          <w:numId w:val="155"/>
        </w:numPr>
        <w:spacing w:after="0" w:line="360" w:lineRule="auto"/>
        <w:jc w:val="both"/>
      </w:pPr>
      <w:r>
        <w:t xml:space="preserve">dvojhlásky: </w:t>
      </w:r>
      <w:proofErr w:type="spellStart"/>
      <w:r>
        <w:t>ai</w:t>
      </w:r>
      <w:proofErr w:type="spellEnd"/>
      <w:r>
        <w:t xml:space="preserve">, </w:t>
      </w:r>
      <w:proofErr w:type="spellStart"/>
      <w:r>
        <w:t>ei</w:t>
      </w:r>
      <w:proofErr w:type="spellEnd"/>
      <w:r>
        <w:t xml:space="preserve">, </w:t>
      </w:r>
      <w:proofErr w:type="spellStart"/>
      <w:r>
        <w:t>oi</w:t>
      </w:r>
      <w:proofErr w:type="spellEnd"/>
      <w:r>
        <w:t xml:space="preserve">, au, </w:t>
      </w:r>
      <w:proofErr w:type="spellStart"/>
      <w:r>
        <w:t>ie</w:t>
      </w:r>
      <w:proofErr w:type="spellEnd"/>
      <w:r>
        <w:t xml:space="preserve">, </w:t>
      </w:r>
      <w:proofErr w:type="spellStart"/>
      <w:r>
        <w:t>ue</w:t>
      </w:r>
      <w:proofErr w:type="spellEnd"/>
      <w:r>
        <w:t xml:space="preserve">, </w:t>
      </w:r>
    </w:p>
    <w:p w:rsidR="00AB33DA" w:rsidRDefault="00AB33DA" w:rsidP="00AB33DA">
      <w:pPr>
        <w:pStyle w:val="Odsekzoznamu"/>
        <w:numPr>
          <w:ilvl w:val="0"/>
          <w:numId w:val="155"/>
        </w:numPr>
        <w:spacing w:after="0" w:line="360" w:lineRule="auto"/>
        <w:jc w:val="both"/>
      </w:pPr>
      <w:proofErr w:type="spellStart"/>
      <w:r>
        <w:t>trojhlásky</w:t>
      </w:r>
      <w:proofErr w:type="spellEnd"/>
      <w:r>
        <w:t xml:space="preserve">: </w:t>
      </w:r>
      <w:proofErr w:type="spellStart"/>
      <w:r>
        <w:t>eie</w:t>
      </w:r>
      <w:proofErr w:type="spellEnd"/>
      <w:r>
        <w:t xml:space="preserve">, </w:t>
      </w:r>
      <w:proofErr w:type="spellStart"/>
      <w:r>
        <w:t>aie</w:t>
      </w:r>
      <w:proofErr w:type="spellEnd"/>
      <w:r>
        <w:t xml:space="preserve">, </w:t>
      </w:r>
      <w:proofErr w:type="spellStart"/>
      <w:r>
        <w:t>oie</w:t>
      </w:r>
      <w:proofErr w:type="spellEnd"/>
      <w:r>
        <w:t xml:space="preserve">, </w:t>
      </w:r>
      <w:proofErr w:type="spellStart"/>
      <w:r>
        <w:t>aue</w:t>
      </w:r>
      <w:proofErr w:type="spellEnd"/>
      <w:r>
        <w:t xml:space="preserve"> ( symbol sa nedá </w:t>
      </w:r>
      <w:proofErr w:type="spellStart"/>
      <w:r>
        <w:t>nájť</w:t>
      </w:r>
      <w:proofErr w:type="spellEnd"/>
      <w:r>
        <w:t xml:space="preserve"> v PC),</w:t>
      </w:r>
    </w:p>
    <w:p w:rsidR="00AB33DA" w:rsidRDefault="00AB33DA" w:rsidP="00AB33DA">
      <w:pPr>
        <w:pStyle w:val="Odsekzoznamu"/>
        <w:numPr>
          <w:ilvl w:val="0"/>
          <w:numId w:val="155"/>
        </w:numPr>
        <w:spacing w:after="0" w:line="360" w:lineRule="auto"/>
        <w:jc w:val="both"/>
      </w:pPr>
      <w:r>
        <w:t xml:space="preserve">obojperné a </w:t>
      </w:r>
      <w:proofErr w:type="spellStart"/>
      <w:r>
        <w:t>pernozubné</w:t>
      </w:r>
      <w:proofErr w:type="spellEnd"/>
      <w:r>
        <w:t xml:space="preserve"> w a v napr. </w:t>
      </w:r>
      <w:proofErr w:type="spellStart"/>
      <w:r>
        <w:t>wet</w:t>
      </w:r>
      <w:proofErr w:type="spellEnd"/>
      <w:r>
        <w:t xml:space="preserve"> – </w:t>
      </w:r>
      <w:proofErr w:type="spellStart"/>
      <w:r>
        <w:t>vet</w:t>
      </w:r>
      <w:proofErr w:type="spellEnd"/>
      <w:r>
        <w:t>,</w:t>
      </w:r>
    </w:p>
    <w:p w:rsidR="00AB33DA" w:rsidRDefault="00AB33DA" w:rsidP="00AB33DA">
      <w:pPr>
        <w:pStyle w:val="Odsekzoznamu"/>
        <w:numPr>
          <w:ilvl w:val="0"/>
          <w:numId w:val="155"/>
        </w:numPr>
        <w:spacing w:after="0" w:line="360" w:lineRule="auto"/>
        <w:jc w:val="both"/>
      </w:pPr>
      <w:r>
        <w:t>podnebná hláska n a </w:t>
      </w:r>
      <w:proofErr w:type="spellStart"/>
      <w:r>
        <w:t>zadnopodnebná</w:t>
      </w:r>
      <w:proofErr w:type="spellEnd"/>
      <w:r>
        <w:t xml:space="preserve"> hláska </w:t>
      </w:r>
      <w:proofErr w:type="spellStart"/>
      <w:r>
        <w:t>ng</w:t>
      </w:r>
      <w:proofErr w:type="spellEnd"/>
      <w:r>
        <w:t xml:space="preserve"> napr. </w:t>
      </w:r>
      <w:proofErr w:type="spellStart"/>
      <w:r>
        <w:t>thin</w:t>
      </w:r>
      <w:proofErr w:type="spellEnd"/>
      <w:r>
        <w:t xml:space="preserve"> – </w:t>
      </w:r>
      <w:proofErr w:type="spellStart"/>
      <w:r>
        <w:t>think</w:t>
      </w:r>
      <w:proofErr w:type="spellEnd"/>
      <w:r>
        <w:t xml:space="preserve"> – </w:t>
      </w:r>
      <w:proofErr w:type="spellStart"/>
      <w:r>
        <w:t>thing</w:t>
      </w:r>
      <w:proofErr w:type="spellEnd"/>
      <w:r>
        <w:t>,</w:t>
      </w:r>
    </w:p>
    <w:p w:rsidR="00AB33DA" w:rsidRDefault="00AB33DA" w:rsidP="00AB33DA">
      <w:pPr>
        <w:pStyle w:val="Odsekzoznamu"/>
        <w:numPr>
          <w:ilvl w:val="0"/>
          <w:numId w:val="155"/>
        </w:numPr>
        <w:spacing w:after="0" w:line="360" w:lineRule="auto"/>
        <w:jc w:val="both"/>
      </w:pPr>
      <w:r>
        <w:t xml:space="preserve">poznajú rozdiely vo výslovnosti britskej a americkej angličtiny, rozdielna výslovnosť hlások: </w:t>
      </w:r>
      <w:proofErr w:type="spellStart"/>
      <w:r>
        <w:t>o,a,t,r</w:t>
      </w:r>
      <w:proofErr w:type="spellEnd"/>
      <w:r>
        <w:t>,</w:t>
      </w:r>
    </w:p>
    <w:p w:rsidR="00AB33DA" w:rsidRDefault="00AB33DA" w:rsidP="00AB33DA">
      <w:pPr>
        <w:pStyle w:val="Odsekzoznamu"/>
        <w:numPr>
          <w:ilvl w:val="0"/>
          <w:numId w:val="155"/>
        </w:numPr>
        <w:spacing w:after="0" w:line="360" w:lineRule="auto"/>
        <w:jc w:val="both"/>
      </w:pPr>
      <w:r>
        <w:t xml:space="preserve">žiaci ovládajú základné pravidlá pravopisu: písanie veľkých písmen; písanie interpunkčných znamienok ( úvodzovky, čiarka, spojovník ); písanie veľkých písmen – napr. v názvoch kníh, časopisov, novín a pod.; množné číslo podstatných mien: -s/es: f – ves, y- </w:t>
      </w:r>
      <w:proofErr w:type="spellStart"/>
      <w:r>
        <w:t>ies</w:t>
      </w:r>
      <w:proofErr w:type="spellEnd"/>
      <w:r>
        <w:t xml:space="preserve">, </w:t>
      </w:r>
      <w:proofErr w:type="spellStart"/>
      <w:r>
        <w:t>oo</w:t>
      </w:r>
      <w:proofErr w:type="spellEnd"/>
      <w:r>
        <w:t xml:space="preserve"> --  napr. </w:t>
      </w:r>
      <w:proofErr w:type="spellStart"/>
      <w:r>
        <w:t>wife</w:t>
      </w:r>
      <w:proofErr w:type="spellEnd"/>
      <w:r>
        <w:t xml:space="preserve"> – </w:t>
      </w:r>
      <w:proofErr w:type="spellStart"/>
      <w:r>
        <w:t>wives</w:t>
      </w:r>
      <w:proofErr w:type="spellEnd"/>
      <w:r>
        <w:t xml:space="preserve">, </w:t>
      </w:r>
      <w:proofErr w:type="spellStart"/>
      <w:r>
        <w:t>family</w:t>
      </w:r>
      <w:proofErr w:type="spellEnd"/>
      <w:r>
        <w:t xml:space="preserve"> – </w:t>
      </w:r>
      <w:proofErr w:type="spellStart"/>
      <w:r>
        <w:t>familes</w:t>
      </w:r>
      <w:proofErr w:type="spellEnd"/>
      <w:r>
        <w:t xml:space="preserve">, </w:t>
      </w:r>
      <w:proofErr w:type="spellStart"/>
      <w:r>
        <w:t>foot</w:t>
      </w:r>
      <w:proofErr w:type="spellEnd"/>
      <w:r>
        <w:t xml:space="preserve"> – </w:t>
      </w:r>
      <w:proofErr w:type="spellStart"/>
      <w:r>
        <w:t>feet</w:t>
      </w:r>
      <w:proofErr w:type="spellEnd"/>
      <w:r>
        <w:t>; slovesá: -s, -es napr. I </w:t>
      </w:r>
      <w:proofErr w:type="spellStart"/>
      <w:r>
        <w:t>watch</w:t>
      </w:r>
      <w:proofErr w:type="spellEnd"/>
      <w:r>
        <w:t xml:space="preserve">. – </w:t>
      </w:r>
      <w:proofErr w:type="spellStart"/>
      <w:r>
        <w:t>he</w:t>
      </w:r>
      <w:proofErr w:type="spellEnd"/>
      <w:r>
        <w:t xml:space="preserve"> </w:t>
      </w:r>
      <w:proofErr w:type="spellStart"/>
      <w:r>
        <w:t>watches</w:t>
      </w:r>
      <w:proofErr w:type="spellEnd"/>
      <w:r>
        <w:t>, I </w:t>
      </w:r>
      <w:proofErr w:type="spellStart"/>
      <w:r>
        <w:t>fly</w:t>
      </w:r>
      <w:proofErr w:type="spellEnd"/>
      <w:r>
        <w:t xml:space="preserve"> – </w:t>
      </w:r>
      <w:proofErr w:type="spellStart"/>
      <w:r>
        <w:t>he</w:t>
      </w:r>
      <w:proofErr w:type="spellEnd"/>
      <w:r>
        <w:t xml:space="preserve"> </w:t>
      </w:r>
      <w:proofErr w:type="spellStart"/>
      <w:r>
        <w:t>flies</w:t>
      </w:r>
      <w:proofErr w:type="spellEnd"/>
      <w:r>
        <w:t>, I </w:t>
      </w:r>
      <w:proofErr w:type="spellStart"/>
      <w:r>
        <w:t>live</w:t>
      </w:r>
      <w:proofErr w:type="spellEnd"/>
      <w:r>
        <w:t xml:space="preserve"> – </w:t>
      </w:r>
      <w:proofErr w:type="spellStart"/>
      <w:r>
        <w:t>he</w:t>
      </w:r>
      <w:proofErr w:type="spellEnd"/>
      <w:r>
        <w:t xml:space="preserve"> </w:t>
      </w:r>
      <w:proofErr w:type="spellStart"/>
      <w:r>
        <w:t>lives</w:t>
      </w:r>
      <w:proofErr w:type="spellEnd"/>
      <w:r>
        <w:t xml:space="preserve">, koncovka – </w:t>
      </w:r>
      <w:proofErr w:type="spellStart"/>
      <w:r>
        <w:t>ed</w:t>
      </w:r>
      <w:proofErr w:type="spellEnd"/>
      <w:r>
        <w:t xml:space="preserve"> – I </w:t>
      </w:r>
      <w:proofErr w:type="spellStart"/>
      <w:r>
        <w:t>applied</w:t>
      </w:r>
      <w:proofErr w:type="spellEnd"/>
      <w:r>
        <w:t>, I </w:t>
      </w:r>
      <w:proofErr w:type="spellStart"/>
      <w:r>
        <w:t>travelled</w:t>
      </w:r>
      <w:proofErr w:type="spellEnd"/>
      <w:r>
        <w:t xml:space="preserve">; prídavné mená. – </w:t>
      </w:r>
      <w:proofErr w:type="spellStart"/>
      <w:r>
        <w:t>er</w:t>
      </w:r>
      <w:proofErr w:type="spellEnd"/>
      <w:r>
        <w:t>, -</w:t>
      </w:r>
      <w:proofErr w:type="spellStart"/>
      <w:r>
        <w:t>est</w:t>
      </w:r>
      <w:proofErr w:type="spellEnd"/>
      <w:r>
        <w:t xml:space="preserve"> </w:t>
      </w:r>
      <w:proofErr w:type="spellStart"/>
      <w:r>
        <w:t>napr.nicer</w:t>
      </w:r>
      <w:proofErr w:type="spellEnd"/>
      <w:r>
        <w:t xml:space="preserve"> – </w:t>
      </w:r>
      <w:proofErr w:type="spellStart"/>
      <w:r>
        <w:t>nicest</w:t>
      </w:r>
      <w:proofErr w:type="spellEnd"/>
      <w:r>
        <w:t xml:space="preserve">, big – </w:t>
      </w:r>
      <w:proofErr w:type="spellStart"/>
      <w:r>
        <w:t>bigger</w:t>
      </w:r>
      <w:proofErr w:type="spellEnd"/>
      <w:r>
        <w:t xml:space="preserve">, </w:t>
      </w:r>
      <w:proofErr w:type="spellStart"/>
      <w:r>
        <w:t>biggest</w:t>
      </w:r>
      <w:proofErr w:type="spellEnd"/>
      <w:r>
        <w:t xml:space="preserve">, happy – </w:t>
      </w:r>
      <w:proofErr w:type="spellStart"/>
      <w:r>
        <w:t>happier</w:t>
      </w:r>
      <w:proofErr w:type="spellEnd"/>
      <w:r>
        <w:t xml:space="preserve"> – </w:t>
      </w:r>
      <w:proofErr w:type="spellStart"/>
      <w:r>
        <w:t>happiest</w:t>
      </w:r>
      <w:proofErr w:type="spellEnd"/>
      <w:r>
        <w:t>.</w:t>
      </w:r>
    </w:p>
    <w:p w:rsidR="00AB33DA" w:rsidRDefault="00AB33DA" w:rsidP="00AB33DA">
      <w:pPr>
        <w:spacing w:before="120"/>
        <w:jc w:val="both"/>
        <w:rPr>
          <w:rFonts w:ascii="Times New Roman" w:hAnsi="Times New Roman" w:cs="Times New Roman"/>
        </w:rPr>
      </w:pPr>
    </w:p>
    <w:p w:rsidR="00AB33DA" w:rsidRDefault="00AB33DA" w:rsidP="00AB33DA">
      <w:pPr>
        <w:rPr>
          <w:b/>
          <w:bCs/>
          <w:sz w:val="24"/>
          <w:szCs w:val="24"/>
        </w:rPr>
      </w:pPr>
      <w:r>
        <w:rPr>
          <w:b/>
          <w:bCs/>
          <w:sz w:val="24"/>
          <w:szCs w:val="24"/>
        </w:rPr>
        <w:t>Metódy a formy práce</w:t>
      </w:r>
    </w:p>
    <w:p w:rsidR="00AB33DA" w:rsidRDefault="00AB33DA" w:rsidP="00AB33DA">
      <w:pPr>
        <w:rPr>
          <w:b/>
          <w:bCs/>
          <w:sz w:val="24"/>
          <w:szCs w:val="24"/>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Metódy, formy a prostriedky vyučovania anglického jazyka majú stimulovať rozvoj poznávacích schopností žiakov, podporovať ich cieľavedomosť, samostatnosť a tvorivosť. Uprednostňujeme také stratégie vyučovania, pri ktorých žiak ako aktívny subjekt v procese výučby má možnosť spolurozhodovať a spolupracovať, učiteľ zase má povinnosť motivovať, povzbudzovať a viesť žiaka k čo najlepším výkonom, podporovať jeho aktivity všeobecne, ale aj v oblasti zvýšeného záujmu v rámci študijného odboru. Stratégia vyučovania určuje metódy a formy práce, ktorých premyslený výber, logické usporiadanie a kombinovanie je prostriedkom motivácie a usmernenia žiakov na vyučovaní a učení. Ide o výber vyučovacích metód, podmienenosť výberu metód vyučovania, možnosti triedenia vyučovacích metód </w:t>
      </w:r>
      <w:r>
        <w:rPr>
          <w:rFonts w:ascii="Times New Roman" w:hAnsi="Times New Roman" w:cs="Times New Roman"/>
          <w:sz w:val="22"/>
          <w:szCs w:val="22"/>
        </w:rPr>
        <w:lastRenderedPageBreak/>
        <w:t xml:space="preserve">podľa cieľov, učiva, rôznych ciest a spôsobov, ako dosiahnuť cieľ vyučovacieho predmetu, vyučovacích zásad, foriem práce učiteľa a žiaka.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Rozvíjajú sa kompetencie žiaka, a to najmä:</w:t>
      </w:r>
    </w:p>
    <w:p w:rsidR="00AB33DA" w:rsidRDefault="00AB33DA" w:rsidP="00AB33DA">
      <w:pPr>
        <w:pStyle w:val="Aodrky"/>
        <w:numPr>
          <w:ilvl w:val="0"/>
          <w:numId w:val="156"/>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všeobecné kompetencie, ktoré sa získavajú opakovaním si osvojených vedomostí a dopĺňať si ich, pochopiť potrebu vzdelávania sa v cudzom jazyku, udržať pozornosť pri prijímaní informácií, účinne spolupracovať vo dvojiciach alebo  skupinkách, pri samostatnom štúdiu využívať dostupné materiály, byť otvorený cudzej kultúre;</w:t>
      </w:r>
    </w:p>
    <w:p w:rsidR="00AB33DA" w:rsidRDefault="00AB33DA" w:rsidP="00AB33DA">
      <w:pPr>
        <w:pStyle w:val="Aodrky"/>
        <w:numPr>
          <w:ilvl w:val="0"/>
          <w:numId w:val="156"/>
        </w:numPr>
        <w:tabs>
          <w:tab w:val="clear" w:pos="2722"/>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komunikačné jazykové kompetencie, ktoré umožňujú žiakom používať konkrétne jazykové prostriedky v komunikácií, kde sa vyžaduje komunikatívne správanie, ktoré je primerané danej situácií a bežné v krajinách, kde sa cudzím jazykom hovorí. </w:t>
      </w:r>
    </w:p>
    <w:p w:rsidR="00AB33DA" w:rsidRDefault="00AB33DA" w:rsidP="00AB33DA">
      <w:pPr>
        <w:pStyle w:val="Aodrky"/>
        <w:ind w:left="284"/>
        <w:rPr>
          <w:rFonts w:ascii="Times New Roman" w:hAnsi="Times New Roman" w:cs="Times New Roman"/>
          <w:sz w:val="22"/>
          <w:szCs w:val="22"/>
        </w:rPr>
      </w:pPr>
    </w:p>
    <w:p w:rsidR="00AB33DA" w:rsidRDefault="00AB33DA" w:rsidP="00AB33DA">
      <w:pPr>
        <w:pStyle w:val="Aodrky"/>
        <w:ind w:left="284"/>
        <w:rPr>
          <w:rFonts w:ascii="Times New Roman" w:hAnsi="Times New Roman" w:cs="Times New Roman"/>
          <w:sz w:val="22"/>
          <w:szCs w:val="22"/>
        </w:rPr>
      </w:pPr>
      <w:r>
        <w:rPr>
          <w:rFonts w:ascii="Times New Roman" w:hAnsi="Times New Roman" w:cs="Times New Roman"/>
          <w:sz w:val="22"/>
          <w:szCs w:val="22"/>
        </w:rPr>
        <w:t>Komunikatívne jazykové kompetencie zahŕňajú nasledovné zložky:</w:t>
      </w:r>
    </w:p>
    <w:p w:rsidR="00AB33DA" w:rsidRDefault="00AB33DA" w:rsidP="00AB33DA">
      <w:pPr>
        <w:jc w:val="both"/>
        <w:rPr>
          <w:rFonts w:ascii="Times New Roman" w:hAnsi="Times New Roman" w:cs="Times New Roman"/>
          <w:noProof/>
        </w:rPr>
      </w:pPr>
    </w:p>
    <w:p w:rsidR="00AB33DA" w:rsidRDefault="00AB33DA" w:rsidP="00AB33DA">
      <w:pPr>
        <w:spacing w:line="360" w:lineRule="auto"/>
        <w:jc w:val="both"/>
        <w:rPr>
          <w:noProof/>
        </w:rPr>
      </w:pPr>
      <w:r>
        <w:rPr>
          <w:i/>
          <w:iCs/>
          <w:noProof/>
          <w:u w:val="single"/>
        </w:rPr>
        <w:t>Jazyková kompetencia</w:t>
      </w:r>
      <w:r>
        <w:rPr>
          <w:noProof/>
        </w:rPr>
        <w:t xml:space="preserve"> pre dosiahnutú úroveň A2, zahrňuje bežné slová a slovné spojenia nevyhnutné pre jednoduché potreby obmedzeného charakteru, základné vetné modely, ktoré sú potrebné pre komunikáciu prostredníctvom naučených slovných spojení a výrazov, ďalej zahrňuje slovnú zásobu, ktorú je potrebné osvojiť tak, aby si vedel poradiť v každodennom konaní pri bežných situáciách, či už v písomnom, alebo ústnom prevedení.</w:t>
      </w:r>
    </w:p>
    <w:p w:rsidR="00AB33DA" w:rsidRDefault="00AB33DA" w:rsidP="00AB33DA">
      <w:pPr>
        <w:spacing w:line="360" w:lineRule="auto"/>
        <w:jc w:val="both"/>
        <w:rPr>
          <w:noProof/>
        </w:rPr>
      </w:pPr>
      <w:r>
        <w:rPr>
          <w:i/>
          <w:iCs/>
          <w:noProof/>
          <w:u w:val="single"/>
        </w:rPr>
        <w:t>Sociolingvistická kompetencia</w:t>
      </w:r>
      <w:r>
        <w:rPr>
          <w:noProof/>
        </w:rPr>
        <w:t xml:space="preserve"> sa rozvíja tak, aby dokázal komunikovať v bežných spoločenských situáciách, jednoducho sa vyjadrovať pomocou základných funkcií jazyka, akými sú napr. výmena informácií, jednoduché vyjadrenie svojich názorov a postojov, pozvanie, ospravedlnenie, atď., udržiavať a rozvíjať základnú konverzáciu prostredníctvom jednoduchších bežných výrazov, či už v písomnom, alebo ústnom prevedení.</w:t>
      </w:r>
    </w:p>
    <w:p w:rsidR="00AB33DA" w:rsidRDefault="00AB33DA" w:rsidP="00AB33DA">
      <w:pPr>
        <w:spacing w:before="120" w:line="360" w:lineRule="auto"/>
        <w:jc w:val="both"/>
        <w:rPr>
          <w:noProof/>
        </w:rPr>
      </w:pPr>
      <w:r>
        <w:rPr>
          <w:i/>
          <w:iCs/>
          <w:noProof/>
          <w:u w:val="single"/>
        </w:rPr>
        <w:t>Pragmatická kompetencia</w:t>
      </w:r>
      <w:r>
        <w:rPr>
          <w:i/>
          <w:iCs/>
          <w:noProof/>
        </w:rPr>
        <w:t xml:space="preserve"> </w:t>
      </w:r>
      <w:r>
        <w:rPr>
          <w:noProof/>
        </w:rPr>
        <w:t>sa rozvíja tak, aby dokázal sformulovať svoje myšlienky v súlade s vyžadovanou stratégiou (zámer, téma, logická následnosť), využívať základné jazykové prostriedky na získavanie informácií, ďalej na vyjadrenie pocitov, túžob, používanie ucelených myšlienok pre vytvorenie krátkych rozhovorov, či už v písomnom, alebo ústnom prevedení.</w:t>
      </w:r>
    </w:p>
    <w:p w:rsidR="00AB33DA" w:rsidRDefault="00AB33DA" w:rsidP="00AB33DA">
      <w:pPr>
        <w:pStyle w:val="Zarkazkladnhotextu"/>
        <w:suppressAutoHyphens/>
      </w:pPr>
    </w:p>
    <w:p w:rsidR="00AB33DA" w:rsidRDefault="00AB33DA" w:rsidP="00AB33DA">
      <w:pPr>
        <w:pStyle w:val="Zarkazkladnhotextu"/>
        <w:suppressAutoHyphens/>
      </w:pPr>
    </w:p>
    <w:p w:rsidR="00AB33DA" w:rsidRDefault="00AB33DA" w:rsidP="00AB33DA">
      <w:pPr>
        <w:rPr>
          <w:b/>
          <w:bCs/>
          <w:sz w:val="24"/>
          <w:szCs w:val="24"/>
        </w:rPr>
      </w:pPr>
      <w:r>
        <w:rPr>
          <w:b/>
          <w:bCs/>
          <w:sz w:val="24"/>
          <w:szCs w:val="24"/>
        </w:rPr>
        <w:t>Učebné zdroje</w:t>
      </w:r>
    </w:p>
    <w:p w:rsidR="00AB33DA" w:rsidRDefault="00AB33DA" w:rsidP="00AB33DA">
      <w:pPr>
        <w:rPr>
          <w:b/>
          <w:bCs/>
          <w:sz w:val="24"/>
          <w:szCs w:val="24"/>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Okrem zvolených kníh a pracovných zošitov pre žiakov, ako sú zdroje </w:t>
      </w:r>
      <w:proofErr w:type="spellStart"/>
      <w:r>
        <w:rPr>
          <w:rFonts w:ascii="Times New Roman" w:hAnsi="Times New Roman" w:cs="Times New Roman"/>
          <w:sz w:val="22"/>
          <w:szCs w:val="22"/>
        </w:rPr>
        <w:t>Straightforward</w:t>
      </w:r>
      <w:proofErr w:type="spellEnd"/>
      <w:r>
        <w:rPr>
          <w:rFonts w:ascii="Times New Roman" w:hAnsi="Times New Roman" w:cs="Times New Roman"/>
          <w:sz w:val="22"/>
          <w:szCs w:val="22"/>
        </w:rPr>
        <w:t xml:space="preserve"> a New </w:t>
      </w:r>
      <w:proofErr w:type="spellStart"/>
      <w:r>
        <w:rPr>
          <w:rFonts w:ascii="Times New Roman" w:hAnsi="Times New Roman" w:cs="Times New Roman"/>
          <w:sz w:val="22"/>
          <w:szCs w:val="22"/>
        </w:rPr>
        <w:t>Matrix</w:t>
      </w:r>
      <w:proofErr w:type="spellEnd"/>
      <w:r>
        <w:rPr>
          <w:rFonts w:ascii="Times New Roman" w:hAnsi="Times New Roman" w:cs="Times New Roman"/>
          <w:sz w:val="22"/>
          <w:szCs w:val="22"/>
        </w:rPr>
        <w:t xml:space="preserve"> sa na skvalitnenie výučby využívajú CD nosiče ku knihám, </w:t>
      </w:r>
      <w:r>
        <w:rPr>
          <w:rFonts w:ascii="Times New Roman" w:hAnsi="Times New Roman" w:cs="Times New Roman"/>
          <w:sz w:val="22"/>
          <w:szCs w:val="22"/>
        </w:rPr>
        <w:lastRenderedPageBreak/>
        <w:t>rôzne časopisy, odborná literatúra, dvojjazyčné a výkladové slovníky, cvičenia na aktivity, krížovky alebo doplňujúce cvičenia zábavnou formou. Dôležitú rolu  zohráva pri učení použitie autentického materiálu, ktorý zahŕňa rôzne magazíny, noviny, letáky či reklamu, ktorá žiakovi poskytuje možnosť vidieť sa jazyk prejavuje aj v takýchto médiách. Žiaci sa môžu oboznámiť a vidieť rozdiel medzi variantmi angličtiny, čiže medzi angličtinou, ktorá sa používa v bežnom, hovorenom jazyku, potom v serióznych novinách a taktiež v bulvárnej tlači.</w:t>
      </w:r>
    </w:p>
    <w:p w:rsidR="00AB33DA" w:rsidRDefault="00AB33DA" w:rsidP="00AB33DA">
      <w:pPr>
        <w:pStyle w:val="Zarkazkladnhotextu"/>
        <w:suppressAutoHyphens/>
        <w:rPr>
          <w:noProof/>
          <w:sz w:val="20"/>
          <w:szCs w:val="20"/>
        </w:rPr>
      </w:pPr>
    </w:p>
    <w:p w:rsidR="00AB33DA" w:rsidRDefault="00AB33DA" w:rsidP="00AB33DA">
      <w:pPr>
        <w:pStyle w:val="Zkladntext"/>
        <w:rPr>
          <w:u w:val="single"/>
        </w:rPr>
      </w:pPr>
      <w:r>
        <w:rPr>
          <w:u w:val="single"/>
        </w:rPr>
        <w:t>Študijný materiál, učebnice:</w:t>
      </w:r>
    </w:p>
    <w:p w:rsidR="00AB33DA" w:rsidRDefault="00AB33DA" w:rsidP="00AB33DA">
      <w:pPr>
        <w:pStyle w:val="Zarkazkladnhotextu"/>
        <w:suppressAutoHyphens/>
        <w:rPr>
          <w:noProof/>
          <w:sz w:val="20"/>
          <w:szCs w:val="20"/>
        </w:rPr>
      </w:pPr>
    </w:p>
    <w:p w:rsidR="00AB33DA" w:rsidRDefault="00AB33DA" w:rsidP="00AB33DA">
      <w:pPr>
        <w:numPr>
          <w:ilvl w:val="0"/>
          <w:numId w:val="43"/>
        </w:numPr>
        <w:spacing w:after="0" w:line="360" w:lineRule="auto"/>
        <w:jc w:val="both"/>
      </w:pPr>
      <w:proofErr w:type="spellStart"/>
      <w:r>
        <w:t>Bilíková</w:t>
      </w:r>
      <w:proofErr w:type="spellEnd"/>
      <w:r>
        <w:t xml:space="preserve">, A. 2010. </w:t>
      </w:r>
      <w:r>
        <w:rPr>
          <w:i/>
          <w:iCs/>
        </w:rPr>
        <w:t>Angličtina – Nová maturita vyššia úroveň</w:t>
      </w:r>
      <w:r>
        <w:t xml:space="preserve">. Nitra : </w:t>
      </w:r>
      <w:proofErr w:type="spellStart"/>
      <w:r>
        <w:t>Enigma</w:t>
      </w:r>
      <w:proofErr w:type="spellEnd"/>
      <w:r>
        <w:t>, 2010. ISBN 978-80-89132-50-8.</w:t>
      </w:r>
    </w:p>
    <w:p w:rsidR="00AB33DA" w:rsidRDefault="00AB33DA" w:rsidP="00AB33DA">
      <w:pPr>
        <w:numPr>
          <w:ilvl w:val="0"/>
          <w:numId w:val="43"/>
        </w:numPr>
        <w:spacing w:after="0" w:line="360" w:lineRule="auto"/>
        <w:jc w:val="both"/>
      </w:pPr>
      <w:proofErr w:type="spellStart"/>
      <w:r>
        <w:t>Clandfield</w:t>
      </w:r>
      <w:proofErr w:type="spellEnd"/>
      <w:r>
        <w:t xml:space="preserve">, L. 2006. </w:t>
      </w:r>
      <w:proofErr w:type="spellStart"/>
      <w:r>
        <w:rPr>
          <w:i/>
          <w:iCs/>
        </w:rPr>
        <w:t>Straightforward</w:t>
      </w:r>
      <w:proofErr w:type="spellEnd"/>
      <w:r>
        <w:rPr>
          <w:i/>
          <w:iCs/>
        </w:rPr>
        <w:t xml:space="preserve"> </w:t>
      </w:r>
      <w:proofErr w:type="spellStart"/>
      <w:r>
        <w:rPr>
          <w:i/>
          <w:iCs/>
        </w:rPr>
        <w:t>Elementary</w:t>
      </w:r>
      <w:proofErr w:type="spellEnd"/>
      <w:r>
        <w:rPr>
          <w:i/>
          <w:iCs/>
        </w:rPr>
        <w:t xml:space="preserve">, </w:t>
      </w:r>
      <w:proofErr w:type="spellStart"/>
      <w:r>
        <w:rPr>
          <w:i/>
          <w:iCs/>
        </w:rPr>
        <w:t>Student´s</w:t>
      </w:r>
      <w:proofErr w:type="spellEnd"/>
      <w:r>
        <w:rPr>
          <w:i/>
          <w:iCs/>
        </w:rPr>
        <w:t xml:space="preserve"> </w:t>
      </w:r>
      <w:proofErr w:type="spellStart"/>
      <w:r>
        <w:rPr>
          <w:i/>
          <w:iCs/>
        </w:rPr>
        <w:t>Book</w:t>
      </w:r>
      <w:proofErr w:type="spellEnd"/>
      <w:r>
        <w:t xml:space="preserve">. </w:t>
      </w:r>
      <w:proofErr w:type="spellStart"/>
      <w:r>
        <w:t>Oxford</w:t>
      </w:r>
      <w:proofErr w:type="spellEnd"/>
      <w:r>
        <w:t xml:space="preserve"> : </w:t>
      </w:r>
      <w:proofErr w:type="spellStart"/>
      <w:r>
        <w:t>Macmillan</w:t>
      </w:r>
      <w:proofErr w:type="spellEnd"/>
      <w:r>
        <w:t xml:space="preserve"> </w:t>
      </w:r>
      <w:proofErr w:type="spellStart"/>
      <w:r>
        <w:t>Publishers</w:t>
      </w:r>
      <w:proofErr w:type="spellEnd"/>
      <w:r>
        <w:t xml:space="preserve"> </w:t>
      </w:r>
      <w:proofErr w:type="spellStart"/>
      <w:r>
        <w:t>Limited</w:t>
      </w:r>
      <w:proofErr w:type="spellEnd"/>
      <w:r>
        <w:t>, 2006. ISBN 978-1-4050-1073-3.</w:t>
      </w:r>
    </w:p>
    <w:p w:rsidR="00AB33DA" w:rsidRDefault="00AB33DA" w:rsidP="00AB33DA">
      <w:pPr>
        <w:numPr>
          <w:ilvl w:val="0"/>
          <w:numId w:val="43"/>
        </w:numPr>
        <w:spacing w:after="0" w:line="360" w:lineRule="auto"/>
        <w:jc w:val="both"/>
      </w:pPr>
      <w:proofErr w:type="spellStart"/>
      <w:r>
        <w:t>English</w:t>
      </w:r>
      <w:proofErr w:type="spellEnd"/>
      <w:r>
        <w:t xml:space="preserve"> </w:t>
      </w:r>
      <w:proofErr w:type="spellStart"/>
      <w:r>
        <w:t>Vocabulary</w:t>
      </w:r>
      <w:proofErr w:type="spellEnd"/>
      <w:r>
        <w:t xml:space="preserve"> in </w:t>
      </w:r>
      <w:proofErr w:type="spellStart"/>
      <w:r>
        <w:t>use</w:t>
      </w:r>
      <w:proofErr w:type="spellEnd"/>
      <w:r>
        <w:t xml:space="preserve"> Pre </w:t>
      </w:r>
      <w:proofErr w:type="spellStart"/>
      <w:r>
        <w:t>intermediate</w:t>
      </w:r>
      <w:proofErr w:type="spellEnd"/>
      <w:r>
        <w:t xml:space="preserve"> and </w:t>
      </w:r>
      <w:proofErr w:type="spellStart"/>
      <w:r>
        <w:t>Intermediate</w:t>
      </w:r>
      <w:proofErr w:type="spellEnd"/>
      <w:r>
        <w:t xml:space="preserve">, Cambridge : Cambridge </w:t>
      </w:r>
      <w:proofErr w:type="spellStart"/>
      <w:r>
        <w:t>University</w:t>
      </w:r>
      <w:proofErr w:type="spellEnd"/>
      <w:r>
        <w:t xml:space="preserve"> Press, 2011. ISBN 978-0521-14989-1.</w:t>
      </w:r>
    </w:p>
    <w:p w:rsidR="00AB33DA" w:rsidRDefault="00AB33DA" w:rsidP="00AB33DA">
      <w:pPr>
        <w:numPr>
          <w:ilvl w:val="0"/>
          <w:numId w:val="43"/>
        </w:numPr>
        <w:spacing w:after="0" w:line="360" w:lineRule="auto"/>
        <w:jc w:val="both"/>
      </w:pPr>
      <w:proofErr w:type="spellStart"/>
      <w:r>
        <w:t>Gude</w:t>
      </w:r>
      <w:proofErr w:type="spellEnd"/>
      <w:r>
        <w:t xml:space="preserve">, K. 2010. </w:t>
      </w:r>
      <w:r>
        <w:rPr>
          <w:i/>
          <w:iCs/>
        </w:rPr>
        <w:t xml:space="preserve">New </w:t>
      </w:r>
      <w:proofErr w:type="spellStart"/>
      <w:r>
        <w:rPr>
          <w:i/>
          <w:iCs/>
        </w:rPr>
        <w:t>Matrix</w:t>
      </w:r>
      <w:proofErr w:type="spellEnd"/>
      <w:r>
        <w:rPr>
          <w:i/>
          <w:iCs/>
        </w:rPr>
        <w:t xml:space="preserve"> </w:t>
      </w:r>
      <w:proofErr w:type="spellStart"/>
      <w:r>
        <w:rPr>
          <w:i/>
          <w:iCs/>
        </w:rPr>
        <w:t>Intermediate</w:t>
      </w:r>
      <w:proofErr w:type="spellEnd"/>
      <w:r>
        <w:rPr>
          <w:i/>
          <w:iCs/>
        </w:rPr>
        <w:t xml:space="preserve"> </w:t>
      </w:r>
      <w:proofErr w:type="spellStart"/>
      <w:r>
        <w:rPr>
          <w:i/>
          <w:iCs/>
        </w:rPr>
        <w:t>Student´s</w:t>
      </w:r>
      <w:proofErr w:type="spellEnd"/>
      <w:r>
        <w:rPr>
          <w:i/>
          <w:iCs/>
        </w:rPr>
        <w:t xml:space="preserve"> </w:t>
      </w:r>
      <w:proofErr w:type="spellStart"/>
      <w:r>
        <w:rPr>
          <w:i/>
          <w:iCs/>
        </w:rPr>
        <w:t>book</w:t>
      </w:r>
      <w:proofErr w:type="spellEnd"/>
      <w:r>
        <w:t xml:space="preserve">, </w:t>
      </w:r>
      <w:proofErr w:type="spellStart"/>
      <w:r>
        <w:t>Oxford</w:t>
      </w:r>
      <w:proofErr w:type="spellEnd"/>
      <w:r>
        <w:t xml:space="preserve"> : </w:t>
      </w:r>
      <w:proofErr w:type="spellStart"/>
      <w:r>
        <w:t>Oxford</w:t>
      </w:r>
      <w:proofErr w:type="spellEnd"/>
      <w:r>
        <w:t xml:space="preserve"> </w:t>
      </w:r>
      <w:proofErr w:type="spellStart"/>
      <w:r>
        <w:t>University</w:t>
      </w:r>
      <w:proofErr w:type="spellEnd"/>
      <w:r>
        <w:t xml:space="preserve"> Press, 2010. ISBN 978-0-19-476614-2. </w:t>
      </w:r>
    </w:p>
    <w:p w:rsidR="00AB33DA" w:rsidRDefault="00AB33DA" w:rsidP="00AB33DA">
      <w:pPr>
        <w:numPr>
          <w:ilvl w:val="0"/>
          <w:numId w:val="43"/>
        </w:numPr>
        <w:spacing w:after="0" w:line="360" w:lineRule="auto"/>
        <w:jc w:val="both"/>
      </w:pPr>
      <w:proofErr w:type="spellStart"/>
      <w:r>
        <w:t>Kerr</w:t>
      </w:r>
      <w:proofErr w:type="spellEnd"/>
      <w:r>
        <w:t xml:space="preserve">, P. 2005. </w:t>
      </w:r>
      <w:proofErr w:type="spellStart"/>
      <w:r>
        <w:rPr>
          <w:i/>
          <w:iCs/>
        </w:rPr>
        <w:t>Straightforward</w:t>
      </w:r>
      <w:proofErr w:type="spellEnd"/>
      <w:r>
        <w:rPr>
          <w:i/>
          <w:iCs/>
        </w:rPr>
        <w:t xml:space="preserve"> Pre – </w:t>
      </w:r>
      <w:proofErr w:type="spellStart"/>
      <w:r>
        <w:rPr>
          <w:i/>
          <w:iCs/>
        </w:rPr>
        <w:t>intermediate</w:t>
      </w:r>
      <w:proofErr w:type="spellEnd"/>
      <w:r>
        <w:rPr>
          <w:i/>
          <w:iCs/>
        </w:rPr>
        <w:t xml:space="preserve"> </w:t>
      </w:r>
      <w:proofErr w:type="spellStart"/>
      <w:r>
        <w:rPr>
          <w:i/>
          <w:iCs/>
        </w:rPr>
        <w:t>Student´s</w:t>
      </w:r>
      <w:proofErr w:type="spellEnd"/>
      <w:r>
        <w:rPr>
          <w:i/>
          <w:iCs/>
        </w:rPr>
        <w:t xml:space="preserve"> </w:t>
      </w:r>
      <w:proofErr w:type="spellStart"/>
      <w:r>
        <w:rPr>
          <w:i/>
          <w:iCs/>
        </w:rPr>
        <w:t>book</w:t>
      </w:r>
      <w:proofErr w:type="spellEnd"/>
      <w:r>
        <w:t xml:space="preserve">, </w:t>
      </w:r>
      <w:proofErr w:type="spellStart"/>
      <w:r>
        <w:t>Oxford</w:t>
      </w:r>
      <w:proofErr w:type="spellEnd"/>
      <w:r>
        <w:t xml:space="preserve"> : </w:t>
      </w:r>
      <w:proofErr w:type="spellStart"/>
      <w:r>
        <w:t>Macmillan</w:t>
      </w:r>
      <w:proofErr w:type="spellEnd"/>
      <w:r>
        <w:t xml:space="preserve"> </w:t>
      </w:r>
      <w:proofErr w:type="spellStart"/>
      <w:r>
        <w:t>Publishers</w:t>
      </w:r>
      <w:proofErr w:type="spellEnd"/>
      <w:r>
        <w:t xml:space="preserve"> </w:t>
      </w:r>
      <w:proofErr w:type="spellStart"/>
      <w:r>
        <w:t>Limited</w:t>
      </w:r>
      <w:proofErr w:type="spellEnd"/>
      <w:r>
        <w:t>, 2005. ISBN 978-1-4050-1057-3.</w:t>
      </w:r>
    </w:p>
    <w:p w:rsidR="00AB33DA" w:rsidRDefault="00AB33DA" w:rsidP="00AB33DA">
      <w:pPr>
        <w:numPr>
          <w:ilvl w:val="0"/>
          <w:numId w:val="43"/>
        </w:numPr>
        <w:spacing w:after="0" w:line="360" w:lineRule="auto"/>
        <w:jc w:val="both"/>
      </w:pPr>
      <w:proofErr w:type="spellStart"/>
      <w:r>
        <w:t>Scrivener</w:t>
      </w:r>
      <w:proofErr w:type="spellEnd"/>
      <w:r>
        <w:t xml:space="preserve">, J. 2006. </w:t>
      </w:r>
      <w:proofErr w:type="spellStart"/>
      <w:r>
        <w:rPr>
          <w:i/>
          <w:iCs/>
        </w:rPr>
        <w:t>Straightforward</w:t>
      </w:r>
      <w:proofErr w:type="spellEnd"/>
      <w:r>
        <w:rPr>
          <w:i/>
          <w:iCs/>
        </w:rPr>
        <w:t xml:space="preserve"> </w:t>
      </w:r>
      <w:proofErr w:type="spellStart"/>
      <w:r>
        <w:rPr>
          <w:i/>
          <w:iCs/>
        </w:rPr>
        <w:t>Elementary</w:t>
      </w:r>
      <w:proofErr w:type="spellEnd"/>
      <w:r>
        <w:rPr>
          <w:i/>
          <w:iCs/>
        </w:rPr>
        <w:t xml:space="preserve">, </w:t>
      </w:r>
      <w:proofErr w:type="spellStart"/>
      <w:r>
        <w:rPr>
          <w:i/>
          <w:iCs/>
        </w:rPr>
        <w:t>Teacher´s</w:t>
      </w:r>
      <w:proofErr w:type="spellEnd"/>
      <w:r>
        <w:rPr>
          <w:i/>
          <w:iCs/>
        </w:rPr>
        <w:t xml:space="preserve"> </w:t>
      </w:r>
      <w:proofErr w:type="spellStart"/>
      <w:r>
        <w:rPr>
          <w:i/>
          <w:iCs/>
        </w:rPr>
        <w:t>Book</w:t>
      </w:r>
      <w:proofErr w:type="spellEnd"/>
      <w:r>
        <w:t xml:space="preserve">. </w:t>
      </w:r>
      <w:proofErr w:type="spellStart"/>
      <w:r>
        <w:t>Oxford</w:t>
      </w:r>
      <w:proofErr w:type="spellEnd"/>
      <w:r>
        <w:t xml:space="preserve"> : </w:t>
      </w:r>
      <w:proofErr w:type="spellStart"/>
      <w:r>
        <w:t>Macmillan</w:t>
      </w:r>
      <w:proofErr w:type="spellEnd"/>
      <w:r>
        <w:t xml:space="preserve"> </w:t>
      </w:r>
      <w:proofErr w:type="spellStart"/>
      <w:r>
        <w:t>Publishers</w:t>
      </w:r>
      <w:proofErr w:type="spellEnd"/>
      <w:r>
        <w:t xml:space="preserve"> </w:t>
      </w:r>
      <w:proofErr w:type="spellStart"/>
      <w:r>
        <w:t>Limited</w:t>
      </w:r>
      <w:proofErr w:type="spellEnd"/>
      <w:r>
        <w:t xml:space="preserve">, 2006. ISBN 978-1-4050-1076-4. </w:t>
      </w:r>
    </w:p>
    <w:p w:rsidR="00AB33DA" w:rsidRDefault="00AB33DA" w:rsidP="00AB33DA">
      <w:pPr>
        <w:numPr>
          <w:ilvl w:val="0"/>
          <w:numId w:val="43"/>
        </w:numPr>
        <w:spacing w:after="0" w:line="360" w:lineRule="auto"/>
        <w:jc w:val="both"/>
      </w:pPr>
      <w:proofErr w:type="spellStart"/>
      <w:r>
        <w:t>Scrivener</w:t>
      </w:r>
      <w:proofErr w:type="spellEnd"/>
      <w:r>
        <w:t>, J. 2005</w:t>
      </w:r>
      <w:r>
        <w:rPr>
          <w:i/>
          <w:iCs/>
        </w:rPr>
        <w:t xml:space="preserve">. </w:t>
      </w:r>
      <w:proofErr w:type="spellStart"/>
      <w:r>
        <w:rPr>
          <w:i/>
          <w:iCs/>
        </w:rPr>
        <w:t>Straightforward</w:t>
      </w:r>
      <w:proofErr w:type="spellEnd"/>
      <w:r>
        <w:rPr>
          <w:i/>
          <w:iCs/>
        </w:rPr>
        <w:t xml:space="preserve"> Pre - </w:t>
      </w:r>
      <w:proofErr w:type="spellStart"/>
      <w:r>
        <w:rPr>
          <w:i/>
          <w:iCs/>
        </w:rPr>
        <w:t>intermediate</w:t>
      </w:r>
      <w:proofErr w:type="spellEnd"/>
      <w:r>
        <w:rPr>
          <w:i/>
          <w:iCs/>
        </w:rPr>
        <w:t xml:space="preserve">, </w:t>
      </w:r>
      <w:proofErr w:type="spellStart"/>
      <w:r>
        <w:rPr>
          <w:i/>
          <w:iCs/>
        </w:rPr>
        <w:t>Teacher´s</w:t>
      </w:r>
      <w:proofErr w:type="spellEnd"/>
      <w:r>
        <w:rPr>
          <w:i/>
          <w:iCs/>
        </w:rPr>
        <w:t xml:space="preserve"> </w:t>
      </w:r>
      <w:proofErr w:type="spellStart"/>
      <w:r>
        <w:rPr>
          <w:i/>
          <w:iCs/>
        </w:rPr>
        <w:t>Book</w:t>
      </w:r>
      <w:proofErr w:type="spellEnd"/>
      <w:r>
        <w:t xml:space="preserve">. </w:t>
      </w:r>
      <w:proofErr w:type="spellStart"/>
      <w:r>
        <w:t>Oxford</w:t>
      </w:r>
      <w:proofErr w:type="spellEnd"/>
      <w:r>
        <w:t xml:space="preserve"> : </w:t>
      </w:r>
      <w:proofErr w:type="spellStart"/>
      <w:r>
        <w:t>Macmillan</w:t>
      </w:r>
      <w:proofErr w:type="spellEnd"/>
      <w:r>
        <w:t xml:space="preserve"> </w:t>
      </w:r>
      <w:proofErr w:type="spellStart"/>
      <w:r>
        <w:t>Publishers</w:t>
      </w:r>
      <w:proofErr w:type="spellEnd"/>
      <w:r>
        <w:t xml:space="preserve"> </w:t>
      </w:r>
      <w:proofErr w:type="spellStart"/>
      <w:r>
        <w:t>Limited</w:t>
      </w:r>
      <w:proofErr w:type="spellEnd"/>
      <w:r>
        <w:t>, 2005. ISBN 978-1-4050-1060-3.</w:t>
      </w:r>
    </w:p>
    <w:p w:rsidR="00AB33DA" w:rsidRDefault="00AB33DA" w:rsidP="00AB33DA">
      <w:pPr>
        <w:numPr>
          <w:ilvl w:val="0"/>
          <w:numId w:val="43"/>
        </w:numPr>
        <w:spacing w:after="0" w:line="360" w:lineRule="auto"/>
        <w:jc w:val="both"/>
      </w:pPr>
      <w:proofErr w:type="spellStart"/>
      <w:r>
        <w:t>Vince</w:t>
      </w:r>
      <w:proofErr w:type="spellEnd"/>
      <w:r>
        <w:t xml:space="preserve"> M. 2007 </w:t>
      </w:r>
      <w:proofErr w:type="spellStart"/>
      <w:r>
        <w:rPr>
          <w:i/>
          <w:iCs/>
        </w:rPr>
        <w:t>Macmillan</w:t>
      </w:r>
      <w:proofErr w:type="spellEnd"/>
      <w:r>
        <w:rPr>
          <w:i/>
          <w:iCs/>
        </w:rPr>
        <w:t xml:space="preserve"> </w:t>
      </w:r>
      <w:proofErr w:type="spellStart"/>
      <w:r>
        <w:rPr>
          <w:i/>
          <w:iCs/>
        </w:rPr>
        <w:t>English</w:t>
      </w:r>
      <w:proofErr w:type="spellEnd"/>
      <w:r>
        <w:rPr>
          <w:i/>
          <w:iCs/>
        </w:rPr>
        <w:t xml:space="preserve"> </w:t>
      </w:r>
      <w:proofErr w:type="spellStart"/>
      <w:r>
        <w:rPr>
          <w:i/>
          <w:iCs/>
        </w:rPr>
        <w:t>grammar</w:t>
      </w:r>
      <w:proofErr w:type="spellEnd"/>
      <w:r>
        <w:rPr>
          <w:i/>
          <w:iCs/>
        </w:rPr>
        <w:t xml:space="preserve"> in </w:t>
      </w:r>
      <w:proofErr w:type="spellStart"/>
      <w:r>
        <w:rPr>
          <w:i/>
          <w:iCs/>
        </w:rPr>
        <w:t>context</w:t>
      </w:r>
      <w:proofErr w:type="spellEnd"/>
      <w:r>
        <w:rPr>
          <w:i/>
          <w:iCs/>
        </w:rPr>
        <w:t xml:space="preserve"> </w:t>
      </w:r>
      <w:proofErr w:type="spellStart"/>
      <w:r>
        <w:rPr>
          <w:i/>
          <w:iCs/>
        </w:rPr>
        <w:t>Intermediate</w:t>
      </w:r>
      <w:proofErr w:type="spellEnd"/>
      <w:r>
        <w:t xml:space="preserve">, </w:t>
      </w:r>
      <w:proofErr w:type="spellStart"/>
      <w:r>
        <w:t>Oxfors</w:t>
      </w:r>
      <w:proofErr w:type="spellEnd"/>
      <w:r>
        <w:t xml:space="preserve"> : </w:t>
      </w:r>
      <w:proofErr w:type="spellStart"/>
      <w:r>
        <w:t>Macmillan</w:t>
      </w:r>
      <w:proofErr w:type="spellEnd"/>
      <w:r>
        <w:t xml:space="preserve"> </w:t>
      </w:r>
      <w:proofErr w:type="spellStart"/>
      <w:r>
        <w:t>Publishers</w:t>
      </w:r>
      <w:proofErr w:type="spellEnd"/>
      <w:r>
        <w:t xml:space="preserve"> </w:t>
      </w:r>
      <w:proofErr w:type="spellStart"/>
      <w:r>
        <w:t>Limited</w:t>
      </w:r>
      <w:proofErr w:type="spellEnd"/>
      <w:r>
        <w:t>, 2007. ISBN 978-1-4050-7140-6.</w:t>
      </w:r>
    </w:p>
    <w:p w:rsidR="00AB33DA" w:rsidRDefault="00AB33DA" w:rsidP="00AB33DA">
      <w:pPr>
        <w:rPr>
          <w:rFonts w:ascii="Times New Roman" w:hAnsi="Times New Roman" w:cs="Times New Roman"/>
        </w:rPr>
      </w:pPr>
    </w:p>
    <w:p w:rsidR="00AB33DA" w:rsidRDefault="00AB33DA" w:rsidP="00AB33DA">
      <w:pPr>
        <w:spacing w:line="360" w:lineRule="auto"/>
      </w:pPr>
      <w:r>
        <w:t>Didaktická technika:</w:t>
      </w:r>
    </w:p>
    <w:p w:rsidR="00AB33DA" w:rsidRDefault="00AB33DA" w:rsidP="00AB33DA">
      <w:pPr>
        <w:spacing w:line="360" w:lineRule="auto"/>
      </w:pPr>
      <w:proofErr w:type="spellStart"/>
      <w:r>
        <w:t>Dataprojekrot</w:t>
      </w:r>
      <w:proofErr w:type="spellEnd"/>
      <w:r>
        <w:t>, DVD prehrávač, CD prehrávač, plastová tabuľa, magnetická tabuľa, notebook, televízor.</w:t>
      </w:r>
    </w:p>
    <w:p w:rsidR="00AB33DA" w:rsidRDefault="00AB33DA" w:rsidP="00AB33DA">
      <w:pPr>
        <w:spacing w:line="360" w:lineRule="auto"/>
      </w:pPr>
    </w:p>
    <w:p w:rsidR="00AB33DA" w:rsidRDefault="00AB33DA" w:rsidP="00AB33DA">
      <w:pPr>
        <w:spacing w:line="360" w:lineRule="auto"/>
      </w:pPr>
      <w:r>
        <w:t>Materiálne výučbové prostriedky:</w:t>
      </w:r>
    </w:p>
    <w:p w:rsidR="00AB33DA" w:rsidRDefault="00AB33DA" w:rsidP="00AB33DA">
      <w:pPr>
        <w:spacing w:line="360" w:lineRule="auto"/>
      </w:pPr>
      <w:r>
        <w:t>Zbierky testov, plagáty, zvukové a videonahrávky, mapy, zbierky testov</w:t>
      </w:r>
    </w:p>
    <w:p w:rsidR="00AB33DA" w:rsidRDefault="00AB33DA" w:rsidP="00AB33DA">
      <w:pPr>
        <w:spacing w:line="360" w:lineRule="auto"/>
      </w:pPr>
    </w:p>
    <w:p w:rsidR="00AB33DA" w:rsidRDefault="00AB33DA" w:rsidP="00AB33DA">
      <w:pPr>
        <w:spacing w:line="360" w:lineRule="auto"/>
      </w:pPr>
      <w:r>
        <w:lastRenderedPageBreak/>
        <w:t>Ďalšie zdroje:</w:t>
      </w:r>
    </w:p>
    <w:p w:rsidR="00AB33DA" w:rsidRDefault="00AB33DA" w:rsidP="00AB33DA">
      <w:pPr>
        <w:spacing w:line="360" w:lineRule="auto"/>
      </w:pPr>
      <w:r>
        <w:t>Noviny, časopisy.</w:t>
      </w:r>
    </w:p>
    <w:p w:rsidR="00AB33DA" w:rsidRDefault="00AB33DA" w:rsidP="00AB33DA">
      <w:pPr>
        <w:pStyle w:val="Zarkazkladnhotextu"/>
        <w:suppressAutoHyphens/>
        <w:rPr>
          <w:noProof/>
        </w:rPr>
      </w:pPr>
    </w:p>
    <w:p w:rsidR="00AB33DA" w:rsidRDefault="00AB33DA" w:rsidP="00AB33DA">
      <w:pPr>
        <w:pStyle w:val="Zarkazkladnhotextu"/>
        <w:suppressAutoHyphens/>
        <w:rPr>
          <w:noProof/>
        </w:rPr>
      </w:pPr>
    </w:p>
    <w:p w:rsidR="00AB33DA" w:rsidRDefault="00AB33DA" w:rsidP="00AB33DA">
      <w:pPr>
        <w:pStyle w:val="Zkladntext"/>
      </w:pPr>
      <w:r>
        <w:rPr>
          <w:b/>
          <w:bCs/>
          <w:sz w:val="24"/>
          <w:szCs w:val="24"/>
        </w:rPr>
        <w:t xml:space="preserve">Hodnotenie predmetu : </w:t>
      </w:r>
      <w:r>
        <w:t>Metodický pokyn č. 21/2011 na hodnotenie a klasifikáciu žiakov stredných škôl, sú v súlade splatnými učebnými osnovami a cieľmi k hodnoteniu žiakov.</w:t>
      </w:r>
    </w:p>
    <w:p w:rsidR="00AB33DA" w:rsidRDefault="00AB33DA" w:rsidP="00AB33DA">
      <w:pPr>
        <w:rPr>
          <w:rFonts w:ascii="Times New Roman" w:hAnsi="Times New Roman" w:cs="Times New Roman"/>
          <w:b/>
          <w:bCs/>
          <w:sz w:val="24"/>
          <w:szCs w:val="24"/>
        </w:rPr>
      </w:pPr>
    </w:p>
    <w:p w:rsidR="00AB33DA" w:rsidRDefault="00AB33DA" w:rsidP="00AB33DA">
      <w:pPr>
        <w:rPr>
          <w:rFonts w:ascii="Times New Roman" w:hAnsi="Times New Roman" w:cs="Times New Roman"/>
          <w:b/>
          <w:bCs/>
          <w:sz w:val="24"/>
          <w:szCs w:val="24"/>
        </w:rPr>
      </w:pPr>
    </w:p>
    <w:p w:rsidR="00DD6CAD" w:rsidRDefault="00DD6CAD" w:rsidP="00AB33DA">
      <w:pPr>
        <w:jc w:val="both"/>
        <w:rPr>
          <w:rFonts w:ascii="Times New Roman" w:hAnsi="Times New Roman" w:cs="Times New Roman"/>
          <w:b/>
          <w:noProof/>
        </w:rPr>
      </w:pPr>
    </w:p>
    <w:p w:rsidR="00DD6CAD" w:rsidRDefault="00DD6CAD" w:rsidP="00AB33DA">
      <w:pPr>
        <w:jc w:val="both"/>
        <w:rPr>
          <w:rFonts w:ascii="Times New Roman" w:hAnsi="Times New Roman" w:cs="Times New Roman"/>
          <w:b/>
          <w:noProof/>
        </w:rPr>
      </w:pPr>
    </w:p>
    <w:p w:rsidR="00DD6CAD" w:rsidRDefault="00DD6CAD" w:rsidP="00AB33DA">
      <w:pPr>
        <w:jc w:val="both"/>
        <w:rPr>
          <w:rFonts w:ascii="Times New Roman" w:hAnsi="Times New Roman" w:cs="Times New Roman"/>
          <w:b/>
          <w:noProof/>
        </w:rPr>
      </w:pPr>
    </w:p>
    <w:p w:rsidR="00AB33DA" w:rsidRDefault="00DD6CAD" w:rsidP="00AB33DA">
      <w:pPr>
        <w:jc w:val="both"/>
        <w:rPr>
          <w:rFonts w:ascii="Times New Roman" w:hAnsi="Times New Roman" w:cs="Times New Roman"/>
          <w:b/>
          <w:noProof/>
        </w:rPr>
      </w:pPr>
      <w:r w:rsidRPr="00DD6CAD">
        <w:rPr>
          <w:rFonts w:ascii="Times New Roman" w:hAnsi="Times New Roman" w:cs="Times New Roman"/>
          <w:b/>
          <w:noProof/>
        </w:rPr>
        <w:t xml:space="preserve">9.3 </w:t>
      </w:r>
      <w:r>
        <w:rPr>
          <w:rFonts w:ascii="Times New Roman" w:hAnsi="Times New Roman" w:cs="Times New Roman"/>
          <w:b/>
          <w:noProof/>
        </w:rPr>
        <w:t>Nemecký jazyk</w:t>
      </w: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pPr>
    </w:p>
    <w:p w:rsidR="00DD6CAD" w:rsidRDefault="00DD6CAD" w:rsidP="00AB33DA">
      <w:pPr>
        <w:jc w:val="both"/>
        <w:rPr>
          <w:rFonts w:ascii="Times New Roman" w:hAnsi="Times New Roman" w:cs="Times New Roman"/>
          <w:noProof/>
          <w:sz w:val="20"/>
          <w:szCs w:val="20"/>
        </w:rPr>
        <w:sectPr w:rsidR="00DD6CAD">
          <w:pgSz w:w="11906" w:h="16838"/>
          <w:pgMar w:top="1134" w:right="1134" w:bottom="1134" w:left="2552" w:header="709" w:footer="709" w:gutter="0"/>
          <w:cols w:space="708"/>
          <w:docGrid w:linePitch="360"/>
        </w:sect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1"/>
        <w:gridCol w:w="4273"/>
      </w:tblGrid>
      <w:tr w:rsidR="00AB33DA" w:rsidRPr="00194A32"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2"/>
                <w:szCs w:val="22"/>
                <w:lang w:val="sk-SK"/>
              </w:rPr>
            </w:pPr>
            <w:r w:rsidRPr="002A0086">
              <w:rPr>
                <w:rFonts w:ascii="Calibri" w:hAnsi="Calibri" w:cs="Calibri"/>
                <w:sz w:val="22"/>
                <w:szCs w:val="22"/>
                <w:lang w:val="sk-SK"/>
              </w:rPr>
              <w:lastRenderedPageBreak/>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sidRPr="008C786B">
              <w:rPr>
                <w:b/>
                <w:bCs/>
              </w:rPr>
              <w:t>Nemecký jazyk</w:t>
            </w:r>
          </w:p>
        </w:tc>
      </w:tr>
      <w:tr w:rsidR="00AB33DA" w:rsidRPr="00194A32"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4 hodiny týždenne, spolu 516 vyučovacích hodín</w:t>
            </w:r>
          </w:p>
        </w:tc>
      </w:tr>
      <w:tr w:rsidR="00AB33DA" w:rsidRPr="00194A32" w:rsidTr="00DD6CAD">
        <w:trPr>
          <w:trHeight w:val="18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1. - 4. ročník</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Fonts w:ascii="Arial" w:hAnsi="Arial" w:cs="Arial"/>
              </w:rPr>
            </w:pPr>
            <w:r w:rsidRPr="008C786B">
              <w:t xml:space="preserve">8270 M, </w:t>
            </w:r>
            <w:r w:rsidRPr="008C786B">
              <w:rPr>
                <w:snapToGrid w:val="0"/>
              </w:rPr>
              <w:t xml:space="preserve">8240 M, </w:t>
            </w:r>
            <w:r w:rsidRPr="008C786B">
              <w:t xml:space="preserve">8260 M, </w:t>
            </w:r>
            <w:r w:rsidRPr="008C786B">
              <w:rPr>
                <w:rStyle w:val="apple-style-span"/>
                <w:rFonts w:ascii="Calibri" w:hAnsi="Calibri" w:cs="Calibri"/>
                <w:color w:val="000000"/>
              </w:rPr>
              <w:t xml:space="preserve">8273 M, 8278 M     </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 nemecký jazyk</w:t>
            </w:r>
          </w:p>
        </w:tc>
      </w:tr>
    </w:tbl>
    <w:p w:rsidR="00AB33DA" w:rsidRDefault="00AB33DA" w:rsidP="00AB33DA">
      <w:pPr>
        <w:pStyle w:val="Zarkazkladnhotextu"/>
        <w:suppressAutoHyphens/>
        <w:spacing w:after="0"/>
        <w:jc w:val="both"/>
        <w:rPr>
          <w:noProof/>
        </w:rPr>
      </w:pPr>
    </w:p>
    <w:p w:rsidR="00AB33DA" w:rsidRDefault="00AB33DA" w:rsidP="00AB33DA">
      <w:pPr>
        <w:pStyle w:val="Zarkazkladnhotextu"/>
        <w:suppressAutoHyphens/>
        <w:spacing w:after="0"/>
        <w:jc w:val="both"/>
        <w:rPr>
          <w:noProof/>
        </w:rPr>
      </w:pPr>
    </w:p>
    <w:p w:rsidR="00AB33DA" w:rsidRDefault="00AB33DA" w:rsidP="00AB33DA">
      <w:pPr>
        <w:rPr>
          <w:b/>
          <w:bCs/>
          <w:sz w:val="24"/>
          <w:szCs w:val="24"/>
        </w:rPr>
      </w:pPr>
      <w:r>
        <w:rPr>
          <w:b/>
          <w:bCs/>
          <w:sz w:val="24"/>
          <w:szCs w:val="24"/>
        </w:rPr>
        <w:t>Charakteristika predmetu</w:t>
      </w:r>
    </w:p>
    <w:p w:rsidR="00AB33DA" w:rsidRDefault="00AB33DA" w:rsidP="00AB33DA">
      <w:pPr>
        <w:rPr>
          <w:b/>
          <w:bCs/>
          <w:sz w:val="24"/>
          <w:szCs w:val="24"/>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Cudzie jazyky prispievajú k pochopeniu a objavovaniu tých skutočnosti, ktoré presahujú oblasť skúseností sprostredkovaných materinským jazykom a štátnym jazykom. Cudzie jazyky poskytujú živý jazykový základ a predpoklady pre komunikáciu žiakov v rámci Európskej únie. Osvojením si cudzích jazykov pomáha žiakovi prekonávať bariéry a tak prispievať k zvýšeniu jeho mobility v osobnom živote, v ďalšom štúdiu a napokon uplatnením sa na trhu práce. Cudzie jazyky umožňujú poznávať odlišnosti v spôsobe života ľudí iných krajín a ich odlišné kultúrne tradície. Poskytujú prehĺbenie vedomostí a vzájomného medzinárodného porozumenie a tolerancie a vytvárajú podmienky pre spoluprácu škôl na medzinárodných projektoch. Požiadavky pre vzdelávanie v cudzích jazykoch vychádzajú zo spoločného Európskeho referenčného rámca pre jazyky, ktorý popisuje rôzne úrovne ovládania cudzích jazykov. </w:t>
      </w:r>
      <w:r>
        <w:rPr>
          <w:rFonts w:ascii="Times New Roman" w:hAnsi="Times New Roman" w:cs="Times New Roman"/>
          <w:b/>
          <w:bCs/>
          <w:sz w:val="22"/>
          <w:szCs w:val="22"/>
        </w:rPr>
        <w:t>Vzdelávanie v 1. cudzom jazyku smeruje k dosiahnutiu úrovne B2, v 2. cudzom jazyku smeruje k dosiahnutiu úrovne A2 (podľa spoločného Európskeho referenčného rámca pre jazyky)</w:t>
      </w:r>
      <w:r>
        <w:rPr>
          <w:rFonts w:ascii="Times New Roman" w:hAnsi="Times New Roman" w:cs="Times New Roman"/>
          <w:sz w:val="22"/>
          <w:szCs w:val="22"/>
        </w:rPr>
        <w:t xml:space="preserve">. Úspešnosť jazykového vzdelávania ako celku je závislá nielen od výsledkov vzdelávania v materinskom jazyku a v cudzom jazyku, ale závisí aj od toho, do akej miery sa jazyková kultúra žiakov stane predmetom záujmu aj všetkých ostatných oblastí vzdelávania. Učenie sa cudzích jazykov podporuje otvorenejší prístup k ľuďom. Komunikácia a rozvoj kompetencií v cudzom jazyku sú dôležité pre podporu mobility v rámci Európskej únie, umožňujú občanom plne využívať slobodu pracovať a študovať v niektorom z jej členských štátov. Orientácia jazykového vzdelávania na kompetencie vytvára v nemalej miere podmienky pre </w:t>
      </w:r>
      <w:proofErr w:type="spellStart"/>
      <w:r>
        <w:rPr>
          <w:rFonts w:ascii="Times New Roman" w:hAnsi="Times New Roman" w:cs="Times New Roman"/>
          <w:sz w:val="22"/>
          <w:szCs w:val="22"/>
        </w:rPr>
        <w:t>nadpredmetové</w:t>
      </w:r>
      <w:proofErr w:type="spellEnd"/>
      <w:r>
        <w:rPr>
          <w:rFonts w:ascii="Times New Roman" w:hAnsi="Times New Roman" w:cs="Times New Roman"/>
          <w:sz w:val="22"/>
          <w:szCs w:val="22"/>
        </w:rPr>
        <w:t xml:space="preserve"> a </w:t>
      </w:r>
      <w:proofErr w:type="spellStart"/>
      <w:r>
        <w:rPr>
          <w:rFonts w:ascii="Times New Roman" w:hAnsi="Times New Roman" w:cs="Times New Roman"/>
          <w:sz w:val="22"/>
          <w:szCs w:val="22"/>
        </w:rPr>
        <w:t>medzipredmetové</w:t>
      </w:r>
      <w:proofErr w:type="spellEnd"/>
      <w:r>
        <w:rPr>
          <w:rFonts w:ascii="Times New Roman" w:hAnsi="Times New Roman" w:cs="Times New Roman"/>
          <w:sz w:val="22"/>
          <w:szCs w:val="22"/>
        </w:rPr>
        <w:t xml:space="preserve"> vzťahy, ktoré pomáhajú učiacemu sa chápať vzťahy medzi jednotlivými zložkami okolia a sveta, v ktorom existujú. Chápanie jazykového vzdelávania ako „vzdelávania pre život“ umožňuje každému jedincovi žiť podľa vlastných predstáv  a uspokojenia.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Spoločný názov pre úroveň A1 a A2 je používateľ základného jazyka (</w:t>
      </w:r>
      <w:proofErr w:type="spellStart"/>
      <w:r>
        <w:rPr>
          <w:rFonts w:ascii="Times New Roman" w:hAnsi="Times New Roman" w:cs="Times New Roman"/>
          <w:sz w:val="22"/>
          <w:szCs w:val="22"/>
        </w:rPr>
        <w:t>independent</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learner</w:t>
      </w:r>
      <w:proofErr w:type="spellEnd"/>
      <w:r>
        <w:rPr>
          <w:rFonts w:ascii="Times New Roman" w:hAnsi="Times New Roman" w:cs="Times New Roman"/>
          <w:sz w:val="22"/>
          <w:szCs w:val="22"/>
        </w:rPr>
        <w:t xml:space="preserve">), čo predpokladá, že učiaci sa ovláda jazyk v základnom rozsahu, čo mu umožňuje opisovať každodenné situácie predvídateľného obsahu, i keď vo všeobecnosti je nútený </w:t>
      </w:r>
      <w:r>
        <w:rPr>
          <w:rFonts w:ascii="Times New Roman" w:hAnsi="Times New Roman" w:cs="Times New Roman"/>
          <w:sz w:val="22"/>
          <w:szCs w:val="22"/>
        </w:rPr>
        <w:lastRenderedPageBreak/>
        <w:t xml:space="preserve">obsah výpovede obmedziť a hľadať slová. Požiadavky kladené na učiaceho sa predpokladajú jeho uvedomelý  prístup  k osvojeniu si cudzieho jazyka. Táto koncepcia umožňuje učiacemu sa, aby sa na základe vlastného uváženia rozhodol, do akej miery bude cudzí jazyk v budúcnosti používať a sám si zvolil úroveň náročnosti. Spoločný názov pre úroveň B1 a B2 je samostatný používateľ jazyka, čo predpokladá, že učiaci sa aktívne pristupuje k získavaniu vedomostí nielen na hodinách cudzieho jazyka, ale i  prostredníctvom všetkých dostupných médií (v rámci </w:t>
      </w:r>
      <w:proofErr w:type="spellStart"/>
      <w:r>
        <w:rPr>
          <w:rFonts w:ascii="Times New Roman" w:hAnsi="Times New Roman" w:cs="Times New Roman"/>
          <w:sz w:val="22"/>
          <w:szCs w:val="22"/>
        </w:rPr>
        <w:t>samoštúdia</w:t>
      </w:r>
      <w:proofErr w:type="spellEnd"/>
      <w:r>
        <w:rPr>
          <w:rFonts w:ascii="Times New Roman" w:hAnsi="Times New Roman" w:cs="Times New Roman"/>
          <w:sz w:val="22"/>
          <w:szCs w:val="22"/>
        </w:rPr>
        <w:t>) v zhode so svojimi osobnými záujmami a profesijnou orientáciou. Požiadavky, ktoré sa kladú na učiaceho sa predpokladajú, že bude vedome a cielene pristupovať k osvojeniu si cudzieho jazyka. Táto koncepcia mu umožňuje, aby sa na základe vlastného uváženia rozhodol, do akej miery bude cudzí jazyk v budúcnosti používať.</w:t>
      </w:r>
    </w:p>
    <w:p w:rsidR="00AB33DA" w:rsidRDefault="00AB33DA" w:rsidP="00AB33DA">
      <w:pPr>
        <w:jc w:val="both"/>
        <w:rPr>
          <w:rFonts w:ascii="Times New Roman" w:hAnsi="Times New Roman" w:cs="Times New Roman"/>
        </w:rPr>
      </w:pPr>
    </w:p>
    <w:p w:rsidR="00AB33DA" w:rsidRDefault="00AB33DA" w:rsidP="00AB33DA">
      <w:pPr>
        <w:rPr>
          <w:rFonts w:ascii="Arial" w:hAnsi="Arial" w:cs="Arial"/>
        </w:rPr>
      </w:pPr>
      <w:r>
        <w:rPr>
          <w:b/>
          <w:bCs/>
          <w:sz w:val="24"/>
          <w:szCs w:val="24"/>
        </w:rPr>
        <w:t>Ciele predmetu</w:t>
      </w:r>
    </w:p>
    <w:p w:rsidR="00AB33DA" w:rsidRDefault="00AB33DA" w:rsidP="00AB33DA">
      <w:pPr>
        <w:rPr>
          <w:rFonts w:ascii="Arial" w:hAnsi="Arial" w:cs="Arial"/>
        </w:rPr>
      </w:pPr>
      <w:r>
        <w:rPr>
          <w:rFonts w:ascii="Arial" w:hAnsi="Arial" w:cs="Arial"/>
        </w:rPr>
        <w:tab/>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Vzdelávanie v danej vzdelávacej oblasti smeruje k utváraniu a rozvíjaniu kľúčových kompetencií tým, že vedie žiakov k:</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podpore sebadôvery každého žiaka;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k osvojeniu si vedomostí a nadobudnutých kompetencií, ktoré im umožnia vzdelávať sa po celý ich život a zaujať aktívne miesto v ekonomickom, sociálnom a kultúrnom živote;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príprave všetkých žiakov tak, aby sa stali zodpovednými občanmi, schopnými podieľať sa na rozvoji demokratickej spoločnosti, solidarity, pluralizmu a kultúrnej otvorenosti;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zaručeniu rovnakých šancí sociálnej emancipácie pre všetkých žiakov;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pochopeniu vzdelávania v príslušnom jazyku ako svojbytnému historickému javu, v ktorom sa odráža historický a kultúrny vývoj národa a zároveň ako významný zjednocujúci činiteľ národného spoločenstva a ako dôležitý prostriedok celoživotného vzdelávania;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vnímaniu a postupnému osvojovaniu si jazyka ako bohatého mnohotvárneho prostriedku k získavaniu a odovzdávaniu informácií, k vyjadrovaniu vlastných postojov a názorov;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zvládnutiu základných pravidiel medziľudskej komunikácie daného kultúrneho prostredia a nadobudnutiu pozitívneho vzťahu k jazyku v rámci interkultúrnej komunikácie;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pestovaniu vedomia jazykovej príslušnosti k istému etniku, pocitu jazykovej príbuznosti a spolupatričnosti s inými etnikami, prostredníctvom ovládania normy spisovného jazyka viesť žiakov k zvyšovaniu jazykovej kultúry ich verbálnych ústnych i písomných jazykových prejavov.</w:t>
      </w:r>
    </w:p>
    <w:p w:rsidR="00AB33DA" w:rsidRDefault="00AB33DA" w:rsidP="00AB33DA">
      <w:pPr>
        <w:pStyle w:val="Aodrky"/>
        <w:ind w:left="2722"/>
        <w:rPr>
          <w:rFonts w:ascii="Times New Roman" w:hAnsi="Times New Roman" w:cs="Times New Roman"/>
          <w:sz w:val="22"/>
          <w:szCs w:val="22"/>
        </w:rPr>
      </w:pPr>
    </w:p>
    <w:p w:rsidR="00AB33DA" w:rsidRDefault="00AB33DA" w:rsidP="00AB33DA">
      <w:pPr>
        <w:pStyle w:val="AnormalSKVP"/>
        <w:ind w:firstLine="284"/>
        <w:rPr>
          <w:rFonts w:ascii="Times New Roman" w:hAnsi="Times New Roman" w:cs="Times New Roman"/>
          <w:sz w:val="22"/>
          <w:szCs w:val="22"/>
        </w:rPr>
      </w:pPr>
      <w:r>
        <w:rPr>
          <w:rFonts w:ascii="Times New Roman" w:hAnsi="Times New Roman" w:cs="Times New Roman"/>
          <w:sz w:val="22"/>
          <w:szCs w:val="22"/>
        </w:rPr>
        <w:t xml:space="preserve">Podľa Spoločného európskeho referenčného rámca pre jazyky sa pri používaní a učení sa jazyka rozvíja celý rad kompetencií. Učiaci sa využíva všeobecné kompetencie, ale aj celý rad komunikačných jazykových kompetencií, ktoré spolupôsobia v rozličných kontextoch a </w:t>
      </w:r>
      <w:r>
        <w:rPr>
          <w:rFonts w:ascii="Times New Roman" w:hAnsi="Times New Roman" w:cs="Times New Roman"/>
          <w:sz w:val="22"/>
          <w:szCs w:val="22"/>
        </w:rPr>
        <w:lastRenderedPageBreak/>
        <w:t xml:space="preserve">v rôznych podmienkach. Zapája sa do rečových činností, v rámci ktorých  vytvára a prijíma texty vo vzťahu k témam z konkrétnych i abstraktných oblastí. Pri tomto procese si učiaci sa aktivuje tie stratégie učenia sa, ktoré sa mu zdajú na splnenie úloh najvhodnejšie. Kompetencie pritom definujeme ako súhrn vedomostí, zručností, postojov a hodnôt, ktoré umožňujú osobe konať. Preto základným princípom jazykového vzdelávania na báze kompetencií je zabezpečiť, aby učiaci sa: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dokázal riešiť každodenné životné situácie v cudzej krajine a v ich riešení pomáhal cudzincom, ktorí sú  v jeho vlastnej krajine,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dokázal vymieňať si informácie a nápady s mladými ľuďmi a dospelými, ktorí hovoria iným jazykom  a sprostredkúvajú mu svoje myšlienky a pocity v jazyku, ktorý si učiaci sa osvojuje,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viac a lepšie chápal spôsob života a myslenia iných národov a ich kultúrne dedičstvo. </w:t>
      </w:r>
    </w:p>
    <w:p w:rsidR="00AB33DA" w:rsidRDefault="00AB33DA" w:rsidP="00AB33DA">
      <w:pPr>
        <w:pStyle w:val="Aodrky"/>
        <w:rPr>
          <w:rFonts w:ascii="Times New Roman" w:hAnsi="Times New Roman" w:cs="Times New Roman"/>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Učiaci sa, ktorý dosiahne úroveň A2</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Dokáže podať  jednoduchý opis a charakteristiku ľudí, životných a pracovných podmienok, každodenných zvyklostí, opis  toho, čo má a nemá rád, vo forme krátkeho sledu jednoduchých výrazov a viet.</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Dokáže odpovedať na sled jednoznačne formulovaných otázok, najmä ak môže požiadať o ich  zopakovanie a  má k dispozícii aj istú pomoc pri formulovaní svojej odpovede.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Rozumie slovným spojeniam a výrazom vzťahujúcim sa na oblasti každodenného života za predpokladu, že reč je jasne a zreteľne artikulovaná.</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Rozumie krátkym jednoduchým textom na známe konkrétne témy, ktoré obsahujú frekventovanú slovnú zásobu každodenného jazyka.</w:t>
      </w:r>
    </w:p>
    <w:p w:rsidR="00AB33DA" w:rsidRDefault="00AB33DA" w:rsidP="00AB33DA">
      <w:pPr>
        <w:pStyle w:val="Aodrky"/>
        <w:tabs>
          <w:tab w:val="num" w:pos="284"/>
        </w:tabs>
        <w:ind w:left="284" w:hanging="284"/>
        <w:rPr>
          <w:rFonts w:ascii="Times New Roman" w:hAnsi="Times New Roman" w:cs="Times New Roman"/>
          <w:sz w:val="22"/>
          <w:szCs w:val="22"/>
        </w:rPr>
      </w:pPr>
    </w:p>
    <w:p w:rsidR="00AB33DA" w:rsidRDefault="00AB33DA" w:rsidP="00AB33DA">
      <w:pPr>
        <w:rPr>
          <w:b/>
          <w:bCs/>
          <w:sz w:val="24"/>
          <w:szCs w:val="24"/>
        </w:rPr>
      </w:pPr>
      <w:bookmarkStart w:id="87" w:name="_Toc313728938"/>
      <w:r>
        <w:rPr>
          <w:b/>
          <w:bCs/>
          <w:sz w:val="24"/>
          <w:szCs w:val="24"/>
        </w:rPr>
        <w:t>Obsah vzdelávania</w:t>
      </w:r>
      <w:bookmarkEnd w:id="87"/>
    </w:p>
    <w:p w:rsidR="00AB33DA" w:rsidRDefault="00AB33DA" w:rsidP="00AB33DA">
      <w:pPr>
        <w:pStyle w:val="Aodrky"/>
        <w:rPr>
          <w:rFonts w:ascii="Times New Roman" w:hAnsi="Times New Roman" w:cs="Times New Roman"/>
        </w:rPr>
      </w:pPr>
    </w:p>
    <w:p w:rsidR="00AB33DA" w:rsidRDefault="00AB33DA" w:rsidP="00AB33DA">
      <w:pPr>
        <w:pStyle w:val="AnormalSKVP"/>
        <w:ind w:firstLine="0"/>
        <w:rPr>
          <w:rFonts w:ascii="Times New Roman" w:hAnsi="Times New Roman" w:cs="Times New Roman"/>
          <w:b/>
          <w:bCs/>
          <w:sz w:val="22"/>
          <w:szCs w:val="22"/>
          <w:u w:val="single"/>
        </w:rPr>
      </w:pPr>
      <w:r>
        <w:rPr>
          <w:rFonts w:ascii="Times New Roman" w:hAnsi="Times New Roman" w:cs="Times New Roman"/>
          <w:b/>
          <w:bCs/>
          <w:sz w:val="22"/>
          <w:szCs w:val="22"/>
          <w:u w:val="single"/>
        </w:rPr>
        <w:t>Všeobecné kompetencie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Všeobecné kompetencie sú tie, ktoré nie sú charakteristické pre jazyk, ale ktoré sú nevyhnutné pre rôzne činnosti, vrátane rečových zručností.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Učiaci sa na úrovni A2 má osvojené všeobecné kompetencie na úrovni A1 a ďalej si ich rozvíja tak, aby dokázal: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vedome získať nové vedomosti a zručnosti;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opakovať si osvojené vedomosti a dopĺňať si ich;</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uvedomovať si stratégie učenia sa pri osvojovaní si cudzieho jazyka;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opísať rôzne stratégie učenia sa s cieľom pochopiť ich a používať;</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pochopiť potrebu vzdelávania sa v cudzom jazyku;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dopĺňať si vedomosti a rozvíjať zručnosti, prepájať ich s už osvojeným učivom, systematizovať ich a využívať pre svoj ďalší rozvoj a reálny život;</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kriticky hodnotiť svoj pokrok, prijímať spätnú väzbu a uvedomovať si možnosti svojho rozvoja;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udržať pozornosť pri prijímaní informácií;</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pochopiť zámer zadanej úlohy;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účinne spolupracovať vo dvojiciach i v pracovných skupinách;</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aktívne a často využívať doteraz osvojený jazyk;</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pri samostatnom štúdiu využívať dostupné materiály;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byť otvorený kultúrnej a etnickej rôznorodosti.</w:t>
      </w:r>
    </w:p>
    <w:p w:rsidR="00AB33DA" w:rsidRDefault="00AB33DA" w:rsidP="00AB33DA">
      <w:pPr>
        <w:pStyle w:val="Aodrky"/>
        <w:rPr>
          <w:rFonts w:ascii="Times New Roman" w:hAnsi="Times New Roman" w:cs="Times New Roman"/>
        </w:rPr>
      </w:pPr>
    </w:p>
    <w:p w:rsidR="00AB33DA" w:rsidRDefault="00AB33DA" w:rsidP="00AB33DA">
      <w:pPr>
        <w:pStyle w:val="AnormalSKVP"/>
        <w:ind w:firstLine="0"/>
        <w:rPr>
          <w:rFonts w:ascii="Times New Roman" w:hAnsi="Times New Roman" w:cs="Times New Roman"/>
          <w:b/>
          <w:bCs/>
          <w:sz w:val="22"/>
          <w:szCs w:val="22"/>
          <w:u w:val="single"/>
        </w:rPr>
      </w:pPr>
      <w:r>
        <w:rPr>
          <w:rFonts w:ascii="Times New Roman" w:hAnsi="Times New Roman" w:cs="Times New Roman"/>
          <w:b/>
          <w:bCs/>
          <w:sz w:val="22"/>
          <w:szCs w:val="22"/>
          <w:u w:val="single"/>
        </w:rPr>
        <w:t>Komunikačné jazykové kompetencie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Komunikačné jazykové kompetencie sú tie, ktoré umožňujú učiacemu sa používať konkrétne jazykové prostriedky v komunikácii.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Na uskutočnenie komunikačného zámeru a potrieb sa vyžaduje komunikatívne správanie, ktoré je primerané danej situácii a bežné v krajinách, kde sa cudzím jazykom hovorí. Komunikatívne kompetencie zahŕňajú nasledovné zložky:</w:t>
      </w:r>
    </w:p>
    <w:p w:rsidR="00AB33DA" w:rsidRDefault="00AB33DA" w:rsidP="00AB33DA">
      <w:pPr>
        <w:pStyle w:val="AnormalSKVP"/>
        <w:ind w:firstLine="0"/>
        <w:rPr>
          <w:rFonts w:ascii="Times New Roman" w:hAnsi="Times New Roman" w:cs="Times New Roman"/>
          <w:b/>
          <w:bCs/>
          <w:u w:val="single"/>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Jazyková kompetencia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na úrovni A2 má osvojené jazykové kompetencie na úrovni A1 a ďalej si ich rozvíja tak, aby dokázal používať:</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bežné slová a slovné spojenia nevyhnutné pre uspokojovanie jednoduchých komunikačných potrieb obmedzeného charakteru;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základné vetné modely a vedel komunikovať o osvojených témach prostredníctvom naučených slovných spojení a výrazov;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vymedzený repertoár naučených krátkych slovných spojení a výrazov pokrývajúcich predvídateľné základné komunikačné situácie;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osvojenú slovnú zásobu tak, aby si vedel poradiť v každodennom konaní, ktoré sa týka známych situácií a tém;</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niektoré jednoduché gramatické štruktúry cudzieho jazyka, aj keď sa niekedy dopúšťa základných chýb, ale je mu rozumieť.</w:t>
      </w:r>
    </w:p>
    <w:p w:rsidR="00AB33DA" w:rsidRDefault="00AB33DA" w:rsidP="00AB33DA">
      <w:pPr>
        <w:pStyle w:val="AnormalSKVP"/>
        <w:ind w:firstLine="0"/>
        <w:rPr>
          <w:rFonts w:ascii="Times New Roman" w:hAnsi="Times New Roman" w:cs="Times New Roman"/>
          <w:b/>
          <w:bCs/>
          <w:u w:val="single"/>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Sociolingvistická kompetencia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na úrovni A2 má osvojené sociolingvistické kompetencie na úrovni A1 a ďalej si ich rozvíja tak, aby dokázal:</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komunikovať v bežných spoločenských  situáciách;</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jednoducho sa vyjadrovať pomocou základných funkcií jazyka, akými sú napr. výmena informácií, žiadosť, jednoduché vyjadrenie vlastných názorov a postojov, pozvanie, ospravedlnenie atď.,</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udržiavať a rozvíjať základnú spoločenskú konverzáciu prostredníctvom jednoduchších bežných výrazov. Učiaci sa vie vyjadriť v situáciách jednoduchej a priamej výmeny informácií, týkajúcich sa známych a bežných vecí a záležitostí, ale z hľadiska limitovanej slovnej zásoby a gramatiky, ktorú si osvojil, je nútený podstatne zjednodušiť obsah svojej výpovede.</w:t>
      </w:r>
    </w:p>
    <w:p w:rsidR="00AB33DA" w:rsidRDefault="00AB33DA" w:rsidP="00AB33DA">
      <w:pPr>
        <w:pStyle w:val="AnormalSKVP"/>
        <w:ind w:firstLine="0"/>
        <w:rPr>
          <w:rFonts w:ascii="Times New Roman" w:hAnsi="Times New Roman" w:cs="Times New Roman"/>
          <w:b/>
          <w:bCs/>
          <w:u w:val="single"/>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 xml:space="preserve">Pragmatická kompetencia </w:t>
      </w:r>
    </w:p>
    <w:p w:rsidR="00AB33DA" w:rsidRDefault="00AB33DA" w:rsidP="00AB33DA">
      <w:pPr>
        <w:pStyle w:val="AnormalSKVP"/>
        <w:rPr>
          <w:rFonts w:ascii="Times New Roman" w:hAnsi="Times New Roman" w:cs="Times New Roman"/>
          <w:sz w:val="22"/>
          <w:szCs w:val="22"/>
        </w:rPr>
      </w:pPr>
      <w:r>
        <w:rPr>
          <w:rFonts w:ascii="Times New Roman" w:hAnsi="Times New Roman" w:cs="Times New Roman"/>
          <w:sz w:val="22"/>
          <w:szCs w:val="22"/>
        </w:rPr>
        <w:t>Učiaci sa na úrovni A2 má osvojené pragmatické kompetencie na úrovni A1 a ďalej si ich rozvíja tak, aby dokázal:</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sformulovať svoje myšlienky v súlade s vyžadovanou stratégiou (zámer, téma, logická následnosť),</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funkčne využívať základné jazykové prostriedky na získavanie informácií, na jednoduché vyjadrenie odmietnutia, túžby, zámeru, uspokojenia, záujmu, prekvapenia, rozčarovania, strachu,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vytvoriť jednoduchý interaktívny text za účelom výmeny informácií,</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použiť jednoduché výrazové prostriedky na začatie, udržanie a ukončenie krátkeho rozhovoru,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používať najfrekventovanejšie konektory na spájanie jednoduchých viet potrebných na vyrozprávanie alebo opis príbehu v logickom časovom slede.</w:t>
      </w:r>
    </w:p>
    <w:p w:rsidR="00AB33DA" w:rsidRDefault="00AB33DA" w:rsidP="00AB33DA">
      <w:pPr>
        <w:pStyle w:val="AnormalSKVP"/>
        <w:ind w:firstLine="0"/>
        <w:rPr>
          <w:rFonts w:ascii="Times New Roman" w:hAnsi="Times New Roman" w:cs="Times New Roman"/>
          <w:b/>
          <w:bCs/>
          <w:u w:val="single"/>
        </w:rPr>
      </w:pPr>
    </w:p>
    <w:p w:rsidR="00AB33DA" w:rsidRDefault="00AB33DA" w:rsidP="00AB33DA">
      <w:pPr>
        <w:pStyle w:val="AnormalSKVP"/>
        <w:ind w:firstLine="0"/>
        <w:rPr>
          <w:rFonts w:ascii="Times New Roman" w:hAnsi="Times New Roman" w:cs="Times New Roman"/>
          <w:sz w:val="20"/>
          <w:szCs w:val="20"/>
        </w:rPr>
      </w:pPr>
      <w:r>
        <w:rPr>
          <w:rFonts w:ascii="Times New Roman" w:hAnsi="Times New Roman" w:cs="Times New Roman"/>
          <w:sz w:val="22"/>
          <w:szCs w:val="22"/>
          <w:u w:val="single"/>
        </w:rPr>
        <w:t>Komunikačné  zručnosti</w:t>
      </w:r>
    </w:p>
    <w:p w:rsidR="00AB33DA" w:rsidRDefault="00AB33DA" w:rsidP="00AB33DA">
      <w:pPr>
        <w:pStyle w:val="AnormalSKVP"/>
        <w:ind w:firstLine="708"/>
        <w:rPr>
          <w:rFonts w:ascii="Times New Roman" w:hAnsi="Times New Roman" w:cs="Times New Roman"/>
          <w:sz w:val="20"/>
          <w:szCs w:val="20"/>
        </w:rPr>
      </w:pPr>
      <w:r>
        <w:rPr>
          <w:rFonts w:ascii="Times New Roman" w:hAnsi="Times New Roman" w:cs="Times New Roman"/>
          <w:sz w:val="22"/>
          <w:szCs w:val="22"/>
        </w:rPr>
        <w:t>Komunikačné zručnosti nemožno chápať izolovane, pretože sa navzájom prelínajú a dopĺňajú (ide o integrované zručnosti).</w:t>
      </w:r>
    </w:p>
    <w:p w:rsidR="00AB33DA" w:rsidRDefault="00AB33DA" w:rsidP="00AB33DA">
      <w:pPr>
        <w:pStyle w:val="AnormalSKVP"/>
        <w:rPr>
          <w:rFonts w:ascii="Times New Roman" w:hAnsi="Times New Roman" w:cs="Times New Roman"/>
          <w:sz w:val="22"/>
          <w:szCs w:val="22"/>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Počúvanie s porozumením</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na úrovni A2 má rozvinuté zručnosti na úrovni A1 a ďalej si ich zdokonaľuje tak,  aby za predpokladu, že reč je jasne a zreteľne formulovaná :</w:t>
      </w:r>
    </w:p>
    <w:p w:rsidR="00AB33DA" w:rsidRDefault="00AB33DA" w:rsidP="00AB33DA">
      <w:pPr>
        <w:pStyle w:val="Aodrky"/>
        <w:tabs>
          <w:tab w:val="num" w:pos="284"/>
          <w:tab w:val="left" w:pos="2410"/>
        </w:tabs>
        <w:ind w:left="284" w:hanging="284"/>
        <w:rPr>
          <w:rFonts w:ascii="Times New Roman" w:hAnsi="Times New Roman" w:cs="Times New Roman"/>
          <w:sz w:val="22"/>
          <w:szCs w:val="22"/>
        </w:rPr>
      </w:pPr>
      <w:r>
        <w:rPr>
          <w:rFonts w:ascii="Times New Roman" w:hAnsi="Times New Roman" w:cs="Times New Roman"/>
          <w:sz w:val="22"/>
          <w:szCs w:val="22"/>
        </w:rPr>
        <w:t>dokázal naplniť konkrétne potreby na základe porozumenia podstaty počutého;</w:t>
      </w:r>
    </w:p>
    <w:p w:rsidR="00AB33DA" w:rsidRDefault="00AB33DA" w:rsidP="00AB33DA">
      <w:pPr>
        <w:pStyle w:val="Aodrky"/>
        <w:tabs>
          <w:tab w:val="num" w:pos="284"/>
          <w:tab w:val="left" w:pos="2410"/>
        </w:tabs>
        <w:ind w:left="284" w:hanging="284"/>
        <w:rPr>
          <w:rFonts w:ascii="Times New Roman" w:hAnsi="Times New Roman" w:cs="Times New Roman"/>
          <w:sz w:val="22"/>
          <w:szCs w:val="22"/>
        </w:rPr>
      </w:pPr>
      <w:r>
        <w:rPr>
          <w:rFonts w:ascii="Times New Roman" w:hAnsi="Times New Roman" w:cs="Times New Roman"/>
          <w:sz w:val="22"/>
          <w:szCs w:val="22"/>
        </w:rPr>
        <w:t xml:space="preserve">porozumel slovným spojeniam a výrazom vzťahujúcim sa na bežné oblasti každodenného života; </w:t>
      </w:r>
    </w:p>
    <w:p w:rsidR="00AB33DA" w:rsidRDefault="00AB33DA" w:rsidP="00AB33DA">
      <w:pPr>
        <w:pStyle w:val="Aodrky"/>
        <w:tabs>
          <w:tab w:val="num" w:pos="284"/>
          <w:tab w:val="left" w:pos="2410"/>
        </w:tabs>
        <w:ind w:left="284" w:hanging="284"/>
        <w:rPr>
          <w:rFonts w:ascii="Times New Roman" w:hAnsi="Times New Roman" w:cs="Times New Roman"/>
          <w:sz w:val="22"/>
          <w:szCs w:val="22"/>
        </w:rPr>
      </w:pPr>
      <w:r>
        <w:rPr>
          <w:rFonts w:ascii="Times New Roman" w:hAnsi="Times New Roman" w:cs="Times New Roman"/>
          <w:sz w:val="22"/>
          <w:szCs w:val="22"/>
        </w:rPr>
        <w:t>porozumel základným informáciám v krátkych zvukových záznamoch, v ktorých sa hovorí o predvídateľných každodenných záležitostiach;</w:t>
      </w:r>
    </w:p>
    <w:p w:rsidR="00AB33DA" w:rsidRDefault="00AB33DA" w:rsidP="00AB33DA">
      <w:pPr>
        <w:pStyle w:val="Aodrky"/>
        <w:tabs>
          <w:tab w:val="num" w:pos="284"/>
          <w:tab w:val="left" w:pos="2410"/>
        </w:tabs>
        <w:ind w:left="284" w:hanging="284"/>
        <w:rPr>
          <w:rFonts w:ascii="Times New Roman" w:hAnsi="Times New Roman" w:cs="Times New Roman"/>
          <w:sz w:val="22"/>
          <w:szCs w:val="22"/>
        </w:rPr>
      </w:pPr>
      <w:r>
        <w:rPr>
          <w:rFonts w:ascii="Times New Roman" w:hAnsi="Times New Roman" w:cs="Times New Roman"/>
          <w:sz w:val="22"/>
          <w:szCs w:val="22"/>
        </w:rPr>
        <w:t>vedel identifikovať tému vypočutej diskusie;</w:t>
      </w:r>
    </w:p>
    <w:p w:rsidR="00AB33DA" w:rsidRDefault="00AB33DA" w:rsidP="00AB33DA">
      <w:pPr>
        <w:pStyle w:val="Aodrky"/>
        <w:tabs>
          <w:tab w:val="num" w:pos="284"/>
          <w:tab w:val="left" w:pos="2410"/>
        </w:tabs>
        <w:ind w:left="284" w:hanging="284"/>
        <w:rPr>
          <w:rFonts w:ascii="Times New Roman" w:hAnsi="Times New Roman" w:cs="Times New Roman"/>
          <w:sz w:val="22"/>
          <w:szCs w:val="22"/>
        </w:rPr>
      </w:pPr>
      <w:r>
        <w:rPr>
          <w:rFonts w:ascii="Times New Roman" w:hAnsi="Times New Roman" w:cs="Times New Roman"/>
          <w:sz w:val="22"/>
          <w:szCs w:val="22"/>
        </w:rPr>
        <w:t>porozumel základným bodom v prejave na témy, ktoré sú mu známe;</w:t>
      </w:r>
    </w:p>
    <w:p w:rsidR="00AB33DA" w:rsidRDefault="00AB33DA" w:rsidP="00AB33DA">
      <w:pPr>
        <w:pStyle w:val="Aodrky"/>
        <w:tabs>
          <w:tab w:val="num" w:pos="284"/>
          <w:tab w:val="left" w:pos="2410"/>
        </w:tabs>
        <w:ind w:left="284" w:hanging="284"/>
        <w:rPr>
          <w:rFonts w:ascii="Times New Roman" w:hAnsi="Times New Roman" w:cs="Times New Roman"/>
          <w:sz w:val="22"/>
          <w:szCs w:val="22"/>
        </w:rPr>
      </w:pPr>
      <w:r>
        <w:rPr>
          <w:rFonts w:ascii="Times New Roman" w:hAnsi="Times New Roman" w:cs="Times New Roman"/>
          <w:sz w:val="22"/>
          <w:szCs w:val="22"/>
        </w:rPr>
        <w:t>rozumel jednoduchým pokynom informatívneho charakteru;</w:t>
      </w:r>
    </w:p>
    <w:p w:rsidR="00AB33DA" w:rsidRDefault="00AB33DA" w:rsidP="00AB33DA">
      <w:pPr>
        <w:pStyle w:val="Aodrky"/>
        <w:tabs>
          <w:tab w:val="num" w:pos="284"/>
          <w:tab w:val="left" w:pos="2410"/>
        </w:tabs>
        <w:ind w:left="284" w:hanging="284"/>
        <w:rPr>
          <w:rFonts w:ascii="Times New Roman" w:hAnsi="Times New Roman" w:cs="Times New Roman"/>
          <w:sz w:val="22"/>
          <w:szCs w:val="22"/>
        </w:rPr>
      </w:pPr>
      <w:r>
        <w:rPr>
          <w:rFonts w:ascii="Times New Roman" w:hAnsi="Times New Roman" w:cs="Times New Roman"/>
          <w:sz w:val="22"/>
          <w:szCs w:val="22"/>
        </w:rPr>
        <w:t>pochopil vety, výrazy a slová, ktoré sa ho priamo týkajú.</w:t>
      </w:r>
    </w:p>
    <w:p w:rsidR="00AB33DA" w:rsidRDefault="00AB33DA" w:rsidP="00AB33DA">
      <w:pPr>
        <w:pStyle w:val="Aodrky"/>
        <w:rPr>
          <w:rFonts w:ascii="Times New Roman" w:hAnsi="Times New Roman" w:cs="Times New Roman"/>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Čítanie s porozumením</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lastRenderedPageBreak/>
        <w:t>Učiaci sa dokáže porozumieť krátke jednoduché texty, ktoré obsahujú  frekventovanú slovnú zásobu.</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na úrovni A2 má rozvinuté zručnosti na úrovni A1 a ďalej si ich zdokonaľuje tak, aby: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dokázal vyhľadať konkrétne informácie v jednoduchých printových materiáloch, akými sú napríklad prospekty, jedálne lístky, programy a časové harmonogramy;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vedel vyhľadať špecifické informácie v zoznamoch a vybrať z nich potrebné  informácie;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rozumel bežným orientačným tabuliam, označeniam a nápisom na verejných miestach, akými sú ulice, reštaurácie, železničné stanice, atď.,</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pochopil konkrétne informácie v jednoduchších písaných materiáloch, s ktorými prichádza do styku, akými sú napríklad listy, brožúry a krátke články;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porozumel jednoduché osobné listy;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z kontextu krátkeho prečítaného textu pochopil význam niektorých neznámych slov;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vedel nájsť potrebné informácie v krátkych časopiseckých textoch.  </w:t>
      </w:r>
    </w:p>
    <w:p w:rsidR="00AB33DA" w:rsidRDefault="00AB33DA" w:rsidP="00AB33DA">
      <w:pPr>
        <w:pStyle w:val="AnormalSKVP"/>
        <w:ind w:firstLine="0"/>
        <w:rPr>
          <w:rFonts w:ascii="Times New Roman" w:hAnsi="Times New Roman" w:cs="Times New Roman"/>
          <w:b/>
          <w:bCs/>
          <w:u w:val="single"/>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 xml:space="preserve">Písomný prejav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na úrovni A2 má rozvinuté zručnosti na úrovni A1 a ďalej si ich zdokonaľuje tak, aby vedel:</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krátke jednoduché poznámky z okruhu jeho záujmov;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jednoduché osobné listy;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zaznamenať krátky jednoduchý odkaz za predpokladu, že môže požiadať o jeho zopakovanie a preformulovanie;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stručne a krátkymi vetami predstaviť a charakterizovať osoby a veci;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jednoduché vety a spojiť ich základnými konektormi;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jednoducho opísať aspekty všedného dňa (ľudia, miesta, škola, rodina, záujmy).</w:t>
      </w:r>
    </w:p>
    <w:p w:rsidR="00AB33DA" w:rsidRDefault="00AB33DA" w:rsidP="00AB33DA">
      <w:pPr>
        <w:pStyle w:val="Aodrky"/>
        <w:rPr>
          <w:rFonts w:ascii="Times New Roman" w:hAnsi="Times New Roman" w:cs="Times New Roman"/>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Ústny prejav - dialóg</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dokáže komunikovať v jednoduchých a bežných situáciách, ktoré vyžadujú jednoduchú a priamu výmenu informácií na známe a bežné témy, ktoré súvisia s prácou a voľným časom. Dokáže zvládnuť krátku spoločenskú konverzáciu, ale nie vždy je schopný ju aj viesť a rozvíjať.</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na úrovni A2 má rozvinuté zručnosti na úrovni A1 a ďalej si ich zdokonaľuje tak, aby dokázal:</w:t>
      </w:r>
    </w:p>
    <w:p w:rsidR="00AB33DA" w:rsidRDefault="00AB33DA" w:rsidP="00AB33DA">
      <w:pPr>
        <w:pStyle w:val="Aodrky"/>
        <w:tabs>
          <w:tab w:val="num" w:pos="284"/>
        </w:tabs>
        <w:rPr>
          <w:rFonts w:ascii="Times New Roman" w:hAnsi="Times New Roman" w:cs="Times New Roman"/>
          <w:sz w:val="22"/>
          <w:szCs w:val="22"/>
        </w:rPr>
      </w:pPr>
      <w:r>
        <w:rPr>
          <w:rFonts w:ascii="Times New Roman" w:hAnsi="Times New Roman" w:cs="Times New Roman"/>
          <w:sz w:val="22"/>
          <w:szCs w:val="22"/>
        </w:rPr>
        <w:t xml:space="preserve">zapojiť sa do krátkych rozhovorov na témy, ktoré ho zaujímajú, </w:t>
      </w:r>
    </w:p>
    <w:p w:rsidR="00AB33DA" w:rsidRDefault="00AB33DA" w:rsidP="00AB33DA">
      <w:pPr>
        <w:pStyle w:val="Aodrky"/>
        <w:tabs>
          <w:tab w:val="num" w:pos="284"/>
        </w:tabs>
        <w:rPr>
          <w:rFonts w:ascii="Times New Roman" w:hAnsi="Times New Roman" w:cs="Times New Roman"/>
          <w:sz w:val="22"/>
          <w:szCs w:val="22"/>
        </w:rPr>
      </w:pPr>
      <w:r>
        <w:rPr>
          <w:rFonts w:ascii="Times New Roman" w:hAnsi="Times New Roman" w:cs="Times New Roman"/>
          <w:sz w:val="22"/>
          <w:szCs w:val="22"/>
        </w:rPr>
        <w:t xml:space="preserve">používať jednoduché zdvorilostné formy oslovení, </w:t>
      </w:r>
    </w:p>
    <w:p w:rsidR="00AB33DA" w:rsidRDefault="00AB33DA" w:rsidP="00AB33DA">
      <w:pPr>
        <w:pStyle w:val="Aodrky"/>
        <w:tabs>
          <w:tab w:val="num" w:pos="284"/>
        </w:tabs>
        <w:rPr>
          <w:rFonts w:ascii="Times New Roman" w:hAnsi="Times New Roman" w:cs="Times New Roman"/>
          <w:sz w:val="22"/>
          <w:szCs w:val="22"/>
        </w:rPr>
      </w:pPr>
      <w:r>
        <w:rPr>
          <w:rFonts w:ascii="Times New Roman" w:hAnsi="Times New Roman" w:cs="Times New Roman"/>
          <w:sz w:val="22"/>
          <w:szCs w:val="22"/>
        </w:rPr>
        <w:t xml:space="preserve">sformulovať pozvania, návrhy a ospravedlnenia,  reagovať na ne, </w:t>
      </w:r>
    </w:p>
    <w:p w:rsidR="00AB33DA" w:rsidRDefault="00AB33DA" w:rsidP="00AB33DA">
      <w:pPr>
        <w:pStyle w:val="Aodrky"/>
        <w:tabs>
          <w:tab w:val="num" w:pos="284"/>
        </w:tabs>
        <w:rPr>
          <w:rFonts w:ascii="Times New Roman" w:hAnsi="Times New Roman" w:cs="Times New Roman"/>
          <w:sz w:val="22"/>
          <w:szCs w:val="22"/>
        </w:rPr>
      </w:pPr>
      <w:r>
        <w:rPr>
          <w:rFonts w:ascii="Times New Roman" w:hAnsi="Times New Roman" w:cs="Times New Roman"/>
          <w:sz w:val="22"/>
          <w:szCs w:val="22"/>
        </w:rPr>
        <w:t>povedať, čo sa mu páči a čo nie,</w:t>
      </w:r>
    </w:p>
    <w:p w:rsidR="00AB33DA" w:rsidRDefault="00AB33DA" w:rsidP="00AB33DA">
      <w:pPr>
        <w:pStyle w:val="Aodrky"/>
        <w:tabs>
          <w:tab w:val="num" w:pos="284"/>
        </w:tabs>
        <w:rPr>
          <w:rFonts w:ascii="Times New Roman" w:hAnsi="Times New Roman" w:cs="Times New Roman"/>
          <w:sz w:val="22"/>
          <w:szCs w:val="22"/>
        </w:rPr>
      </w:pPr>
      <w:r>
        <w:rPr>
          <w:rFonts w:ascii="Times New Roman" w:hAnsi="Times New Roman" w:cs="Times New Roman"/>
          <w:sz w:val="22"/>
          <w:szCs w:val="22"/>
        </w:rPr>
        <w:t>požiadať o rôzne jednoduché informácie, služby a veci, alebo ich poskytnúť.</w:t>
      </w:r>
    </w:p>
    <w:p w:rsidR="00AB33DA" w:rsidRDefault="00AB33DA" w:rsidP="00AB33DA">
      <w:pPr>
        <w:pStyle w:val="Aodrky"/>
        <w:rPr>
          <w:rFonts w:ascii="Times New Roman" w:hAnsi="Times New Roman" w:cs="Times New Roman"/>
          <w:sz w:val="22"/>
          <w:szCs w:val="22"/>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Ústny prejav - monológ</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dokáže podať  jednoduchý opis alebo charakteristiku ľudí, podmienok v rodine a v škole, opis každodenných zvyklostí a  toho, čo má alebo nemá rád, atď. Vo forme krátkeho sledu jednoduchých slovných spojení a viet.</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na úrovni A2 má rozvinuté zručnosti na úrovni A1 a ďalej si ich zdokonaľuje tak, aby dokázal:</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 jednoduchých pojmoch vyjadriť svoje pocity a vďačnosť,</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jednoduchým spôsobom sa rozprávať o každodenných praktických otázkach,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komunikatívne zvládnuť jednoduché a rutinné úlohy (role) s použitím jednoduchých slovných spojení a viet,</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vyrozprávať príbeh, podať krátky jednoduchý opis udalostí a činností, zážitkov zo školy a </w:t>
      </w:r>
      <w:proofErr w:type="spellStart"/>
      <w:r>
        <w:rPr>
          <w:rFonts w:ascii="Times New Roman" w:hAnsi="Times New Roman" w:cs="Times New Roman"/>
          <w:sz w:val="22"/>
          <w:szCs w:val="22"/>
        </w:rPr>
        <w:t>voľnočasových</w:t>
      </w:r>
      <w:proofErr w:type="spellEnd"/>
      <w:r>
        <w:rPr>
          <w:rFonts w:ascii="Times New Roman" w:hAnsi="Times New Roman" w:cs="Times New Roman"/>
          <w:sz w:val="22"/>
          <w:szCs w:val="22"/>
        </w:rPr>
        <w:t xml:space="preserve"> aktivít v jednoduchom slede myšlienok,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opísať svoje plány a osobné skúsenosti.</w:t>
      </w:r>
    </w:p>
    <w:p w:rsidR="00AB33DA" w:rsidRDefault="00AB33DA" w:rsidP="00AB33DA">
      <w:pPr>
        <w:pStyle w:val="AnormalSKVP"/>
        <w:ind w:firstLine="0"/>
        <w:rPr>
          <w:rFonts w:ascii="Times New Roman" w:hAnsi="Times New Roman" w:cs="Times New Roman"/>
          <w:b/>
          <w:bCs/>
          <w:sz w:val="22"/>
          <w:szCs w:val="22"/>
          <w:u w:val="single"/>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Učiaci sa, ktorý dosiahne úroveň B2 rozumie: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hlavným myšlienkam zložitého textu na konkrétne aj abstraktné témy, vrátane odborných diskusií vo svojej špecializácii,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komunikuje na takom stupni plynulosti a spontánnosti, ktorý mu umožňuje viesť bežnú konverzáciu s rodenými hovoriacimi bez toho, aby to pre ktoréhokoľvek účastníka rozhovoru predstavovalo zvýšené úsilie,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dokáže vytvoriť jasne sformulovaný podrobný text na rozličné témy a vysvetliť svoje stanovisko k aktuálnym témam s uvedením výhod aj nevýhod rozličných možností.</w:t>
      </w:r>
    </w:p>
    <w:p w:rsidR="00AB33DA" w:rsidRDefault="00AB33DA" w:rsidP="00AB33DA">
      <w:pPr>
        <w:pStyle w:val="AnormalSKVP"/>
        <w:ind w:firstLine="0"/>
        <w:rPr>
          <w:rFonts w:ascii="Times New Roman" w:hAnsi="Times New Roman" w:cs="Times New Roman"/>
          <w:b/>
          <w:bCs/>
          <w:sz w:val="22"/>
          <w:szCs w:val="22"/>
          <w:u w:val="single"/>
        </w:rPr>
      </w:pPr>
    </w:p>
    <w:p w:rsidR="00AB33DA" w:rsidRDefault="00AB33DA" w:rsidP="00AB33DA">
      <w:pPr>
        <w:pStyle w:val="AnormalSKVP"/>
        <w:ind w:firstLine="0"/>
        <w:rPr>
          <w:rFonts w:ascii="Times New Roman" w:hAnsi="Times New Roman" w:cs="Times New Roman"/>
          <w:b/>
          <w:bCs/>
          <w:sz w:val="22"/>
          <w:szCs w:val="22"/>
          <w:u w:val="single"/>
        </w:rPr>
      </w:pPr>
      <w:r>
        <w:rPr>
          <w:rFonts w:ascii="Times New Roman" w:hAnsi="Times New Roman" w:cs="Times New Roman"/>
          <w:b/>
          <w:bCs/>
          <w:sz w:val="22"/>
          <w:szCs w:val="22"/>
          <w:u w:val="single"/>
        </w:rPr>
        <w:t>Spoločenské ciele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Všeobecné kompetencie sú tie, ktoré nie sú charakteristické pre jazyk, ale ktoré sú nevyhnutné pre rôzne činnosti, vrátane rečových činností.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Učiaci sa na úrovni B2 má osvojené všeobecné kompetencie na úrovni B1 a ďalej si ich rozvíja tak, aby dokázal: </w:t>
      </w:r>
    </w:p>
    <w:p w:rsidR="00AB33DA" w:rsidRDefault="00AB33DA" w:rsidP="00AB33DA">
      <w:pPr>
        <w:pStyle w:val="AnormalSKVP"/>
        <w:ind w:firstLine="708"/>
        <w:rPr>
          <w:rFonts w:ascii="Times New Roman" w:hAnsi="Times New Roman" w:cs="Times New Roman"/>
          <w:sz w:val="22"/>
          <w:szCs w:val="22"/>
        </w:rPr>
      </w:pP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vedome získavať  nové vedomosti a zručnosti,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opakovať si osvojené vedomosti a dopĺňať si ich,</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uplatňovať rôzne stratégie učenia pri osvojovaní si cudzieho jazyka a efektívne si osvojovať jazykové poznatky a rečové zručnosti,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chápať potrebu celoživotného vzdelávania sa v cudzom jazyku,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dopĺňať si vedomosti a rozvíjať zručnosti, prepájať ich s už osvojeným učivom, systematizovať ich a využívať pre svoj ďalší rozvoj a reálny život,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kriticky hodnotiť svoj pokrok, prijímať spätnú väzbu a uvedomovať si možnosti svojho rozvoja,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uplatňovať všeobecné vedomosti týkajúce sa geografických a kultúrnych reálií,</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uplatňovať získané vedomosti a zručnosti v každodennom živote,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rozoznať normy správania sa a spoločenské konvencie krajín, v ktorých sa hovorí cudzím jazykom,</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kriticky pristupovať k výberu informácií,</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porovnávať reálie krajín cieľového jazyka s reáliami vlastnej krajiny,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uplatňovať osvojené vedomosti a zručnosti v príprave na svoje budúce povolanie,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byť otvorený kultúrnej a etnickej rôznorodosti.</w:t>
      </w:r>
    </w:p>
    <w:p w:rsidR="00AB33DA" w:rsidRDefault="00AB33DA" w:rsidP="00AB33DA">
      <w:pPr>
        <w:jc w:val="both"/>
        <w:rPr>
          <w:rFonts w:ascii="Times New Roman" w:hAnsi="Times New Roman" w:cs="Times New Roman"/>
        </w:rPr>
      </w:pPr>
    </w:p>
    <w:p w:rsidR="00AB33DA" w:rsidRDefault="00AB33DA" w:rsidP="00AB33DA">
      <w:pPr>
        <w:pStyle w:val="AnormalSKVP"/>
        <w:ind w:firstLine="0"/>
        <w:rPr>
          <w:rFonts w:ascii="Times New Roman" w:hAnsi="Times New Roman" w:cs="Times New Roman"/>
          <w:b/>
          <w:bCs/>
          <w:sz w:val="22"/>
          <w:szCs w:val="22"/>
          <w:u w:val="single"/>
        </w:rPr>
      </w:pPr>
      <w:r>
        <w:rPr>
          <w:rFonts w:ascii="Times New Roman" w:hAnsi="Times New Roman" w:cs="Times New Roman"/>
          <w:b/>
          <w:bCs/>
          <w:sz w:val="22"/>
          <w:szCs w:val="22"/>
          <w:u w:val="single"/>
        </w:rPr>
        <w:t>Inštitucionálne ciele</w:t>
      </w:r>
    </w:p>
    <w:p w:rsidR="00AB33DA" w:rsidRDefault="00AB33DA" w:rsidP="00AB33DA">
      <w:pPr>
        <w:pStyle w:val="AnormalSKVP"/>
        <w:rPr>
          <w:rFonts w:ascii="Times New Roman" w:hAnsi="Times New Roman" w:cs="Times New Roman"/>
          <w:sz w:val="22"/>
          <w:szCs w:val="22"/>
        </w:rPr>
      </w:pPr>
      <w:r>
        <w:rPr>
          <w:rFonts w:ascii="Times New Roman" w:hAnsi="Times New Roman" w:cs="Times New Roman"/>
          <w:sz w:val="22"/>
          <w:szCs w:val="22"/>
        </w:rPr>
        <w:t xml:space="preserve">Inštitucionálne ciele sú tie, ktoré umožňujú učiacemu sa používať konkrétne jazykové prostriedky v komunikácii. Na uskutočnenie komunikačného zámeru a potrieb sa vyžaduje komunikačné správanie, ktoré je primerané danej situácii a bežné v krajinách, kde sa cudzím jazykom hovorí. </w:t>
      </w:r>
    </w:p>
    <w:p w:rsidR="00AB33DA" w:rsidRDefault="00AB33DA" w:rsidP="00AB33DA">
      <w:pPr>
        <w:pStyle w:val="AnormalSKVP"/>
        <w:rPr>
          <w:rFonts w:ascii="Times New Roman" w:hAnsi="Times New Roman" w:cs="Times New Roman"/>
          <w:sz w:val="22"/>
          <w:szCs w:val="22"/>
        </w:rPr>
      </w:pPr>
      <w:r>
        <w:rPr>
          <w:rFonts w:ascii="Times New Roman" w:hAnsi="Times New Roman" w:cs="Times New Roman"/>
          <w:sz w:val="22"/>
          <w:szCs w:val="22"/>
        </w:rPr>
        <w:t>Inštitucionálne ciele zahŕňajú nasledovné zložky:</w:t>
      </w:r>
    </w:p>
    <w:p w:rsidR="00AB33DA" w:rsidRDefault="00AB33DA" w:rsidP="00AB33DA">
      <w:pPr>
        <w:pStyle w:val="AnormalSKVP"/>
        <w:rPr>
          <w:rFonts w:ascii="Times New Roman" w:hAnsi="Times New Roman" w:cs="Times New Roman"/>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Jazyková kompetencia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na úrovni B2 má osvojené jazykové kompetencie na úrovni B1 a ďalej si ich rozvíja tak, aby dokázal  používať:</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slovnú zásobu vrátane frazeológie v rozsahu komunikačných situácií a tematických okruhov (lexikálna kompetencia),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morfologické tvary a syntaktické modely (gramatická kompetencia),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slovotvorbu a funkcie gramatických javov (sémantická kompetencia),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zvukové a grafické prostriedky jazyka (fonologická kompetencia: ortoepická a ortografická).</w:t>
      </w:r>
    </w:p>
    <w:p w:rsidR="00AB33DA" w:rsidRDefault="00AB33DA" w:rsidP="00AB33DA">
      <w:pPr>
        <w:pStyle w:val="Nadpis2"/>
        <w:numPr>
          <w:ilvl w:val="1"/>
          <w:numId w:val="0"/>
        </w:numPr>
        <w:tabs>
          <w:tab w:val="left" w:pos="0"/>
          <w:tab w:val="num" w:pos="1440"/>
        </w:tabs>
        <w:jc w:val="both"/>
        <w:rPr>
          <w:rFonts w:ascii="Times New Roman" w:hAnsi="Times New Roman"/>
          <w:sz w:val="20"/>
          <w:szCs w:val="20"/>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Sociolingvistická kompetencia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Učiaci sa na úrovni B2 má osvojené sociolingvistické kompetencie na úrovni B1 a ďalej si ich rozvíja tak, aby dokázal: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správne komunikovať a reagovať v rôznych spoločenských situáciách,</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dodržiavať konvencie slušnosti (vyjadrenie záujmu o druhého výmena názorov  a informácií, vyjadrenie obdivu, srdečnosti, pohostinnosti; vyjadrenie poľutovania, ospravedlnenia a vďaky; vyhýbanie sa opravovaniu, poučovaniu a priamym príkazom; vyhýbanie sa vyjadreniu asertívnej nadradenosti, neprimeranému sťažovaniu sa, neprimeranej nespokojnosti),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používať bežné frazeologické spojenia, príslovia a porekadlá,</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 xml:space="preserve">uvedomovať si rozdiely v rôznych formách prejavu (formálneho, neformálneho, rodinného, intímneho).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dokáže komunikovať zrozumiteľne, vie sa vyjadriť slušne vo formálnom a neformálnom štýle, vzhľadom na situáciu a partnera komunikácie. Vie sa aktívne zapojiť do diskusie, ktorá prebieha v prirodzenom tempe a v štandardnom jazyku. Dokáže nadviazať kontakt s každým, koho materinským jazykom je osvojovaný si cudzí jazyk.</w:t>
      </w:r>
    </w:p>
    <w:p w:rsidR="00AB33DA" w:rsidRDefault="00AB33DA" w:rsidP="00AB33DA">
      <w:pPr>
        <w:pStyle w:val="Nadpis2"/>
        <w:numPr>
          <w:ilvl w:val="1"/>
          <w:numId w:val="0"/>
        </w:numPr>
        <w:tabs>
          <w:tab w:val="left" w:pos="0"/>
          <w:tab w:val="num" w:pos="1440"/>
        </w:tabs>
        <w:jc w:val="both"/>
        <w:rPr>
          <w:rFonts w:ascii="Times New Roman" w:hAnsi="Times New Roman"/>
          <w:sz w:val="20"/>
          <w:szCs w:val="20"/>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 xml:space="preserve">Pragmatická kompetencia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Učiaci sa na úrovni B2 má osvojené pragmatické kompetencie na úrovni B1 a ďalej si ich rozvíja tak, aby sa vedel vyjadriť: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 súlade s požadovanou stratégiou (zámer, téma, následnosť, príčina, kohézia, koherencia, štýl, register, rétorika),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a funkčne využíval jazykové prostriedky na získavanie informácií, vyjadrenie postojov  (súhlas, nesúhlas), modality (povinnosť, schopnosť), vôle (túžby, zámery), emócií (radosť, uspokojenie, nevôľa, záujem, prekvapenie, rozčarovanie, strach), etických zásad (ospravedlnenie, ľútosť, poľutovanie, súhlas, nesúhlas, pozdravenie, žiadosť, odmietnutie),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pri interakcii (výmena informácií) alebo transmisii (sprostredkovanie informácií).</w:t>
      </w:r>
    </w:p>
    <w:p w:rsidR="00AB33DA" w:rsidRDefault="00AB33DA" w:rsidP="00AB33DA">
      <w:pPr>
        <w:pStyle w:val="Aodrky"/>
        <w:rPr>
          <w:rFonts w:ascii="Times New Roman" w:hAnsi="Times New Roman" w:cs="Times New Roman"/>
        </w:rPr>
      </w:pPr>
    </w:p>
    <w:p w:rsidR="00AB33DA" w:rsidRDefault="00AB33DA" w:rsidP="00AB33DA">
      <w:pPr>
        <w:pStyle w:val="AnormalSKVP"/>
        <w:ind w:firstLine="0"/>
        <w:rPr>
          <w:rFonts w:ascii="Times New Roman" w:hAnsi="Times New Roman" w:cs="Times New Roman"/>
          <w:sz w:val="20"/>
          <w:szCs w:val="20"/>
        </w:rPr>
      </w:pPr>
      <w:r>
        <w:rPr>
          <w:rFonts w:ascii="Times New Roman" w:hAnsi="Times New Roman" w:cs="Times New Roman"/>
          <w:b/>
          <w:bCs/>
          <w:sz w:val="22"/>
          <w:szCs w:val="22"/>
          <w:u w:val="single"/>
        </w:rPr>
        <w:t>Komunikačné zručnosti</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Komunikačné zručnosti nemožno chápať izolovane, pretože sa navzájom prelínajú a dopĺňajú (integrované zručnosti).</w:t>
      </w:r>
    </w:p>
    <w:p w:rsidR="00AB33DA" w:rsidRDefault="00AB33DA" w:rsidP="00AB33DA">
      <w:pPr>
        <w:pStyle w:val="AnormalSKVP"/>
        <w:rPr>
          <w:rFonts w:ascii="Times New Roman" w:hAnsi="Times New Roman" w:cs="Times New Roman"/>
          <w:sz w:val="22"/>
          <w:szCs w:val="22"/>
        </w:rPr>
      </w:pPr>
    </w:p>
    <w:p w:rsidR="00AB33DA" w:rsidRDefault="00AB33DA" w:rsidP="00AB33DA">
      <w:pPr>
        <w:pStyle w:val="AnormalSKVP"/>
        <w:ind w:firstLine="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bCs/>
          <w:sz w:val="22"/>
          <w:szCs w:val="22"/>
          <w:u w:val="single"/>
        </w:rPr>
        <w:t>Počúvanie s porozumením</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Učiaci sa porozumie dlhším, náročnejším monologickým, dialogickým a kombinovaným ústnym prejavom informatívneho a umeleckého charakteru, a primerane náročným populárno-náučným textom, ktoré sú prednesené v bežnom hovorovom tempe reči a v štandardnom jazyku.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Učiaci sa na úrovni B2 má rozvinuté zručnosti na úrovni B1 a ďalej si ich zdokonaľuje tak, aby dokázal porozumieť :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prejav ako celok, tému a hlavnú myšlienku,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špecifické informácie a dokáže zachytiť logickú štruktúru textu, rozlíšiť podstatné informácie od nepodstatných, rozlíšiť hovoriacich, ich názory a stanoviská,</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rečové prejavy informatívneho charakteru s konkrétnou i abstraktnou tematikou v bežnom hovorovom tempe reči  a v štandardnom jazyku,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prejavy informatívneho charakteru s tematikou každodenného života: oznamy, inštrukcie, opisy, odkazy, pokyny, upozornenia, rady v primeranom tempe reči na príslušnej úrovni a v štandardnom jazyku,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autentické dialógy, napr. telefonický rozhovor, interview,</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prejavy naratívneho charakteru, napr.: zážitok, príbeh,</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podstatné informácie v obsahovo a jazykovo náročnejších prednáškach, referátoch a diskusiách, prednesených v bežnom hovorovom tempe reči a v štandardnom jazyku,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podstatné informácie z rozhlasových a televíznych správ, dokumentárnych filmov s tematikou každodenného života, ktoré sú prednesené v primeranom tempe reči,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rečové prejavy umeleckého charakteru, napr.: ukážky z filmu, rozhlasovej hry, a vedel odhadnúť postoje, názory a náladu hovoriacich.</w:t>
      </w:r>
    </w:p>
    <w:p w:rsidR="00AB33DA" w:rsidRDefault="00AB33DA" w:rsidP="00AB33DA">
      <w:pPr>
        <w:pStyle w:val="Nadpis2"/>
        <w:numPr>
          <w:ilvl w:val="1"/>
          <w:numId w:val="0"/>
        </w:numPr>
        <w:tabs>
          <w:tab w:val="left" w:pos="0"/>
          <w:tab w:val="num" w:pos="1440"/>
        </w:tabs>
        <w:jc w:val="both"/>
        <w:rPr>
          <w:rFonts w:ascii="Times New Roman" w:hAnsi="Times New Roman"/>
          <w:sz w:val="22"/>
          <w:szCs w:val="22"/>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Čítanie s porozumením</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Učiaci sa porozumie náročnejším textom informatívneho, faktografického, populárno-náučného charakteru, ktoré súvisia s aktuálnymi problémami, a dokáže dedukovať, analyzovať, zovšeobecňovať stanoviská a názory autorov. Číta prózu podľa vlastného výberu.</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Učiaci sa na úrovni B2 má rozvinuté zručnosti na úrovni B1 a ďalej si ich zdokonaľuje tak, aby dokázal: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získať informácie zo stredne náročných textov,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vyhľadať špecifické a detailné informácie v rôznych textoch, rozlíšiť základné a rozširujúce informácie v texte s jasnou logickou štruktúrou,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chápať logickú štruktúru  náročnejšieho textu na základe obsahu, ale aj  lexikálnych a gramatických prostriedkov,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rozlišovať v texte zámer, postoj a pocity autora, a ostatných zúčastnených, odhadnúť význam neznámych slov v náročnejšom texte,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pružne  meniť stratégie čítania podľa typu textu a účelu čítania,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rozumieť korešpondenčné texty formálneho a neformálneho charakteru,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čítať a porozumieť rôzne texty informatívneho charakteru a primerane náročné populárno-náučné texty: pracovné návody a prospekty,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rozumieť texty v masovokomunikačných prostriedkoch a články z tlače,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porozumieť ukážky z literárnych textov, napr. z krátkej prózy, z románov a divadelných  hier. </w:t>
      </w:r>
    </w:p>
    <w:p w:rsidR="00AB33DA" w:rsidRDefault="00AB33DA" w:rsidP="00AB33DA">
      <w:pPr>
        <w:pStyle w:val="Aodrky"/>
        <w:rPr>
          <w:rFonts w:ascii="Times New Roman" w:hAnsi="Times New Roman" w:cs="Times New Roman"/>
          <w:sz w:val="22"/>
          <w:szCs w:val="22"/>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 xml:space="preserve">Písomný prejav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Žiak na úrovni B2 dokáže napísať rozsiahlejší súvislý prejav na rôzne témy s využitím osobnej skúsenosti. Dokáže vyjadriť a zdôvodniť svoj postoj a názor. Efektívne využije zložitejšie lexikálne, gramatické, syntaktické a štylistické prostriedky vo formálnom a neformálnom písomnom prejave.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Žiak na úrovni B2 má rozvinuté zručnosti na úrovni B1 a ďalej si ich zdokonaľuje tak, aby dokázal zrozumiteľne, v súlade s pravopisnými normami a štylisticky vhodne: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napísať hlavné myšlienky alebo informácie z vypočutého alebo prečítaného textu,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zostaviť osnovu, konspekt, anotáciu textu,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krátky oznam, správu, odkaz, ospravedlnenie,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opísať osobu, predmet, miesto, činnosť, situáciu, udalosť,</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obsahovo a jazykovo náročnejší súkromný list,</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obsahovo a jazykovo náročnejší úradný list: žiadosť, sťažnosť, správu, inzerát a odpoveď naň,</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niektoré útvary administratívneho štýlu: objednávku, reklamáciu, program rokovania,</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vlastný životopis,</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obsahovo, jazykovo i štylisticky náročnejší slohový útvar (príbeh, rozprávanie),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napísať krátky súvislý slohový útvar s vyjadrením vlastného názoru a pocitov,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napísať rozsiahlejší, obsahovo a jazykovo náročnejší slohový útvar s využitím argumentácie a porovnávania. </w:t>
      </w:r>
    </w:p>
    <w:p w:rsidR="00AB33DA" w:rsidRDefault="00AB33DA" w:rsidP="00AB33DA">
      <w:pPr>
        <w:pStyle w:val="Nadpis2"/>
        <w:numPr>
          <w:ilvl w:val="1"/>
          <w:numId w:val="0"/>
        </w:numPr>
        <w:tabs>
          <w:tab w:val="left" w:pos="0"/>
          <w:tab w:val="num" w:pos="1440"/>
        </w:tabs>
        <w:jc w:val="both"/>
        <w:rPr>
          <w:rFonts w:ascii="Times New Roman" w:hAnsi="Times New Roman"/>
          <w:sz w:val="20"/>
          <w:szCs w:val="20"/>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 xml:space="preserve">Ústny prejav – dialóg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Žiak  dokáže jazykovo správne a primerane reagovať v rôznych situáciách. Spontánne sa zapojí do rozhovoru na témy z každodenného života a z oblasti svojho profesijného záujmu.  Vie  udržiavať plynulosť komunikácie. Dokáže sa aktívne zapojiť do diskusie na rôzne témy.</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Žiak na úrovni B2 má rozvinuté zručnosti na úrovni B1 a ďalej si ich zdokonaľuje tak, aby dokázal: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spontánne reagovať v rôznych komunikatívnych situáciách jazykovo správne, zrozumiteľne a primerane situácii,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viesť, prerušiť a nadviazať rozhovor a preformulovať svoju výpoveď,</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 xml:space="preserve">správne reagovať na partnerove repliky v prirodzených a simulovaných situáciách a  v situačných dialógoch, prebrať iniciatívu počas rozhovoru (napr. zmeniť tému),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interpretovať a odovzdávať informácie.</w:t>
      </w:r>
    </w:p>
    <w:p w:rsidR="00AB33DA" w:rsidRDefault="00AB33DA" w:rsidP="00AB33DA">
      <w:pPr>
        <w:pStyle w:val="Nadpis2"/>
        <w:numPr>
          <w:ilvl w:val="1"/>
          <w:numId w:val="0"/>
        </w:numPr>
        <w:tabs>
          <w:tab w:val="left" w:pos="0"/>
          <w:tab w:val="num" w:pos="1440"/>
        </w:tabs>
        <w:jc w:val="both"/>
        <w:rPr>
          <w:rFonts w:ascii="Times New Roman" w:hAnsi="Times New Roman"/>
          <w:sz w:val="20"/>
          <w:szCs w:val="20"/>
        </w:rPr>
      </w:pPr>
    </w:p>
    <w:p w:rsidR="00AB33DA" w:rsidRDefault="00AB33DA" w:rsidP="00AB33DA">
      <w:pPr>
        <w:pStyle w:val="AnormalSKVP"/>
        <w:ind w:firstLine="0"/>
        <w:rPr>
          <w:rFonts w:ascii="Times New Roman" w:hAnsi="Times New Roman" w:cs="Times New Roman"/>
          <w:sz w:val="22"/>
          <w:szCs w:val="22"/>
          <w:u w:val="single"/>
        </w:rPr>
      </w:pPr>
      <w:r>
        <w:rPr>
          <w:rFonts w:ascii="Times New Roman" w:hAnsi="Times New Roman" w:cs="Times New Roman"/>
          <w:sz w:val="22"/>
          <w:szCs w:val="22"/>
          <w:u w:val="single"/>
        </w:rPr>
        <w:t xml:space="preserve">Ústny prejav – monológ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Žiak dokáže predniesť rozsiahlejší súvislý ústny prejav na témy z každodenného života a z oblasti svojho profesijného záujmu. Dokáže vyjadriť vlastný názor a pri rôznych možnostiach riešenia problému, uviesť výhody a nevýhody rôznych alternatív.</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Žiak na úrovni B2 má rozvinuté zručnosti na úrovni B1 a ďalej si ich zdokonaľuje tak, aby dokázal: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vyjadrovať sa plynulo a správne k rôznym všeobecným témam s ohľadom na stupeň formálnosti prejavu,</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 xml:space="preserve">pripraviť a predniesť dlhší prejav na určitú tému aj s odborným zameraním,  ak sa téma týka oblasti jeho osobného záujmu, </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opísať osoby, predmety, situácie, činnosti a udalosti,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tvoriť príbehy (na základe obrázkov alebo osnovy),</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interpretovať a stručne zhrnúť napr. obsah filmu, knihy a vyjadriť svoj postoj k nim,</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opísať obrázky, mapy, grafy, porovnať ich a vyjadriť svoj názor a postoj k nim.</w:t>
      </w:r>
    </w:p>
    <w:p w:rsidR="00AB33DA" w:rsidRDefault="00AB33DA" w:rsidP="00AB33DA">
      <w:pPr>
        <w:jc w:val="both"/>
        <w:rPr>
          <w:rFonts w:ascii="Times New Roman" w:hAnsi="Times New Roman" w:cs="Times New Roman"/>
        </w:rPr>
      </w:pPr>
    </w:p>
    <w:p w:rsidR="00AB33DA" w:rsidRDefault="00AB33DA" w:rsidP="00AB33DA">
      <w:pPr>
        <w:rPr>
          <w:b/>
          <w:bCs/>
          <w:sz w:val="24"/>
          <w:szCs w:val="24"/>
        </w:rPr>
      </w:pPr>
      <w:r>
        <w:rPr>
          <w:b/>
          <w:bCs/>
          <w:sz w:val="24"/>
          <w:szCs w:val="24"/>
        </w:rPr>
        <w:t>Obsah vzdelávania</w:t>
      </w:r>
    </w:p>
    <w:p w:rsidR="00AB33DA" w:rsidRDefault="00AB33DA" w:rsidP="00AB33DA">
      <w:pPr>
        <w:rPr>
          <w:b/>
          <w:bCs/>
          <w:sz w:val="24"/>
          <w:szCs w:val="24"/>
        </w:rPr>
      </w:pPr>
    </w:p>
    <w:p w:rsidR="00AB33DA" w:rsidRDefault="00AB33DA" w:rsidP="00AB33DA">
      <w:pPr>
        <w:pStyle w:val="AnormalSKVP"/>
        <w:ind w:firstLine="0"/>
        <w:rPr>
          <w:rFonts w:ascii="Times New Roman" w:hAnsi="Times New Roman" w:cs="Times New Roman"/>
          <w:sz w:val="22"/>
          <w:szCs w:val="22"/>
        </w:rPr>
      </w:pPr>
      <w:r>
        <w:rPr>
          <w:rFonts w:ascii="Times New Roman" w:hAnsi="Times New Roman" w:cs="Times New Roman"/>
          <w:sz w:val="22"/>
          <w:szCs w:val="22"/>
        </w:rPr>
        <w:t>Témy, prostredníctvom ktorých rozvíjame kompetencie</w:t>
      </w:r>
    </w:p>
    <w:p w:rsidR="00AB33DA" w:rsidRDefault="00AB33DA" w:rsidP="00AB33DA">
      <w:pPr>
        <w:pStyle w:val="Zarkazkladnhotextu"/>
        <w:suppressAutoHyphens/>
        <w:rPr>
          <w:sz w:val="20"/>
          <w:szCs w:val="20"/>
        </w:rPr>
      </w:pP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Opýtať sa na meno a bydlisko, osobné údaje</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V kaviarni</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Kto je kto- vlastný životopis</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Súkromný list - príprava prvej písomnej práce</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Základné reálie Nemecka</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Opis bytu, domu a triedy</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Pracovný deň- program</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Dopravné prostriedky</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Denný program a činnosti</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Voľba a výber povolania</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Orientácia v meste, opis miesta</w:t>
      </w:r>
    </w:p>
    <w:p w:rsidR="00AB33DA" w:rsidRDefault="00AB33DA" w:rsidP="00AB33DA">
      <w:pPr>
        <w:pStyle w:val="Aodrky"/>
        <w:ind w:left="2192" w:hanging="2192"/>
        <w:rPr>
          <w:rFonts w:ascii="Times New Roman" w:hAnsi="Times New Roman" w:cs="Times New Roman"/>
          <w:b/>
          <w:bCs/>
          <w:i/>
          <w:iCs/>
          <w:sz w:val="22"/>
          <w:szCs w:val="22"/>
        </w:rPr>
      </w:pPr>
      <w:r>
        <w:rPr>
          <w:rFonts w:ascii="Times New Roman" w:hAnsi="Times New Roman" w:cs="Times New Roman"/>
          <w:b/>
          <w:bCs/>
          <w:i/>
          <w:iCs/>
          <w:sz w:val="22"/>
          <w:szCs w:val="22"/>
        </w:rPr>
        <w:t>Prázdniny a voľný čas</w:t>
      </w:r>
    </w:p>
    <w:p w:rsidR="00AB33DA" w:rsidRDefault="00AB33DA" w:rsidP="00AB33DA">
      <w:pPr>
        <w:pStyle w:val="StylNadpis612bDoleva"/>
        <w:keepNext w:val="0"/>
        <w:tabs>
          <w:tab w:val="clear" w:pos="6600"/>
        </w:tabs>
        <w:spacing w:before="120"/>
        <w:jc w:val="both"/>
        <w:outlineLvl w:val="9"/>
        <w:rPr>
          <w:sz w:val="22"/>
          <w:szCs w:val="22"/>
          <w:lang w:val="sk-SK"/>
        </w:rPr>
      </w:pPr>
    </w:p>
    <w:p w:rsidR="00AB33DA" w:rsidRDefault="00AB33DA" w:rsidP="00AB33DA">
      <w:pPr>
        <w:rPr>
          <w:b/>
          <w:bCs/>
          <w:sz w:val="24"/>
          <w:szCs w:val="24"/>
        </w:rPr>
      </w:pPr>
      <w:r>
        <w:rPr>
          <w:b/>
          <w:bCs/>
          <w:sz w:val="24"/>
          <w:szCs w:val="24"/>
        </w:rPr>
        <w:t>Požiadavky na výstup</w:t>
      </w:r>
    </w:p>
    <w:p w:rsidR="00AB33DA" w:rsidRDefault="00AB33DA" w:rsidP="00AB33DA">
      <w:pPr>
        <w:rPr>
          <w:b/>
          <w:bCs/>
          <w:sz w:val="24"/>
          <w:szCs w:val="24"/>
        </w:rPr>
      </w:pPr>
    </w:p>
    <w:p w:rsidR="00AB33DA" w:rsidRDefault="00AB33DA" w:rsidP="00AB33DA">
      <w:pPr>
        <w:pStyle w:val="AnormalSKVP"/>
        <w:ind w:firstLine="0"/>
        <w:rPr>
          <w:rFonts w:ascii="Times New Roman" w:hAnsi="Times New Roman" w:cs="Times New Roman"/>
          <w:sz w:val="22"/>
          <w:szCs w:val="22"/>
        </w:rPr>
      </w:pPr>
      <w:r>
        <w:rPr>
          <w:rFonts w:ascii="Times New Roman" w:hAnsi="Times New Roman" w:cs="Times New Roman"/>
          <w:sz w:val="22"/>
          <w:szCs w:val="22"/>
        </w:rPr>
        <w:t>Požiadavky na výstup sú súčasťou učebných osnov (pozri nižšie).</w:t>
      </w:r>
    </w:p>
    <w:p w:rsidR="00AB33DA" w:rsidRDefault="00AB33DA" w:rsidP="00AB33DA">
      <w:pPr>
        <w:pStyle w:val="AnormalSKVP"/>
        <w:ind w:firstLine="0"/>
        <w:rPr>
          <w:rFonts w:ascii="Times New Roman" w:hAnsi="Times New Roman" w:cs="Times New Roman"/>
          <w:sz w:val="22"/>
          <w:szCs w:val="22"/>
        </w:rPr>
      </w:pPr>
    </w:p>
    <w:p w:rsidR="00AB33DA" w:rsidRDefault="00AB33DA" w:rsidP="00AB33DA">
      <w:pPr>
        <w:rPr>
          <w:b/>
          <w:bCs/>
          <w:sz w:val="24"/>
          <w:szCs w:val="24"/>
        </w:rPr>
      </w:pPr>
      <w:r>
        <w:rPr>
          <w:b/>
          <w:bCs/>
          <w:sz w:val="24"/>
          <w:szCs w:val="24"/>
        </w:rPr>
        <w:t xml:space="preserve">Metódy a formy </w:t>
      </w:r>
    </w:p>
    <w:p w:rsidR="00AB33DA" w:rsidRDefault="00AB33DA" w:rsidP="00AB33DA">
      <w:pPr>
        <w:rPr>
          <w:b/>
          <w:bCs/>
          <w:sz w:val="24"/>
          <w:szCs w:val="24"/>
        </w:rPr>
      </w:pPr>
    </w:p>
    <w:p w:rsidR="00AB33DA" w:rsidRDefault="00AB33DA" w:rsidP="00AB33DA">
      <w:pPr>
        <w:pStyle w:val="AnormalSKVP"/>
        <w:ind w:firstLine="0"/>
        <w:rPr>
          <w:rFonts w:ascii="Times New Roman" w:hAnsi="Times New Roman" w:cs="Times New Roman"/>
          <w:sz w:val="22"/>
          <w:szCs w:val="22"/>
        </w:rPr>
      </w:pPr>
      <w:r>
        <w:rPr>
          <w:rFonts w:ascii="Times New Roman" w:hAnsi="Times New Roman" w:cs="Times New Roman"/>
          <w:sz w:val="22"/>
          <w:szCs w:val="22"/>
        </w:rPr>
        <w:t>Metódy a formy práce sú súčasťou učebných osnov (pozri nižšie).</w:t>
      </w:r>
    </w:p>
    <w:p w:rsidR="00AB33DA" w:rsidRDefault="00AB33DA" w:rsidP="00AB33DA">
      <w:pPr>
        <w:pStyle w:val="StylNadpis612bDoleva"/>
        <w:keepNext w:val="0"/>
        <w:tabs>
          <w:tab w:val="clear" w:pos="6600"/>
        </w:tabs>
        <w:spacing w:before="120"/>
        <w:outlineLvl w:val="9"/>
        <w:rPr>
          <w:b w:val="0"/>
          <w:bCs w:val="0"/>
          <w:sz w:val="20"/>
          <w:szCs w:val="20"/>
          <w:lang w:val="sk-SK" w:eastAsia="cs-CZ"/>
        </w:rPr>
      </w:pPr>
    </w:p>
    <w:p w:rsidR="00AB33DA" w:rsidRDefault="00AB33DA" w:rsidP="00AB33DA">
      <w:pPr>
        <w:pStyle w:val="StylNadpis612bDoleva"/>
        <w:keepNext w:val="0"/>
        <w:tabs>
          <w:tab w:val="clear" w:pos="6600"/>
        </w:tabs>
        <w:spacing w:before="120"/>
        <w:outlineLvl w:val="9"/>
        <w:rPr>
          <w:b w:val="0"/>
          <w:bCs w:val="0"/>
          <w:sz w:val="20"/>
          <w:szCs w:val="20"/>
          <w:lang w:val="sk-SK" w:eastAsia="cs-CZ"/>
        </w:rPr>
      </w:pPr>
    </w:p>
    <w:p w:rsidR="00AB33DA" w:rsidRDefault="00AB33DA" w:rsidP="00AB33DA">
      <w:pPr>
        <w:rPr>
          <w:b/>
          <w:bCs/>
          <w:sz w:val="24"/>
          <w:szCs w:val="24"/>
        </w:rPr>
      </w:pPr>
      <w:r>
        <w:rPr>
          <w:b/>
          <w:bCs/>
          <w:sz w:val="24"/>
          <w:szCs w:val="24"/>
        </w:rPr>
        <w:t>Učebné zdroje</w:t>
      </w:r>
    </w:p>
    <w:p w:rsidR="00AB33DA" w:rsidRDefault="00AB33DA" w:rsidP="00AB33DA">
      <w:pPr>
        <w:rPr>
          <w:b/>
          <w:bCs/>
          <w:sz w:val="24"/>
          <w:szCs w:val="24"/>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Na podporou a aktiváciu vyučovania a učenia žiakov nemeckého jazyka ako druhého cudzieho jazyka sa využijú nasledovné učebné zdroje:</w:t>
      </w:r>
    </w:p>
    <w:p w:rsidR="00AB33DA" w:rsidRDefault="00AB33DA" w:rsidP="00AB33DA">
      <w:pPr>
        <w:pStyle w:val="AnormalSKVP"/>
        <w:ind w:firstLine="708"/>
        <w:rPr>
          <w:rFonts w:ascii="Times New Roman" w:hAnsi="Times New Roman" w:cs="Times New Roman"/>
          <w:sz w:val="22"/>
          <w:szCs w:val="22"/>
        </w:rPr>
      </w:pPr>
    </w:p>
    <w:tbl>
      <w:tblPr>
        <w:tblW w:w="10299"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1509"/>
        <w:gridCol w:w="1560"/>
        <w:gridCol w:w="1417"/>
      </w:tblGrid>
      <w:tr w:rsidR="00AB33DA" w:rsidRPr="00194A32" w:rsidTr="00DD6CAD">
        <w:tc>
          <w:tcPr>
            <w:tcW w:w="5813" w:type="dxa"/>
            <w:shd w:val="clear" w:color="auto" w:fill="F2F2F2"/>
          </w:tcPr>
          <w:p w:rsidR="00AB33DA" w:rsidRPr="008C786B" w:rsidRDefault="00AB33DA" w:rsidP="00DD6CAD">
            <w:pPr>
              <w:snapToGrid w:val="0"/>
              <w:spacing w:line="360" w:lineRule="auto"/>
              <w:jc w:val="center"/>
              <w:rPr>
                <w:b/>
                <w:bCs/>
                <w:sz w:val="18"/>
                <w:szCs w:val="18"/>
              </w:rPr>
            </w:pPr>
            <w:r w:rsidRPr="008C786B">
              <w:rPr>
                <w:b/>
                <w:bCs/>
                <w:sz w:val="18"/>
                <w:szCs w:val="18"/>
              </w:rPr>
              <w:t>Odborná literatúra</w:t>
            </w:r>
          </w:p>
        </w:tc>
        <w:tc>
          <w:tcPr>
            <w:tcW w:w="1509" w:type="dxa"/>
            <w:shd w:val="clear" w:color="auto" w:fill="F2F2F2"/>
          </w:tcPr>
          <w:p w:rsidR="00AB33DA" w:rsidRPr="008C786B" w:rsidRDefault="00AB33DA" w:rsidP="00DD6CAD">
            <w:pPr>
              <w:snapToGrid w:val="0"/>
              <w:spacing w:line="360" w:lineRule="auto"/>
              <w:jc w:val="center"/>
              <w:rPr>
                <w:b/>
                <w:bCs/>
                <w:sz w:val="18"/>
                <w:szCs w:val="18"/>
              </w:rPr>
            </w:pPr>
            <w:r w:rsidRPr="008C786B">
              <w:rPr>
                <w:b/>
                <w:bCs/>
                <w:sz w:val="18"/>
                <w:szCs w:val="18"/>
              </w:rPr>
              <w:t>Didaktická technika</w:t>
            </w:r>
          </w:p>
        </w:tc>
        <w:tc>
          <w:tcPr>
            <w:tcW w:w="1560" w:type="dxa"/>
            <w:shd w:val="clear" w:color="auto" w:fill="F2F2F2"/>
          </w:tcPr>
          <w:p w:rsidR="00AB33DA" w:rsidRPr="008C786B" w:rsidRDefault="00AB33DA" w:rsidP="00DD6CAD">
            <w:pPr>
              <w:snapToGrid w:val="0"/>
              <w:spacing w:line="360" w:lineRule="auto"/>
              <w:jc w:val="center"/>
              <w:rPr>
                <w:b/>
                <w:bCs/>
                <w:sz w:val="18"/>
                <w:szCs w:val="18"/>
              </w:rPr>
            </w:pPr>
            <w:r w:rsidRPr="008C786B">
              <w:rPr>
                <w:b/>
                <w:bCs/>
                <w:sz w:val="18"/>
                <w:szCs w:val="18"/>
              </w:rPr>
              <w:t>Materiálne výučbové prostriedky</w:t>
            </w:r>
          </w:p>
        </w:tc>
        <w:tc>
          <w:tcPr>
            <w:tcW w:w="1417" w:type="dxa"/>
            <w:shd w:val="clear" w:color="auto" w:fill="F2F2F2"/>
          </w:tcPr>
          <w:p w:rsidR="00AB33DA" w:rsidRPr="008C786B" w:rsidRDefault="00AB33DA" w:rsidP="00DD6CAD">
            <w:pPr>
              <w:snapToGrid w:val="0"/>
              <w:spacing w:line="360" w:lineRule="auto"/>
              <w:jc w:val="center"/>
              <w:rPr>
                <w:b/>
                <w:bCs/>
                <w:sz w:val="18"/>
                <w:szCs w:val="18"/>
              </w:rPr>
            </w:pPr>
            <w:r w:rsidRPr="008C786B">
              <w:rPr>
                <w:b/>
                <w:bCs/>
                <w:sz w:val="18"/>
                <w:szCs w:val="18"/>
              </w:rPr>
              <w:t>Ďalšie zdroje</w:t>
            </w:r>
          </w:p>
          <w:p w:rsidR="00AB33DA" w:rsidRPr="008C786B" w:rsidRDefault="00AB33DA" w:rsidP="00DD6CAD">
            <w:pPr>
              <w:spacing w:line="360" w:lineRule="auto"/>
              <w:jc w:val="center"/>
              <w:rPr>
                <w:sz w:val="18"/>
                <w:szCs w:val="18"/>
              </w:rPr>
            </w:pPr>
            <w:r w:rsidRPr="008C786B">
              <w:rPr>
                <w:sz w:val="18"/>
                <w:szCs w:val="18"/>
              </w:rPr>
              <w:t>(internet, knižnica, ...</w:t>
            </w: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ALBRECHT, U. – DANE, D. 2001. </w:t>
            </w:r>
            <w:proofErr w:type="spellStart"/>
            <w:r w:rsidRPr="008C786B">
              <w:rPr>
                <w:i/>
                <w:iCs/>
                <w:sz w:val="18"/>
                <w:szCs w:val="18"/>
              </w:rPr>
              <w:t>Passwort</w:t>
            </w:r>
            <w:proofErr w:type="spellEnd"/>
            <w:r w:rsidRPr="008C786B">
              <w:rPr>
                <w:i/>
                <w:iCs/>
                <w:sz w:val="18"/>
                <w:szCs w:val="18"/>
              </w:rPr>
              <w:t xml:space="preserve"> </w:t>
            </w:r>
            <w:proofErr w:type="spellStart"/>
            <w:r w:rsidRPr="008C786B">
              <w:rPr>
                <w:i/>
                <w:iCs/>
                <w:sz w:val="18"/>
                <w:szCs w:val="18"/>
              </w:rPr>
              <w:t>Deutsch</w:t>
            </w:r>
            <w:proofErr w:type="spellEnd"/>
            <w:r w:rsidRPr="008C786B">
              <w:rPr>
                <w:i/>
                <w:iCs/>
                <w:sz w:val="18"/>
                <w:szCs w:val="18"/>
              </w:rPr>
              <w:t xml:space="preserve"> 1</w:t>
            </w:r>
            <w:r w:rsidRPr="008C786B">
              <w:rPr>
                <w:sz w:val="18"/>
                <w:szCs w:val="18"/>
              </w:rPr>
              <w:t xml:space="preserve">. </w:t>
            </w:r>
            <w:proofErr w:type="spellStart"/>
            <w:r w:rsidRPr="008C786B">
              <w:rPr>
                <w:sz w:val="18"/>
                <w:szCs w:val="18"/>
              </w:rPr>
              <w:t>Stuttgart</w:t>
            </w:r>
            <w:proofErr w:type="spellEnd"/>
            <w:r w:rsidRPr="008C786B">
              <w:rPr>
                <w:sz w:val="18"/>
                <w:szCs w:val="18"/>
              </w:rPr>
              <w:t xml:space="preserve"> : </w:t>
            </w:r>
            <w:proofErr w:type="spellStart"/>
            <w:r w:rsidRPr="008C786B">
              <w:rPr>
                <w:sz w:val="18"/>
                <w:szCs w:val="18"/>
              </w:rPr>
              <w:t>Ernst</w:t>
            </w:r>
            <w:proofErr w:type="spellEnd"/>
            <w:r w:rsidRPr="008C786B">
              <w:rPr>
                <w:sz w:val="18"/>
                <w:szCs w:val="18"/>
              </w:rPr>
              <w:t xml:space="preserve"> </w:t>
            </w:r>
            <w:proofErr w:type="spellStart"/>
            <w:r w:rsidRPr="008C786B">
              <w:rPr>
                <w:sz w:val="18"/>
                <w:szCs w:val="18"/>
              </w:rPr>
              <w:t>Klett</w:t>
            </w:r>
            <w:proofErr w:type="spellEnd"/>
            <w:r w:rsidRPr="008C786B">
              <w:rPr>
                <w:sz w:val="18"/>
                <w:szCs w:val="18"/>
              </w:rPr>
              <w:t xml:space="preserve"> </w:t>
            </w:r>
            <w:proofErr w:type="spellStart"/>
            <w:r w:rsidRPr="008C786B">
              <w:rPr>
                <w:sz w:val="18"/>
                <w:szCs w:val="18"/>
              </w:rPr>
              <w:t>Sprachen</w:t>
            </w:r>
            <w:proofErr w:type="spellEnd"/>
            <w:r w:rsidRPr="008C786B">
              <w:rPr>
                <w:sz w:val="18"/>
                <w:szCs w:val="18"/>
              </w:rPr>
              <w:t xml:space="preserve"> , 2001. ISBN 3-12-675800-2. </w:t>
            </w:r>
          </w:p>
        </w:tc>
        <w:tc>
          <w:tcPr>
            <w:tcW w:w="1509" w:type="dxa"/>
          </w:tcPr>
          <w:p w:rsidR="00AB33DA" w:rsidRPr="008C786B" w:rsidRDefault="00AB33DA" w:rsidP="00DD6CAD">
            <w:pPr>
              <w:snapToGrid w:val="0"/>
              <w:spacing w:line="360" w:lineRule="auto"/>
              <w:rPr>
                <w:sz w:val="18"/>
                <w:szCs w:val="18"/>
              </w:rPr>
            </w:pPr>
            <w:proofErr w:type="spellStart"/>
            <w:r w:rsidRPr="008C786B">
              <w:rPr>
                <w:sz w:val="18"/>
                <w:szCs w:val="18"/>
              </w:rPr>
              <w:t>Dataprojektor</w:t>
            </w:r>
            <w:proofErr w:type="spellEnd"/>
            <w:r w:rsidRPr="008C786B">
              <w:rPr>
                <w:sz w:val="18"/>
                <w:szCs w:val="18"/>
              </w:rPr>
              <w:t xml:space="preserve"> </w:t>
            </w:r>
          </w:p>
        </w:tc>
        <w:tc>
          <w:tcPr>
            <w:tcW w:w="1560" w:type="dxa"/>
          </w:tcPr>
          <w:p w:rsidR="00AB33DA" w:rsidRPr="008C786B" w:rsidRDefault="00AB33DA" w:rsidP="00DD6CAD">
            <w:pPr>
              <w:snapToGrid w:val="0"/>
              <w:spacing w:line="360" w:lineRule="auto"/>
              <w:rPr>
                <w:sz w:val="18"/>
                <w:szCs w:val="18"/>
              </w:rPr>
            </w:pPr>
            <w:r w:rsidRPr="008C786B">
              <w:rPr>
                <w:sz w:val="18"/>
                <w:szCs w:val="18"/>
              </w:rPr>
              <w:t xml:space="preserve">Mapy </w:t>
            </w:r>
          </w:p>
        </w:tc>
        <w:tc>
          <w:tcPr>
            <w:tcW w:w="1417" w:type="dxa"/>
          </w:tcPr>
          <w:p w:rsidR="00AB33DA" w:rsidRPr="008C786B" w:rsidRDefault="00AB33DA" w:rsidP="00DD6CAD">
            <w:pPr>
              <w:snapToGrid w:val="0"/>
              <w:spacing w:line="360" w:lineRule="auto"/>
              <w:rPr>
                <w:sz w:val="18"/>
                <w:szCs w:val="18"/>
              </w:rPr>
            </w:pPr>
            <w:r w:rsidRPr="008C786B">
              <w:rPr>
                <w:sz w:val="18"/>
                <w:szCs w:val="18"/>
              </w:rPr>
              <w:t xml:space="preserve">Internet </w:t>
            </w: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HOFFMANN, M. 2001. </w:t>
            </w:r>
            <w:proofErr w:type="spellStart"/>
            <w:r w:rsidRPr="008C786B">
              <w:rPr>
                <w:i/>
                <w:iCs/>
                <w:sz w:val="18"/>
                <w:szCs w:val="18"/>
              </w:rPr>
              <w:t>Worterheft</w:t>
            </w:r>
            <w:proofErr w:type="spellEnd"/>
            <w:r w:rsidRPr="008C786B">
              <w:rPr>
                <w:i/>
                <w:iCs/>
                <w:sz w:val="18"/>
                <w:szCs w:val="18"/>
              </w:rPr>
              <w:t xml:space="preserve"> 1</w:t>
            </w:r>
            <w:r w:rsidRPr="008C786B">
              <w:rPr>
                <w:sz w:val="18"/>
                <w:szCs w:val="18"/>
              </w:rPr>
              <w:t xml:space="preserve">. </w:t>
            </w:r>
            <w:proofErr w:type="spellStart"/>
            <w:r w:rsidRPr="008C786B">
              <w:rPr>
                <w:sz w:val="18"/>
                <w:szCs w:val="18"/>
              </w:rPr>
              <w:t>Stuttgart</w:t>
            </w:r>
            <w:proofErr w:type="spellEnd"/>
            <w:r w:rsidRPr="008C786B">
              <w:rPr>
                <w:sz w:val="18"/>
                <w:szCs w:val="18"/>
              </w:rPr>
              <w:t xml:space="preserve"> : </w:t>
            </w:r>
            <w:proofErr w:type="spellStart"/>
            <w:r w:rsidRPr="008C786B">
              <w:rPr>
                <w:sz w:val="18"/>
                <w:szCs w:val="18"/>
              </w:rPr>
              <w:t>Ernst</w:t>
            </w:r>
            <w:proofErr w:type="spellEnd"/>
            <w:r w:rsidRPr="008C786B">
              <w:rPr>
                <w:sz w:val="18"/>
                <w:szCs w:val="18"/>
              </w:rPr>
              <w:t xml:space="preserve"> </w:t>
            </w:r>
            <w:proofErr w:type="spellStart"/>
            <w:r w:rsidRPr="008C786B">
              <w:rPr>
                <w:sz w:val="18"/>
                <w:szCs w:val="18"/>
              </w:rPr>
              <w:t>Klett</w:t>
            </w:r>
            <w:proofErr w:type="spellEnd"/>
            <w:r w:rsidRPr="008C786B">
              <w:rPr>
                <w:sz w:val="18"/>
                <w:szCs w:val="18"/>
              </w:rPr>
              <w:t xml:space="preserve"> </w:t>
            </w:r>
            <w:proofErr w:type="spellStart"/>
            <w:r w:rsidRPr="008C786B">
              <w:rPr>
                <w:sz w:val="18"/>
                <w:szCs w:val="18"/>
              </w:rPr>
              <w:t>Sprachen</w:t>
            </w:r>
            <w:proofErr w:type="spellEnd"/>
            <w:r w:rsidRPr="008C786B">
              <w:rPr>
                <w:sz w:val="18"/>
                <w:szCs w:val="18"/>
              </w:rPr>
              <w:t xml:space="preserve"> , 2001. ISBN </w:t>
            </w:r>
            <w:r w:rsidRPr="008C786B">
              <w:rPr>
                <w:rStyle w:val="Siln"/>
                <w:rFonts w:ascii="Arial" w:hAnsi="Arial" w:cs="Arial"/>
                <w:b w:val="0"/>
                <w:bCs w:val="0"/>
                <w:sz w:val="18"/>
                <w:szCs w:val="18"/>
              </w:rPr>
              <w:t>3-12-675823-1.</w:t>
            </w:r>
          </w:p>
        </w:tc>
        <w:tc>
          <w:tcPr>
            <w:tcW w:w="1509" w:type="dxa"/>
          </w:tcPr>
          <w:p w:rsidR="00AB33DA" w:rsidRPr="008C786B" w:rsidRDefault="00AB33DA" w:rsidP="00DD6CAD">
            <w:pPr>
              <w:snapToGrid w:val="0"/>
              <w:spacing w:line="360" w:lineRule="auto"/>
              <w:rPr>
                <w:sz w:val="18"/>
                <w:szCs w:val="18"/>
              </w:rPr>
            </w:pPr>
            <w:r w:rsidRPr="008C786B">
              <w:rPr>
                <w:sz w:val="18"/>
                <w:szCs w:val="18"/>
              </w:rPr>
              <w:t>DVD prehrávač</w:t>
            </w:r>
          </w:p>
        </w:tc>
        <w:tc>
          <w:tcPr>
            <w:tcW w:w="1560" w:type="dxa"/>
          </w:tcPr>
          <w:p w:rsidR="00AB33DA" w:rsidRPr="008C786B" w:rsidRDefault="00AB33DA" w:rsidP="00DD6CAD">
            <w:pPr>
              <w:snapToGrid w:val="0"/>
              <w:spacing w:line="360" w:lineRule="auto"/>
              <w:rPr>
                <w:sz w:val="18"/>
                <w:szCs w:val="18"/>
              </w:rPr>
            </w:pPr>
            <w:r w:rsidRPr="008C786B">
              <w:rPr>
                <w:sz w:val="18"/>
                <w:szCs w:val="18"/>
              </w:rPr>
              <w:t>Názorné tabule</w:t>
            </w:r>
          </w:p>
        </w:tc>
        <w:tc>
          <w:tcPr>
            <w:tcW w:w="1417" w:type="dxa"/>
          </w:tcPr>
          <w:p w:rsidR="00AB33DA" w:rsidRPr="008C786B" w:rsidRDefault="00AB33DA" w:rsidP="00DD6CAD">
            <w:pPr>
              <w:snapToGrid w:val="0"/>
              <w:spacing w:line="360" w:lineRule="auto"/>
              <w:rPr>
                <w:sz w:val="18"/>
                <w:szCs w:val="18"/>
              </w:rPr>
            </w:pPr>
            <w:r w:rsidRPr="008C786B">
              <w:rPr>
                <w:sz w:val="18"/>
                <w:szCs w:val="18"/>
              </w:rPr>
              <w:t>Noviny a časopisy</w:t>
            </w: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HELBIG, G. -  HELBIG, J. 1980. </w:t>
            </w:r>
            <w:r w:rsidRPr="008C786B">
              <w:rPr>
                <w:i/>
                <w:iCs/>
                <w:sz w:val="18"/>
                <w:szCs w:val="18"/>
              </w:rPr>
              <w:t xml:space="preserve">Kurze </w:t>
            </w:r>
            <w:proofErr w:type="spellStart"/>
            <w:r w:rsidRPr="008C786B">
              <w:rPr>
                <w:i/>
                <w:iCs/>
                <w:sz w:val="18"/>
                <w:szCs w:val="18"/>
              </w:rPr>
              <w:t>deutsche</w:t>
            </w:r>
            <w:proofErr w:type="spellEnd"/>
            <w:r w:rsidRPr="008C786B">
              <w:rPr>
                <w:i/>
                <w:iCs/>
                <w:sz w:val="18"/>
                <w:szCs w:val="18"/>
              </w:rPr>
              <w:t xml:space="preserve"> </w:t>
            </w:r>
            <w:proofErr w:type="spellStart"/>
            <w:r w:rsidRPr="008C786B">
              <w:rPr>
                <w:i/>
                <w:iCs/>
                <w:sz w:val="18"/>
                <w:szCs w:val="18"/>
              </w:rPr>
              <w:t>Grammatik</w:t>
            </w:r>
            <w:proofErr w:type="spellEnd"/>
            <w:r w:rsidRPr="008C786B">
              <w:rPr>
                <w:i/>
                <w:iCs/>
                <w:sz w:val="18"/>
                <w:szCs w:val="18"/>
              </w:rPr>
              <w:t xml:space="preserve"> </w:t>
            </w:r>
            <w:proofErr w:type="spellStart"/>
            <w:r w:rsidRPr="008C786B">
              <w:rPr>
                <w:i/>
                <w:iCs/>
                <w:sz w:val="18"/>
                <w:szCs w:val="18"/>
              </w:rPr>
              <w:t>fur</w:t>
            </w:r>
            <w:proofErr w:type="spellEnd"/>
            <w:r w:rsidRPr="008C786B">
              <w:rPr>
                <w:i/>
                <w:iCs/>
                <w:sz w:val="18"/>
                <w:szCs w:val="18"/>
              </w:rPr>
              <w:t xml:space="preserve"> </w:t>
            </w:r>
            <w:proofErr w:type="spellStart"/>
            <w:r w:rsidRPr="008C786B">
              <w:rPr>
                <w:i/>
                <w:iCs/>
                <w:sz w:val="18"/>
                <w:szCs w:val="18"/>
              </w:rPr>
              <w:t>Ausländer</w:t>
            </w:r>
            <w:proofErr w:type="spellEnd"/>
            <w:r w:rsidRPr="008C786B">
              <w:rPr>
                <w:sz w:val="18"/>
                <w:szCs w:val="18"/>
              </w:rPr>
              <w:t xml:space="preserve">. </w:t>
            </w:r>
            <w:proofErr w:type="spellStart"/>
            <w:r w:rsidRPr="008C786B">
              <w:rPr>
                <w:rStyle w:val="st"/>
                <w:rFonts w:ascii="Arial" w:hAnsi="Arial" w:cs="Arial"/>
                <w:sz w:val="18"/>
                <w:szCs w:val="18"/>
              </w:rPr>
              <w:t>Leipzig</w:t>
            </w:r>
            <w:proofErr w:type="spellEnd"/>
            <w:r w:rsidRPr="008C786B">
              <w:rPr>
                <w:rStyle w:val="st"/>
                <w:rFonts w:ascii="Arial" w:hAnsi="Arial" w:cs="Arial"/>
                <w:sz w:val="18"/>
                <w:szCs w:val="18"/>
              </w:rPr>
              <w:t xml:space="preserve"> :</w:t>
            </w:r>
            <w:r w:rsidRPr="008C786B">
              <w:rPr>
                <w:sz w:val="18"/>
                <w:szCs w:val="18"/>
              </w:rPr>
              <w:t xml:space="preserve"> VEB </w:t>
            </w:r>
            <w:proofErr w:type="spellStart"/>
            <w:r w:rsidRPr="008C786B">
              <w:rPr>
                <w:sz w:val="18"/>
                <w:szCs w:val="18"/>
              </w:rPr>
              <w:t>Verlag</w:t>
            </w:r>
            <w:proofErr w:type="spellEnd"/>
            <w:r w:rsidRPr="008C786B">
              <w:rPr>
                <w:sz w:val="18"/>
                <w:szCs w:val="18"/>
              </w:rPr>
              <w:t>, 1980.</w:t>
            </w:r>
          </w:p>
        </w:tc>
        <w:tc>
          <w:tcPr>
            <w:tcW w:w="1509" w:type="dxa"/>
          </w:tcPr>
          <w:p w:rsidR="00AB33DA" w:rsidRPr="008C786B" w:rsidRDefault="00AB33DA" w:rsidP="00DD6CAD">
            <w:pPr>
              <w:snapToGrid w:val="0"/>
              <w:spacing w:line="360" w:lineRule="auto"/>
              <w:rPr>
                <w:sz w:val="18"/>
                <w:szCs w:val="18"/>
              </w:rPr>
            </w:pPr>
            <w:r w:rsidRPr="008C786B">
              <w:rPr>
                <w:sz w:val="18"/>
                <w:szCs w:val="18"/>
              </w:rPr>
              <w:t>CD prehrávače</w:t>
            </w:r>
          </w:p>
        </w:tc>
        <w:tc>
          <w:tcPr>
            <w:tcW w:w="1560" w:type="dxa"/>
          </w:tcPr>
          <w:p w:rsidR="00AB33DA" w:rsidRPr="008C786B" w:rsidRDefault="00AB33DA" w:rsidP="00DD6CAD">
            <w:pPr>
              <w:snapToGrid w:val="0"/>
              <w:spacing w:line="360" w:lineRule="auto"/>
              <w:rPr>
                <w:sz w:val="18"/>
                <w:szCs w:val="18"/>
              </w:rPr>
            </w:pPr>
            <w:r w:rsidRPr="008C786B">
              <w:rPr>
                <w:sz w:val="18"/>
                <w:szCs w:val="18"/>
              </w:rPr>
              <w:t>Zbierky testov</w:t>
            </w:r>
          </w:p>
        </w:tc>
        <w:tc>
          <w:tcPr>
            <w:tcW w:w="1417" w:type="dxa"/>
          </w:tcPr>
          <w:p w:rsidR="00AB33DA" w:rsidRPr="008C786B" w:rsidRDefault="00AB33DA" w:rsidP="00DD6CAD">
            <w:pPr>
              <w:snapToGrid w:val="0"/>
              <w:spacing w:line="360" w:lineRule="auto"/>
              <w:rPr>
                <w:sz w:val="18"/>
                <w:szCs w:val="18"/>
              </w:rPr>
            </w:pPr>
            <w:r w:rsidRPr="008C786B">
              <w:rPr>
                <w:sz w:val="18"/>
                <w:szCs w:val="18"/>
              </w:rPr>
              <w:t>Slovníky</w:t>
            </w: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JUSTOVÁ, H. 1995. </w:t>
            </w:r>
            <w:proofErr w:type="spellStart"/>
            <w:r w:rsidRPr="008C786B">
              <w:rPr>
                <w:i/>
                <w:iCs/>
                <w:sz w:val="18"/>
                <w:szCs w:val="18"/>
              </w:rPr>
              <w:t>Wir</w:t>
            </w:r>
            <w:proofErr w:type="spellEnd"/>
            <w:r w:rsidRPr="008C786B">
              <w:rPr>
                <w:i/>
                <w:iCs/>
                <w:sz w:val="18"/>
                <w:szCs w:val="18"/>
              </w:rPr>
              <w:t xml:space="preserve"> </w:t>
            </w:r>
            <w:proofErr w:type="spellStart"/>
            <w:r w:rsidRPr="008C786B">
              <w:rPr>
                <w:i/>
                <w:iCs/>
                <w:sz w:val="18"/>
                <w:szCs w:val="18"/>
              </w:rPr>
              <w:t>wiederholen</w:t>
            </w:r>
            <w:proofErr w:type="spellEnd"/>
            <w:r w:rsidRPr="008C786B">
              <w:rPr>
                <w:i/>
                <w:iCs/>
                <w:sz w:val="18"/>
                <w:szCs w:val="18"/>
              </w:rPr>
              <w:t xml:space="preserve"> </w:t>
            </w:r>
            <w:proofErr w:type="spellStart"/>
            <w:r w:rsidRPr="008C786B">
              <w:rPr>
                <w:i/>
                <w:iCs/>
                <w:sz w:val="18"/>
                <w:szCs w:val="18"/>
              </w:rPr>
              <w:t>furs</w:t>
            </w:r>
            <w:proofErr w:type="spellEnd"/>
            <w:r w:rsidRPr="008C786B">
              <w:rPr>
                <w:i/>
                <w:iCs/>
                <w:sz w:val="18"/>
                <w:szCs w:val="18"/>
              </w:rPr>
              <w:t xml:space="preserve"> </w:t>
            </w:r>
            <w:proofErr w:type="spellStart"/>
            <w:r w:rsidRPr="008C786B">
              <w:rPr>
                <w:i/>
                <w:iCs/>
                <w:sz w:val="18"/>
                <w:szCs w:val="18"/>
              </w:rPr>
              <w:t>Abitur</w:t>
            </w:r>
            <w:proofErr w:type="spellEnd"/>
            <w:r w:rsidRPr="008C786B">
              <w:rPr>
                <w:sz w:val="18"/>
                <w:szCs w:val="18"/>
              </w:rPr>
              <w:t xml:space="preserve">. Bratislava : Fragment, 1995. ISBN </w:t>
            </w:r>
            <w:r w:rsidRPr="008C786B">
              <w:rPr>
                <w:rStyle w:val="st"/>
                <w:rFonts w:ascii="Arial" w:hAnsi="Arial" w:cs="Arial"/>
                <w:sz w:val="18"/>
                <w:szCs w:val="18"/>
              </w:rPr>
              <w:t>80-7200-284-8.</w:t>
            </w:r>
          </w:p>
        </w:tc>
        <w:tc>
          <w:tcPr>
            <w:tcW w:w="1509" w:type="dxa"/>
          </w:tcPr>
          <w:p w:rsidR="00AB33DA" w:rsidRPr="008C786B" w:rsidRDefault="00AB33DA" w:rsidP="00DD6CAD">
            <w:pPr>
              <w:snapToGrid w:val="0"/>
              <w:spacing w:line="360" w:lineRule="auto"/>
              <w:rPr>
                <w:sz w:val="18"/>
                <w:szCs w:val="18"/>
              </w:rPr>
            </w:pPr>
            <w:r w:rsidRPr="008C786B">
              <w:rPr>
                <w:sz w:val="18"/>
                <w:szCs w:val="18"/>
              </w:rPr>
              <w:t>Mobilný telefón</w:t>
            </w:r>
          </w:p>
        </w:tc>
        <w:tc>
          <w:tcPr>
            <w:tcW w:w="1560" w:type="dxa"/>
          </w:tcPr>
          <w:p w:rsidR="00AB33DA" w:rsidRPr="008C786B" w:rsidRDefault="00AB33DA" w:rsidP="00DD6CAD">
            <w:pPr>
              <w:snapToGrid w:val="0"/>
              <w:spacing w:line="360" w:lineRule="auto"/>
              <w:rPr>
                <w:sz w:val="18"/>
                <w:szCs w:val="18"/>
              </w:rPr>
            </w:pPr>
            <w:r w:rsidRPr="008C786B">
              <w:rPr>
                <w:sz w:val="18"/>
                <w:szCs w:val="18"/>
              </w:rPr>
              <w:t xml:space="preserve">Plagáty </w:t>
            </w:r>
          </w:p>
        </w:tc>
        <w:tc>
          <w:tcPr>
            <w:tcW w:w="1417"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JUSTOVÁ, H. 1992. </w:t>
            </w:r>
            <w:proofErr w:type="spellStart"/>
            <w:r w:rsidRPr="008C786B">
              <w:rPr>
                <w:i/>
                <w:iCs/>
                <w:sz w:val="18"/>
                <w:szCs w:val="18"/>
              </w:rPr>
              <w:t>Deutschsprachige</w:t>
            </w:r>
            <w:proofErr w:type="spellEnd"/>
            <w:r w:rsidRPr="008C786B">
              <w:rPr>
                <w:i/>
                <w:iCs/>
                <w:sz w:val="18"/>
                <w:szCs w:val="18"/>
              </w:rPr>
              <w:t xml:space="preserve"> </w:t>
            </w:r>
            <w:proofErr w:type="spellStart"/>
            <w:r w:rsidRPr="008C786B">
              <w:rPr>
                <w:i/>
                <w:iCs/>
                <w:sz w:val="18"/>
                <w:szCs w:val="18"/>
              </w:rPr>
              <w:t>Länder</w:t>
            </w:r>
            <w:proofErr w:type="spellEnd"/>
            <w:r w:rsidRPr="008C786B">
              <w:rPr>
                <w:sz w:val="18"/>
                <w:szCs w:val="18"/>
              </w:rPr>
              <w:t xml:space="preserve">. Bratislava : Fragment, 1992. ISBN </w:t>
            </w:r>
            <w:r w:rsidRPr="008C786B">
              <w:rPr>
                <w:rStyle w:val="st"/>
                <w:rFonts w:ascii="Arial" w:hAnsi="Arial" w:cs="Arial"/>
                <w:sz w:val="18"/>
                <w:szCs w:val="18"/>
              </w:rPr>
              <w:t>80-07-00425-4.</w:t>
            </w:r>
          </w:p>
        </w:tc>
        <w:tc>
          <w:tcPr>
            <w:tcW w:w="1509" w:type="dxa"/>
          </w:tcPr>
          <w:p w:rsidR="00AB33DA" w:rsidRPr="008C786B" w:rsidRDefault="00AB33DA" w:rsidP="00DD6CAD">
            <w:pPr>
              <w:snapToGrid w:val="0"/>
              <w:spacing w:line="360" w:lineRule="auto"/>
              <w:rPr>
                <w:sz w:val="18"/>
                <w:szCs w:val="18"/>
              </w:rPr>
            </w:pPr>
            <w:r w:rsidRPr="008C786B">
              <w:rPr>
                <w:sz w:val="18"/>
                <w:szCs w:val="18"/>
              </w:rPr>
              <w:t>Magnetická tabuľa</w:t>
            </w:r>
          </w:p>
        </w:tc>
        <w:tc>
          <w:tcPr>
            <w:tcW w:w="1560" w:type="dxa"/>
          </w:tcPr>
          <w:p w:rsidR="00AB33DA" w:rsidRPr="008C786B" w:rsidRDefault="00AB33DA" w:rsidP="00DD6CAD">
            <w:pPr>
              <w:snapToGrid w:val="0"/>
              <w:spacing w:line="360" w:lineRule="auto"/>
              <w:rPr>
                <w:sz w:val="18"/>
                <w:szCs w:val="18"/>
              </w:rPr>
            </w:pPr>
            <w:r w:rsidRPr="008C786B">
              <w:rPr>
                <w:sz w:val="18"/>
                <w:szCs w:val="18"/>
              </w:rPr>
              <w:t>Zvukové a video nahrávky</w:t>
            </w:r>
          </w:p>
        </w:tc>
        <w:tc>
          <w:tcPr>
            <w:tcW w:w="1417"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ŽIGO, P. 1988.  </w:t>
            </w:r>
            <w:proofErr w:type="spellStart"/>
            <w:r w:rsidRPr="008C786B">
              <w:rPr>
                <w:i/>
                <w:iCs/>
                <w:sz w:val="18"/>
                <w:szCs w:val="18"/>
              </w:rPr>
              <w:t>Austriacizmy</w:t>
            </w:r>
            <w:proofErr w:type="spellEnd"/>
            <w:r w:rsidRPr="008C786B">
              <w:rPr>
                <w:i/>
                <w:iCs/>
                <w:sz w:val="18"/>
                <w:szCs w:val="18"/>
              </w:rPr>
              <w:t>.</w:t>
            </w:r>
            <w:r w:rsidRPr="008C786B">
              <w:rPr>
                <w:sz w:val="18"/>
                <w:szCs w:val="18"/>
              </w:rPr>
              <w:t xml:space="preserve">  Brno : KPÚ, 1988.</w:t>
            </w:r>
          </w:p>
        </w:tc>
        <w:tc>
          <w:tcPr>
            <w:tcW w:w="1509" w:type="dxa"/>
          </w:tcPr>
          <w:p w:rsidR="00AB33DA" w:rsidRPr="008C786B" w:rsidRDefault="00AB33DA" w:rsidP="00DD6CAD">
            <w:pPr>
              <w:snapToGrid w:val="0"/>
              <w:spacing w:line="360" w:lineRule="auto"/>
              <w:rPr>
                <w:sz w:val="18"/>
                <w:szCs w:val="18"/>
              </w:rPr>
            </w:pPr>
            <w:r w:rsidRPr="008C786B">
              <w:rPr>
                <w:sz w:val="18"/>
                <w:szCs w:val="18"/>
              </w:rPr>
              <w:t xml:space="preserve">Notebook </w:t>
            </w:r>
          </w:p>
        </w:tc>
        <w:tc>
          <w:tcPr>
            <w:tcW w:w="1560" w:type="dxa"/>
          </w:tcPr>
          <w:p w:rsidR="00AB33DA" w:rsidRPr="008C786B" w:rsidRDefault="00AB33DA" w:rsidP="00DD6CAD">
            <w:pPr>
              <w:snapToGrid w:val="0"/>
              <w:spacing w:line="360" w:lineRule="auto"/>
              <w:rPr>
                <w:sz w:val="18"/>
                <w:szCs w:val="18"/>
              </w:rPr>
            </w:pPr>
            <w:r w:rsidRPr="008C786B">
              <w:rPr>
                <w:sz w:val="18"/>
                <w:szCs w:val="18"/>
              </w:rPr>
              <w:t xml:space="preserve">Ilustračný materiál </w:t>
            </w:r>
          </w:p>
        </w:tc>
        <w:tc>
          <w:tcPr>
            <w:tcW w:w="1417"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ŠTOURAČ, V. 1995.  </w:t>
            </w:r>
            <w:r w:rsidRPr="008C786B">
              <w:rPr>
                <w:i/>
                <w:iCs/>
                <w:sz w:val="18"/>
                <w:szCs w:val="18"/>
              </w:rPr>
              <w:t>Nemčina</w:t>
            </w:r>
            <w:r w:rsidRPr="008C786B">
              <w:rPr>
                <w:sz w:val="18"/>
                <w:szCs w:val="18"/>
              </w:rPr>
              <w:t xml:space="preserve">. Nitra : </w:t>
            </w:r>
            <w:proofErr w:type="spellStart"/>
            <w:r w:rsidRPr="008C786B">
              <w:rPr>
                <w:sz w:val="18"/>
                <w:szCs w:val="18"/>
              </w:rPr>
              <w:t>Enigma</w:t>
            </w:r>
            <w:proofErr w:type="spellEnd"/>
            <w:r w:rsidRPr="008C786B">
              <w:rPr>
                <w:sz w:val="18"/>
                <w:szCs w:val="18"/>
              </w:rPr>
              <w:t>, 1995. ISBN 80-85471-57-4.</w:t>
            </w:r>
          </w:p>
        </w:tc>
        <w:tc>
          <w:tcPr>
            <w:tcW w:w="1509" w:type="dxa"/>
          </w:tcPr>
          <w:p w:rsidR="00AB33DA" w:rsidRPr="008C786B" w:rsidRDefault="00AB33DA" w:rsidP="00DD6CAD">
            <w:pPr>
              <w:tabs>
                <w:tab w:val="left" w:pos="1165"/>
              </w:tabs>
              <w:snapToGrid w:val="0"/>
              <w:spacing w:line="360" w:lineRule="auto"/>
              <w:rPr>
                <w:sz w:val="18"/>
                <w:szCs w:val="18"/>
              </w:rPr>
            </w:pPr>
            <w:r w:rsidRPr="008C786B">
              <w:rPr>
                <w:sz w:val="18"/>
                <w:szCs w:val="18"/>
              </w:rPr>
              <w:t xml:space="preserve">Televízor </w:t>
            </w:r>
          </w:p>
        </w:tc>
        <w:tc>
          <w:tcPr>
            <w:tcW w:w="1560" w:type="dxa"/>
          </w:tcPr>
          <w:p w:rsidR="00AB33DA" w:rsidRPr="008C786B" w:rsidRDefault="00AB33DA" w:rsidP="00DD6CAD">
            <w:pPr>
              <w:snapToGrid w:val="0"/>
              <w:spacing w:line="360" w:lineRule="auto"/>
              <w:rPr>
                <w:sz w:val="18"/>
                <w:szCs w:val="18"/>
              </w:rPr>
            </w:pPr>
            <w:r w:rsidRPr="008C786B">
              <w:rPr>
                <w:sz w:val="18"/>
                <w:szCs w:val="18"/>
              </w:rPr>
              <w:t>Gramatické tabuľky</w:t>
            </w:r>
          </w:p>
        </w:tc>
        <w:tc>
          <w:tcPr>
            <w:tcW w:w="1417"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MULLER, A. - HEGEMANN, O. 1977. </w:t>
            </w:r>
            <w:proofErr w:type="spellStart"/>
            <w:r w:rsidRPr="008C786B">
              <w:rPr>
                <w:i/>
                <w:iCs/>
                <w:sz w:val="18"/>
                <w:szCs w:val="18"/>
              </w:rPr>
              <w:t>Das</w:t>
            </w:r>
            <w:proofErr w:type="spellEnd"/>
            <w:r w:rsidRPr="008C786B">
              <w:rPr>
                <w:i/>
                <w:iCs/>
                <w:sz w:val="18"/>
                <w:szCs w:val="18"/>
              </w:rPr>
              <w:t xml:space="preserve"> </w:t>
            </w:r>
            <w:proofErr w:type="spellStart"/>
            <w:r w:rsidRPr="008C786B">
              <w:rPr>
                <w:i/>
                <w:iCs/>
                <w:sz w:val="18"/>
                <w:szCs w:val="18"/>
              </w:rPr>
              <w:t>kleine</w:t>
            </w:r>
            <w:proofErr w:type="spellEnd"/>
            <w:r w:rsidRPr="008C786B">
              <w:rPr>
                <w:i/>
                <w:iCs/>
                <w:sz w:val="18"/>
                <w:szCs w:val="18"/>
              </w:rPr>
              <w:t xml:space="preserve"> </w:t>
            </w:r>
            <w:proofErr w:type="spellStart"/>
            <w:r w:rsidRPr="008C786B">
              <w:rPr>
                <w:i/>
                <w:iCs/>
                <w:sz w:val="18"/>
                <w:szCs w:val="18"/>
              </w:rPr>
              <w:t>Sprichworterbuch</w:t>
            </w:r>
            <w:proofErr w:type="spellEnd"/>
            <w:r w:rsidRPr="008C786B">
              <w:rPr>
                <w:sz w:val="18"/>
                <w:szCs w:val="18"/>
              </w:rPr>
              <w:t xml:space="preserve">. </w:t>
            </w:r>
            <w:proofErr w:type="spellStart"/>
            <w:r w:rsidRPr="008C786B">
              <w:rPr>
                <w:rStyle w:val="st"/>
                <w:rFonts w:ascii="Arial" w:hAnsi="Arial" w:cs="Arial"/>
                <w:sz w:val="18"/>
                <w:szCs w:val="18"/>
              </w:rPr>
              <w:t>Leipzig</w:t>
            </w:r>
            <w:proofErr w:type="spellEnd"/>
            <w:r w:rsidRPr="008C786B">
              <w:rPr>
                <w:rStyle w:val="st"/>
                <w:rFonts w:ascii="Arial" w:hAnsi="Arial" w:cs="Arial"/>
                <w:sz w:val="18"/>
                <w:szCs w:val="18"/>
              </w:rPr>
              <w:t xml:space="preserve"> :</w:t>
            </w:r>
            <w:r w:rsidRPr="008C786B">
              <w:rPr>
                <w:sz w:val="18"/>
                <w:szCs w:val="18"/>
              </w:rPr>
              <w:t xml:space="preserve"> VEB </w:t>
            </w:r>
            <w:proofErr w:type="spellStart"/>
            <w:r w:rsidRPr="008C786B">
              <w:rPr>
                <w:sz w:val="18"/>
                <w:szCs w:val="18"/>
              </w:rPr>
              <w:t>Verlag</w:t>
            </w:r>
            <w:proofErr w:type="spellEnd"/>
            <w:r w:rsidRPr="008C786B">
              <w:rPr>
                <w:sz w:val="18"/>
                <w:szCs w:val="18"/>
              </w:rPr>
              <w:t>, 1977.</w:t>
            </w:r>
          </w:p>
        </w:tc>
        <w:tc>
          <w:tcPr>
            <w:tcW w:w="1509" w:type="dxa"/>
          </w:tcPr>
          <w:p w:rsidR="00AB33DA" w:rsidRPr="008C786B" w:rsidRDefault="00AB33DA" w:rsidP="00DD6CAD">
            <w:pPr>
              <w:snapToGrid w:val="0"/>
              <w:spacing w:line="360" w:lineRule="auto"/>
              <w:rPr>
                <w:sz w:val="18"/>
                <w:szCs w:val="18"/>
              </w:rPr>
            </w:pPr>
            <w:proofErr w:type="spellStart"/>
            <w:r w:rsidRPr="008C786B">
              <w:rPr>
                <w:sz w:val="18"/>
                <w:szCs w:val="18"/>
              </w:rPr>
              <w:t>Odposluchové</w:t>
            </w:r>
            <w:proofErr w:type="spellEnd"/>
            <w:r w:rsidRPr="008C786B">
              <w:rPr>
                <w:sz w:val="18"/>
                <w:szCs w:val="18"/>
              </w:rPr>
              <w:t xml:space="preserve"> zariadenia</w:t>
            </w:r>
          </w:p>
        </w:tc>
        <w:tc>
          <w:tcPr>
            <w:tcW w:w="1560" w:type="dxa"/>
          </w:tcPr>
          <w:p w:rsidR="00AB33DA" w:rsidRPr="008C786B" w:rsidRDefault="00AB33DA" w:rsidP="00DD6CAD">
            <w:pPr>
              <w:snapToGrid w:val="0"/>
              <w:spacing w:line="360" w:lineRule="auto"/>
              <w:rPr>
                <w:sz w:val="18"/>
                <w:szCs w:val="18"/>
              </w:rPr>
            </w:pPr>
          </w:p>
        </w:tc>
        <w:tc>
          <w:tcPr>
            <w:tcW w:w="1417"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ROSA, V. 2007. </w:t>
            </w:r>
            <w:r w:rsidRPr="008C786B">
              <w:rPr>
                <w:i/>
                <w:iCs/>
                <w:sz w:val="18"/>
                <w:szCs w:val="18"/>
              </w:rPr>
              <w:t>Metodika tvorby didaktických testov</w:t>
            </w:r>
            <w:r w:rsidRPr="008C786B">
              <w:rPr>
                <w:sz w:val="18"/>
                <w:szCs w:val="18"/>
              </w:rPr>
              <w:t xml:space="preserve">. Bratislava : ŠPU, 2007. ISBN </w:t>
            </w:r>
            <w:r w:rsidRPr="008C786B">
              <w:rPr>
                <w:rStyle w:val="st"/>
                <w:rFonts w:ascii="Arial" w:hAnsi="Arial" w:cs="Arial"/>
                <w:sz w:val="18"/>
                <w:szCs w:val="18"/>
              </w:rPr>
              <w:t>978-80-89225-32-3.</w:t>
            </w:r>
          </w:p>
        </w:tc>
        <w:tc>
          <w:tcPr>
            <w:tcW w:w="1509" w:type="dxa"/>
          </w:tcPr>
          <w:p w:rsidR="00AB33DA" w:rsidRPr="008C786B" w:rsidRDefault="00AB33DA" w:rsidP="00DD6CAD">
            <w:pPr>
              <w:snapToGrid w:val="0"/>
              <w:spacing w:line="360" w:lineRule="auto"/>
              <w:rPr>
                <w:sz w:val="18"/>
                <w:szCs w:val="18"/>
              </w:rPr>
            </w:pPr>
            <w:r w:rsidRPr="008C786B">
              <w:rPr>
                <w:sz w:val="18"/>
                <w:szCs w:val="18"/>
              </w:rPr>
              <w:t>Plastová tabuľa</w:t>
            </w:r>
          </w:p>
        </w:tc>
        <w:tc>
          <w:tcPr>
            <w:tcW w:w="1560" w:type="dxa"/>
          </w:tcPr>
          <w:p w:rsidR="00AB33DA" w:rsidRPr="008C786B" w:rsidRDefault="00AB33DA" w:rsidP="00DD6CAD">
            <w:pPr>
              <w:snapToGrid w:val="0"/>
              <w:spacing w:line="360" w:lineRule="auto"/>
              <w:rPr>
                <w:sz w:val="18"/>
                <w:szCs w:val="18"/>
              </w:rPr>
            </w:pPr>
          </w:p>
        </w:tc>
        <w:tc>
          <w:tcPr>
            <w:tcW w:w="1417"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KOVÁCSOVÁ, E. – VOKOUNOVÁ, A. 2001. </w:t>
            </w:r>
            <w:r w:rsidRPr="008C786B">
              <w:rPr>
                <w:i/>
                <w:iCs/>
                <w:sz w:val="18"/>
                <w:szCs w:val="18"/>
              </w:rPr>
              <w:t xml:space="preserve">Nemecko- slovenský,   </w:t>
            </w:r>
            <w:proofErr w:type="spellStart"/>
            <w:r w:rsidRPr="008C786B">
              <w:rPr>
                <w:i/>
                <w:iCs/>
                <w:sz w:val="18"/>
                <w:szCs w:val="18"/>
              </w:rPr>
              <w:t>slovensko</w:t>
            </w:r>
            <w:proofErr w:type="spellEnd"/>
            <w:r w:rsidRPr="008C786B">
              <w:rPr>
                <w:i/>
                <w:iCs/>
                <w:sz w:val="18"/>
                <w:szCs w:val="18"/>
              </w:rPr>
              <w:t xml:space="preserve"> – nemecký slovník</w:t>
            </w:r>
            <w:r w:rsidRPr="008C786B">
              <w:rPr>
                <w:sz w:val="18"/>
                <w:szCs w:val="18"/>
              </w:rPr>
              <w:t xml:space="preserve">. Bratislava : SPN, 2001. ISBN </w:t>
            </w:r>
            <w:r w:rsidRPr="008C786B">
              <w:rPr>
                <w:rStyle w:val="st"/>
                <w:rFonts w:ascii="Arial" w:hAnsi="Arial" w:cs="Arial"/>
                <w:sz w:val="18"/>
                <w:szCs w:val="18"/>
              </w:rPr>
              <w:t>80-10-00842-7.</w:t>
            </w:r>
          </w:p>
        </w:tc>
        <w:tc>
          <w:tcPr>
            <w:tcW w:w="1509" w:type="dxa"/>
          </w:tcPr>
          <w:p w:rsidR="00AB33DA" w:rsidRPr="008C786B" w:rsidRDefault="00AB33DA" w:rsidP="00DD6CAD">
            <w:pPr>
              <w:snapToGrid w:val="0"/>
              <w:spacing w:line="360" w:lineRule="auto"/>
              <w:rPr>
                <w:rFonts w:ascii="Arial" w:hAnsi="Arial" w:cs="Arial"/>
                <w:sz w:val="18"/>
                <w:szCs w:val="18"/>
              </w:rPr>
            </w:pPr>
          </w:p>
        </w:tc>
        <w:tc>
          <w:tcPr>
            <w:tcW w:w="1560" w:type="dxa"/>
          </w:tcPr>
          <w:p w:rsidR="00AB33DA" w:rsidRPr="008C786B" w:rsidRDefault="00AB33DA" w:rsidP="00DD6CAD">
            <w:pPr>
              <w:snapToGrid w:val="0"/>
              <w:spacing w:line="360" w:lineRule="auto"/>
              <w:rPr>
                <w:rFonts w:ascii="Arial" w:hAnsi="Arial" w:cs="Arial"/>
                <w:sz w:val="18"/>
                <w:szCs w:val="18"/>
              </w:rPr>
            </w:pPr>
          </w:p>
        </w:tc>
        <w:tc>
          <w:tcPr>
            <w:tcW w:w="1417" w:type="dxa"/>
          </w:tcPr>
          <w:p w:rsidR="00AB33DA" w:rsidRPr="008C786B" w:rsidRDefault="00AB33DA" w:rsidP="00DD6CAD">
            <w:pPr>
              <w:snapToGrid w:val="0"/>
              <w:spacing w:line="360" w:lineRule="auto"/>
              <w:rPr>
                <w:rFonts w:ascii="Arial" w:hAnsi="Arial" w:cs="Arial"/>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ONDRČKOVÁ, E. -  HANNIG, D. 1992. </w:t>
            </w:r>
            <w:r w:rsidRPr="008C786B">
              <w:rPr>
                <w:i/>
                <w:iCs/>
                <w:sz w:val="18"/>
                <w:szCs w:val="18"/>
              </w:rPr>
              <w:t>Nemecko- slovenský slovník frazeologizmov</w:t>
            </w:r>
            <w:r w:rsidRPr="008C786B">
              <w:rPr>
                <w:sz w:val="18"/>
                <w:szCs w:val="18"/>
              </w:rPr>
              <w:t xml:space="preserve">. Bratislava : SPN, 1992. ISBN </w:t>
            </w:r>
            <w:r w:rsidRPr="008C786B">
              <w:rPr>
                <w:rStyle w:val="st"/>
                <w:rFonts w:ascii="Arial" w:hAnsi="Arial" w:cs="Arial"/>
                <w:sz w:val="18"/>
                <w:szCs w:val="18"/>
              </w:rPr>
              <w:t>80-08-01712-0.</w:t>
            </w:r>
          </w:p>
        </w:tc>
        <w:tc>
          <w:tcPr>
            <w:tcW w:w="1509" w:type="dxa"/>
          </w:tcPr>
          <w:p w:rsidR="00AB33DA" w:rsidRPr="008C786B" w:rsidRDefault="00AB33DA" w:rsidP="00DD6CAD">
            <w:pPr>
              <w:snapToGrid w:val="0"/>
              <w:spacing w:line="360" w:lineRule="auto"/>
              <w:rPr>
                <w:rFonts w:ascii="Arial" w:hAnsi="Arial" w:cs="Arial"/>
                <w:sz w:val="18"/>
                <w:szCs w:val="18"/>
              </w:rPr>
            </w:pPr>
          </w:p>
        </w:tc>
        <w:tc>
          <w:tcPr>
            <w:tcW w:w="1560" w:type="dxa"/>
          </w:tcPr>
          <w:p w:rsidR="00AB33DA" w:rsidRPr="008C786B" w:rsidRDefault="00AB33DA" w:rsidP="00DD6CAD">
            <w:pPr>
              <w:snapToGrid w:val="0"/>
              <w:spacing w:line="360" w:lineRule="auto"/>
              <w:rPr>
                <w:rFonts w:ascii="Arial" w:hAnsi="Arial" w:cs="Arial"/>
                <w:sz w:val="18"/>
                <w:szCs w:val="18"/>
              </w:rPr>
            </w:pPr>
          </w:p>
        </w:tc>
        <w:tc>
          <w:tcPr>
            <w:tcW w:w="1417" w:type="dxa"/>
          </w:tcPr>
          <w:p w:rsidR="00AB33DA" w:rsidRPr="008C786B" w:rsidRDefault="00AB33DA" w:rsidP="00DD6CAD">
            <w:pPr>
              <w:snapToGrid w:val="0"/>
              <w:spacing w:line="360" w:lineRule="auto"/>
              <w:rPr>
                <w:rFonts w:ascii="Arial" w:hAnsi="Arial" w:cs="Arial"/>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AUBERLE, A. – MANG, D. 2003. DUDEN. </w:t>
            </w:r>
            <w:proofErr w:type="spellStart"/>
            <w:r w:rsidRPr="008C786B">
              <w:rPr>
                <w:rStyle w:val="st"/>
                <w:rFonts w:ascii="Arial" w:hAnsi="Arial" w:cs="Arial"/>
                <w:sz w:val="18"/>
                <w:szCs w:val="18"/>
              </w:rPr>
              <w:t>Mannheim</w:t>
            </w:r>
            <w:proofErr w:type="spellEnd"/>
            <w:r w:rsidRPr="008C786B">
              <w:rPr>
                <w:rStyle w:val="st"/>
                <w:rFonts w:ascii="Arial" w:hAnsi="Arial" w:cs="Arial"/>
                <w:sz w:val="18"/>
                <w:szCs w:val="18"/>
              </w:rPr>
              <w:t xml:space="preserve"> :</w:t>
            </w:r>
            <w:r w:rsidRPr="008C786B">
              <w:rPr>
                <w:sz w:val="18"/>
                <w:szCs w:val="18"/>
              </w:rPr>
              <w:t xml:space="preserve">  </w:t>
            </w:r>
            <w:proofErr w:type="spellStart"/>
            <w:r w:rsidRPr="008C786B">
              <w:rPr>
                <w:sz w:val="18"/>
                <w:szCs w:val="18"/>
              </w:rPr>
              <w:t>Dudenverlag</w:t>
            </w:r>
            <w:proofErr w:type="spellEnd"/>
            <w:r w:rsidRPr="008C786B">
              <w:rPr>
                <w:sz w:val="18"/>
                <w:szCs w:val="18"/>
              </w:rPr>
              <w:t xml:space="preserve">, 2003. ISBN </w:t>
            </w:r>
            <w:r w:rsidRPr="008C786B">
              <w:rPr>
                <w:rStyle w:val="st"/>
                <w:rFonts w:ascii="Arial" w:hAnsi="Arial" w:cs="Arial"/>
                <w:sz w:val="18"/>
                <w:szCs w:val="18"/>
              </w:rPr>
              <w:t>978-3-411-72193-1.</w:t>
            </w:r>
          </w:p>
        </w:tc>
        <w:tc>
          <w:tcPr>
            <w:tcW w:w="1509" w:type="dxa"/>
          </w:tcPr>
          <w:p w:rsidR="00AB33DA" w:rsidRPr="008C786B" w:rsidRDefault="00AB33DA" w:rsidP="00DD6CAD">
            <w:pPr>
              <w:snapToGrid w:val="0"/>
              <w:spacing w:line="360" w:lineRule="auto"/>
              <w:rPr>
                <w:rFonts w:ascii="Arial" w:hAnsi="Arial" w:cs="Arial"/>
                <w:sz w:val="18"/>
                <w:szCs w:val="18"/>
              </w:rPr>
            </w:pPr>
          </w:p>
        </w:tc>
        <w:tc>
          <w:tcPr>
            <w:tcW w:w="1560" w:type="dxa"/>
          </w:tcPr>
          <w:p w:rsidR="00AB33DA" w:rsidRPr="008C786B" w:rsidRDefault="00AB33DA" w:rsidP="00DD6CAD">
            <w:pPr>
              <w:snapToGrid w:val="0"/>
              <w:spacing w:line="360" w:lineRule="auto"/>
              <w:rPr>
                <w:rFonts w:ascii="Arial" w:hAnsi="Arial" w:cs="Arial"/>
                <w:sz w:val="18"/>
                <w:szCs w:val="18"/>
              </w:rPr>
            </w:pPr>
          </w:p>
        </w:tc>
        <w:tc>
          <w:tcPr>
            <w:tcW w:w="1417" w:type="dxa"/>
          </w:tcPr>
          <w:p w:rsidR="00AB33DA" w:rsidRPr="008C786B" w:rsidRDefault="00AB33DA" w:rsidP="00DD6CAD">
            <w:pPr>
              <w:snapToGrid w:val="0"/>
              <w:spacing w:line="360" w:lineRule="auto"/>
              <w:rPr>
                <w:rFonts w:ascii="Arial" w:hAnsi="Arial" w:cs="Arial"/>
                <w:sz w:val="18"/>
                <w:szCs w:val="18"/>
              </w:rPr>
            </w:pPr>
          </w:p>
        </w:tc>
      </w:tr>
    </w:tbl>
    <w:p w:rsidR="00AB33DA" w:rsidRDefault="00AB33DA" w:rsidP="00AB33DA">
      <w:pPr>
        <w:spacing w:before="120"/>
        <w:jc w:val="both"/>
        <w:rPr>
          <w:rFonts w:ascii="Times New Roman" w:hAnsi="Times New Roman" w:cs="Times New Roman"/>
        </w:rPr>
      </w:pPr>
    </w:p>
    <w:p w:rsidR="00AB33DA" w:rsidRDefault="00AB33DA" w:rsidP="00AB33DA">
      <w:pPr>
        <w:spacing w:before="120" w:line="360" w:lineRule="auto"/>
        <w:jc w:val="both"/>
      </w:pPr>
      <w:r>
        <w:lastRenderedPageBreak/>
        <w:t xml:space="preserve">Na podporou a aktiváciu vyučovania a učenia žiakov </w:t>
      </w:r>
      <w:r>
        <w:rPr>
          <w:b/>
          <w:bCs/>
        </w:rPr>
        <w:t>nemeckého jazyka ako druhého cudzieho jazyka</w:t>
      </w:r>
      <w:r>
        <w:t xml:space="preserve"> sa využijú nasledovné učebné zdroje: </w:t>
      </w:r>
    </w:p>
    <w:tbl>
      <w:tblPr>
        <w:tblW w:w="10349"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3"/>
        <w:gridCol w:w="1559"/>
        <w:gridCol w:w="1559"/>
        <w:gridCol w:w="1418"/>
      </w:tblGrid>
      <w:tr w:rsidR="00AB33DA" w:rsidRPr="00194A32" w:rsidTr="00DD6CAD">
        <w:tc>
          <w:tcPr>
            <w:tcW w:w="5813" w:type="dxa"/>
            <w:shd w:val="clear" w:color="auto" w:fill="F2F2F2"/>
          </w:tcPr>
          <w:p w:rsidR="00AB33DA" w:rsidRPr="008C786B" w:rsidRDefault="00AB33DA" w:rsidP="00DD6CAD">
            <w:pPr>
              <w:snapToGrid w:val="0"/>
              <w:spacing w:line="360" w:lineRule="auto"/>
              <w:rPr>
                <w:b/>
                <w:bCs/>
                <w:sz w:val="18"/>
                <w:szCs w:val="18"/>
              </w:rPr>
            </w:pPr>
            <w:r w:rsidRPr="008C786B">
              <w:rPr>
                <w:b/>
                <w:bCs/>
                <w:sz w:val="18"/>
                <w:szCs w:val="18"/>
              </w:rPr>
              <w:t>Odborná literatúra</w:t>
            </w:r>
          </w:p>
        </w:tc>
        <w:tc>
          <w:tcPr>
            <w:tcW w:w="1559" w:type="dxa"/>
            <w:shd w:val="clear" w:color="auto" w:fill="F2F2F2"/>
          </w:tcPr>
          <w:p w:rsidR="00AB33DA" w:rsidRPr="008C786B" w:rsidRDefault="00AB33DA" w:rsidP="00DD6CAD">
            <w:pPr>
              <w:snapToGrid w:val="0"/>
              <w:spacing w:line="360" w:lineRule="auto"/>
              <w:rPr>
                <w:b/>
                <w:bCs/>
                <w:sz w:val="18"/>
                <w:szCs w:val="18"/>
              </w:rPr>
            </w:pPr>
            <w:r w:rsidRPr="008C786B">
              <w:rPr>
                <w:b/>
                <w:bCs/>
                <w:sz w:val="18"/>
                <w:szCs w:val="18"/>
              </w:rPr>
              <w:t>Didaktická technika</w:t>
            </w:r>
          </w:p>
        </w:tc>
        <w:tc>
          <w:tcPr>
            <w:tcW w:w="1559" w:type="dxa"/>
            <w:shd w:val="clear" w:color="auto" w:fill="F2F2F2"/>
          </w:tcPr>
          <w:p w:rsidR="00AB33DA" w:rsidRPr="008C786B" w:rsidRDefault="00AB33DA" w:rsidP="00DD6CAD">
            <w:pPr>
              <w:snapToGrid w:val="0"/>
              <w:spacing w:line="360" w:lineRule="auto"/>
              <w:rPr>
                <w:b/>
                <w:bCs/>
                <w:sz w:val="18"/>
                <w:szCs w:val="18"/>
              </w:rPr>
            </w:pPr>
            <w:r w:rsidRPr="008C786B">
              <w:rPr>
                <w:b/>
                <w:bCs/>
                <w:sz w:val="18"/>
                <w:szCs w:val="18"/>
              </w:rPr>
              <w:t>Materiálne výučbové prostriedky</w:t>
            </w:r>
          </w:p>
        </w:tc>
        <w:tc>
          <w:tcPr>
            <w:tcW w:w="1418" w:type="dxa"/>
            <w:shd w:val="clear" w:color="auto" w:fill="F2F2F2"/>
          </w:tcPr>
          <w:p w:rsidR="00AB33DA" w:rsidRPr="008C786B" w:rsidRDefault="00AB33DA" w:rsidP="00DD6CAD">
            <w:pPr>
              <w:snapToGrid w:val="0"/>
              <w:spacing w:line="360" w:lineRule="auto"/>
              <w:rPr>
                <w:b/>
                <w:bCs/>
                <w:sz w:val="18"/>
                <w:szCs w:val="18"/>
              </w:rPr>
            </w:pPr>
            <w:r w:rsidRPr="008C786B">
              <w:rPr>
                <w:b/>
                <w:bCs/>
                <w:sz w:val="18"/>
                <w:szCs w:val="18"/>
              </w:rPr>
              <w:t>Ďalšie zdroje</w:t>
            </w:r>
          </w:p>
          <w:p w:rsidR="00AB33DA" w:rsidRPr="008C786B" w:rsidRDefault="00AB33DA" w:rsidP="00DD6CAD">
            <w:pPr>
              <w:spacing w:line="360" w:lineRule="auto"/>
              <w:rPr>
                <w:sz w:val="18"/>
                <w:szCs w:val="18"/>
              </w:rPr>
            </w:pPr>
            <w:r w:rsidRPr="008C786B">
              <w:rPr>
                <w:sz w:val="18"/>
                <w:szCs w:val="18"/>
              </w:rPr>
              <w:t>(internet, knižnica, ...</w:t>
            </w: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FUNK, H. – KUHN, Ch. 2006.  </w:t>
            </w:r>
            <w:proofErr w:type="spellStart"/>
            <w:r w:rsidRPr="008C786B">
              <w:rPr>
                <w:i/>
                <w:iCs/>
                <w:sz w:val="18"/>
                <w:szCs w:val="18"/>
              </w:rPr>
              <w:t>Studio</w:t>
            </w:r>
            <w:proofErr w:type="spellEnd"/>
            <w:r w:rsidRPr="008C786B">
              <w:rPr>
                <w:i/>
                <w:iCs/>
                <w:sz w:val="18"/>
                <w:szCs w:val="18"/>
              </w:rPr>
              <w:t xml:space="preserve"> d A1</w:t>
            </w:r>
            <w:r w:rsidRPr="008C786B">
              <w:rPr>
                <w:sz w:val="18"/>
                <w:szCs w:val="18"/>
              </w:rPr>
              <w:t xml:space="preserve">. </w:t>
            </w:r>
            <w:proofErr w:type="spellStart"/>
            <w:r w:rsidRPr="008C786B">
              <w:rPr>
                <w:sz w:val="18"/>
                <w:szCs w:val="18"/>
              </w:rPr>
              <w:t>Wien</w:t>
            </w:r>
            <w:proofErr w:type="spellEnd"/>
            <w:r w:rsidRPr="008C786B">
              <w:rPr>
                <w:sz w:val="18"/>
                <w:szCs w:val="18"/>
              </w:rPr>
              <w:t xml:space="preserve"> : </w:t>
            </w:r>
            <w:proofErr w:type="spellStart"/>
            <w:r w:rsidRPr="008C786B">
              <w:rPr>
                <w:sz w:val="18"/>
                <w:szCs w:val="18"/>
              </w:rPr>
              <w:t>Fraus</w:t>
            </w:r>
            <w:proofErr w:type="spellEnd"/>
            <w:r w:rsidRPr="008C786B">
              <w:rPr>
                <w:sz w:val="18"/>
                <w:szCs w:val="18"/>
              </w:rPr>
              <w:t xml:space="preserve">, 2006. ISBN </w:t>
            </w:r>
            <w:r w:rsidRPr="008C786B">
              <w:rPr>
                <w:rStyle w:val="st"/>
                <w:rFonts w:ascii="Arial" w:hAnsi="Arial" w:cs="Arial"/>
                <w:sz w:val="18"/>
                <w:szCs w:val="18"/>
              </w:rPr>
              <w:t>80-7238-544-5.</w:t>
            </w:r>
          </w:p>
        </w:tc>
        <w:tc>
          <w:tcPr>
            <w:tcW w:w="1559" w:type="dxa"/>
          </w:tcPr>
          <w:p w:rsidR="00AB33DA" w:rsidRPr="008C786B" w:rsidRDefault="00AB33DA" w:rsidP="00DD6CAD">
            <w:pPr>
              <w:snapToGrid w:val="0"/>
              <w:spacing w:line="360" w:lineRule="auto"/>
              <w:rPr>
                <w:sz w:val="18"/>
                <w:szCs w:val="18"/>
              </w:rPr>
            </w:pPr>
            <w:proofErr w:type="spellStart"/>
            <w:r w:rsidRPr="008C786B">
              <w:rPr>
                <w:sz w:val="18"/>
                <w:szCs w:val="18"/>
              </w:rPr>
              <w:t>Dataprojektor</w:t>
            </w:r>
            <w:proofErr w:type="spellEnd"/>
            <w:r w:rsidRPr="008C786B">
              <w:rPr>
                <w:sz w:val="18"/>
                <w:szCs w:val="18"/>
              </w:rPr>
              <w:t xml:space="preserve"> </w:t>
            </w:r>
          </w:p>
        </w:tc>
        <w:tc>
          <w:tcPr>
            <w:tcW w:w="1559" w:type="dxa"/>
          </w:tcPr>
          <w:p w:rsidR="00AB33DA" w:rsidRPr="008C786B" w:rsidRDefault="00AB33DA" w:rsidP="00DD6CAD">
            <w:pPr>
              <w:snapToGrid w:val="0"/>
              <w:spacing w:line="360" w:lineRule="auto"/>
              <w:rPr>
                <w:sz w:val="18"/>
                <w:szCs w:val="18"/>
              </w:rPr>
            </w:pPr>
            <w:r w:rsidRPr="008C786B">
              <w:rPr>
                <w:sz w:val="18"/>
                <w:szCs w:val="18"/>
              </w:rPr>
              <w:t xml:space="preserve">Mapy </w:t>
            </w:r>
          </w:p>
        </w:tc>
        <w:tc>
          <w:tcPr>
            <w:tcW w:w="1418" w:type="dxa"/>
          </w:tcPr>
          <w:p w:rsidR="00AB33DA" w:rsidRPr="008C786B" w:rsidRDefault="00AB33DA" w:rsidP="00DD6CAD">
            <w:pPr>
              <w:snapToGrid w:val="0"/>
              <w:spacing w:line="360" w:lineRule="auto"/>
              <w:rPr>
                <w:sz w:val="18"/>
                <w:szCs w:val="18"/>
              </w:rPr>
            </w:pPr>
            <w:r w:rsidRPr="008C786B">
              <w:rPr>
                <w:sz w:val="18"/>
                <w:szCs w:val="18"/>
              </w:rPr>
              <w:t xml:space="preserve">Internet </w:t>
            </w: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FUNK, H. – KUHN, Ch. 2005. Slovná zásoba po lekciách. </w:t>
            </w:r>
            <w:proofErr w:type="spellStart"/>
            <w:r w:rsidRPr="008C786B">
              <w:rPr>
                <w:sz w:val="18"/>
                <w:szCs w:val="18"/>
              </w:rPr>
              <w:t>Wien</w:t>
            </w:r>
            <w:proofErr w:type="spellEnd"/>
            <w:r w:rsidRPr="008C786B">
              <w:rPr>
                <w:sz w:val="18"/>
                <w:szCs w:val="18"/>
              </w:rPr>
              <w:t xml:space="preserve"> : </w:t>
            </w:r>
            <w:proofErr w:type="spellStart"/>
            <w:r w:rsidRPr="008C786B">
              <w:rPr>
                <w:sz w:val="18"/>
                <w:szCs w:val="18"/>
              </w:rPr>
              <w:t>Fraus</w:t>
            </w:r>
            <w:proofErr w:type="spellEnd"/>
            <w:r w:rsidRPr="008C786B">
              <w:rPr>
                <w:sz w:val="18"/>
                <w:szCs w:val="18"/>
              </w:rPr>
              <w:t>, 2005. ISBN 978-80-7238-676-5.</w:t>
            </w:r>
          </w:p>
        </w:tc>
        <w:tc>
          <w:tcPr>
            <w:tcW w:w="1559" w:type="dxa"/>
          </w:tcPr>
          <w:p w:rsidR="00AB33DA" w:rsidRPr="008C786B" w:rsidRDefault="00AB33DA" w:rsidP="00DD6CAD">
            <w:pPr>
              <w:snapToGrid w:val="0"/>
              <w:spacing w:line="360" w:lineRule="auto"/>
              <w:rPr>
                <w:sz w:val="18"/>
                <w:szCs w:val="18"/>
              </w:rPr>
            </w:pPr>
            <w:r w:rsidRPr="008C786B">
              <w:rPr>
                <w:sz w:val="18"/>
                <w:szCs w:val="18"/>
              </w:rPr>
              <w:t>DVD prehrávač</w:t>
            </w:r>
          </w:p>
        </w:tc>
        <w:tc>
          <w:tcPr>
            <w:tcW w:w="1559" w:type="dxa"/>
          </w:tcPr>
          <w:p w:rsidR="00AB33DA" w:rsidRPr="008C786B" w:rsidRDefault="00AB33DA" w:rsidP="00DD6CAD">
            <w:pPr>
              <w:snapToGrid w:val="0"/>
              <w:spacing w:line="360" w:lineRule="auto"/>
              <w:rPr>
                <w:sz w:val="18"/>
                <w:szCs w:val="18"/>
              </w:rPr>
            </w:pPr>
            <w:r w:rsidRPr="008C786B">
              <w:rPr>
                <w:sz w:val="18"/>
                <w:szCs w:val="18"/>
              </w:rPr>
              <w:t>Názorné tabule</w:t>
            </w:r>
          </w:p>
        </w:tc>
        <w:tc>
          <w:tcPr>
            <w:tcW w:w="1418" w:type="dxa"/>
          </w:tcPr>
          <w:p w:rsidR="00AB33DA" w:rsidRPr="008C786B" w:rsidRDefault="00AB33DA" w:rsidP="00DD6CAD">
            <w:pPr>
              <w:snapToGrid w:val="0"/>
              <w:spacing w:line="360" w:lineRule="auto"/>
              <w:rPr>
                <w:sz w:val="18"/>
                <w:szCs w:val="18"/>
              </w:rPr>
            </w:pPr>
            <w:r w:rsidRPr="008C786B">
              <w:rPr>
                <w:sz w:val="18"/>
                <w:szCs w:val="18"/>
              </w:rPr>
              <w:t>Noviny a časopisy</w:t>
            </w: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HELBIG, G. -  HELBIG, J. 1980. </w:t>
            </w:r>
            <w:r w:rsidRPr="008C786B">
              <w:rPr>
                <w:i/>
                <w:iCs/>
                <w:sz w:val="18"/>
                <w:szCs w:val="18"/>
              </w:rPr>
              <w:t xml:space="preserve">Kurze </w:t>
            </w:r>
            <w:proofErr w:type="spellStart"/>
            <w:r w:rsidRPr="008C786B">
              <w:rPr>
                <w:i/>
                <w:iCs/>
                <w:sz w:val="18"/>
                <w:szCs w:val="18"/>
              </w:rPr>
              <w:t>deutsche</w:t>
            </w:r>
            <w:proofErr w:type="spellEnd"/>
            <w:r w:rsidRPr="008C786B">
              <w:rPr>
                <w:i/>
                <w:iCs/>
                <w:sz w:val="18"/>
                <w:szCs w:val="18"/>
              </w:rPr>
              <w:t xml:space="preserve"> </w:t>
            </w:r>
            <w:proofErr w:type="spellStart"/>
            <w:r w:rsidRPr="008C786B">
              <w:rPr>
                <w:i/>
                <w:iCs/>
                <w:sz w:val="18"/>
                <w:szCs w:val="18"/>
              </w:rPr>
              <w:t>Grammatik</w:t>
            </w:r>
            <w:proofErr w:type="spellEnd"/>
            <w:r w:rsidRPr="008C786B">
              <w:rPr>
                <w:i/>
                <w:iCs/>
                <w:sz w:val="18"/>
                <w:szCs w:val="18"/>
              </w:rPr>
              <w:t xml:space="preserve"> </w:t>
            </w:r>
            <w:proofErr w:type="spellStart"/>
            <w:r w:rsidRPr="008C786B">
              <w:rPr>
                <w:i/>
                <w:iCs/>
                <w:sz w:val="18"/>
                <w:szCs w:val="18"/>
              </w:rPr>
              <w:t>fur</w:t>
            </w:r>
            <w:proofErr w:type="spellEnd"/>
            <w:r w:rsidRPr="008C786B">
              <w:rPr>
                <w:i/>
                <w:iCs/>
                <w:sz w:val="18"/>
                <w:szCs w:val="18"/>
              </w:rPr>
              <w:t xml:space="preserve"> </w:t>
            </w:r>
            <w:proofErr w:type="spellStart"/>
            <w:r w:rsidRPr="008C786B">
              <w:rPr>
                <w:i/>
                <w:iCs/>
                <w:sz w:val="18"/>
                <w:szCs w:val="18"/>
              </w:rPr>
              <w:t>Ausländer</w:t>
            </w:r>
            <w:proofErr w:type="spellEnd"/>
            <w:r w:rsidRPr="008C786B">
              <w:rPr>
                <w:sz w:val="18"/>
                <w:szCs w:val="18"/>
              </w:rPr>
              <w:t xml:space="preserve">. </w:t>
            </w:r>
            <w:proofErr w:type="spellStart"/>
            <w:r w:rsidRPr="008C786B">
              <w:rPr>
                <w:rStyle w:val="st"/>
                <w:rFonts w:ascii="Arial" w:hAnsi="Arial" w:cs="Arial"/>
                <w:sz w:val="18"/>
                <w:szCs w:val="18"/>
              </w:rPr>
              <w:t>Leipzig</w:t>
            </w:r>
            <w:proofErr w:type="spellEnd"/>
            <w:r w:rsidRPr="008C786B">
              <w:rPr>
                <w:rStyle w:val="st"/>
                <w:rFonts w:ascii="Arial" w:hAnsi="Arial" w:cs="Arial"/>
                <w:sz w:val="18"/>
                <w:szCs w:val="18"/>
              </w:rPr>
              <w:t xml:space="preserve"> :</w:t>
            </w:r>
            <w:r w:rsidRPr="008C786B">
              <w:rPr>
                <w:sz w:val="18"/>
                <w:szCs w:val="18"/>
              </w:rPr>
              <w:t xml:space="preserve"> VEB </w:t>
            </w:r>
            <w:proofErr w:type="spellStart"/>
            <w:r w:rsidRPr="008C786B">
              <w:rPr>
                <w:sz w:val="18"/>
                <w:szCs w:val="18"/>
              </w:rPr>
              <w:t>Verlag</w:t>
            </w:r>
            <w:proofErr w:type="spellEnd"/>
            <w:r w:rsidRPr="008C786B">
              <w:rPr>
                <w:sz w:val="18"/>
                <w:szCs w:val="18"/>
              </w:rPr>
              <w:t>, 1980.</w:t>
            </w:r>
          </w:p>
        </w:tc>
        <w:tc>
          <w:tcPr>
            <w:tcW w:w="1559" w:type="dxa"/>
          </w:tcPr>
          <w:p w:rsidR="00AB33DA" w:rsidRPr="008C786B" w:rsidRDefault="00AB33DA" w:rsidP="00DD6CAD">
            <w:pPr>
              <w:snapToGrid w:val="0"/>
              <w:spacing w:line="360" w:lineRule="auto"/>
              <w:rPr>
                <w:sz w:val="18"/>
                <w:szCs w:val="18"/>
              </w:rPr>
            </w:pPr>
            <w:r w:rsidRPr="008C786B">
              <w:rPr>
                <w:sz w:val="18"/>
                <w:szCs w:val="18"/>
              </w:rPr>
              <w:t>CD prehrávače</w:t>
            </w:r>
          </w:p>
        </w:tc>
        <w:tc>
          <w:tcPr>
            <w:tcW w:w="1559" w:type="dxa"/>
          </w:tcPr>
          <w:p w:rsidR="00AB33DA" w:rsidRPr="008C786B" w:rsidRDefault="00AB33DA" w:rsidP="00DD6CAD">
            <w:pPr>
              <w:snapToGrid w:val="0"/>
              <w:spacing w:line="360" w:lineRule="auto"/>
              <w:rPr>
                <w:sz w:val="18"/>
                <w:szCs w:val="18"/>
              </w:rPr>
            </w:pPr>
            <w:r w:rsidRPr="008C786B">
              <w:rPr>
                <w:sz w:val="18"/>
                <w:szCs w:val="18"/>
              </w:rPr>
              <w:t>Zbierky testov</w:t>
            </w:r>
          </w:p>
        </w:tc>
        <w:tc>
          <w:tcPr>
            <w:tcW w:w="1418" w:type="dxa"/>
          </w:tcPr>
          <w:p w:rsidR="00AB33DA" w:rsidRPr="008C786B" w:rsidRDefault="00AB33DA" w:rsidP="00DD6CAD">
            <w:pPr>
              <w:snapToGrid w:val="0"/>
              <w:spacing w:line="360" w:lineRule="auto"/>
              <w:rPr>
                <w:sz w:val="18"/>
                <w:szCs w:val="18"/>
              </w:rPr>
            </w:pPr>
            <w:r w:rsidRPr="008C786B">
              <w:rPr>
                <w:sz w:val="18"/>
                <w:szCs w:val="18"/>
              </w:rPr>
              <w:t>Slovníky</w:t>
            </w: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JUSTOVÁ, H. 1995. </w:t>
            </w:r>
            <w:proofErr w:type="spellStart"/>
            <w:r w:rsidRPr="008C786B">
              <w:rPr>
                <w:i/>
                <w:iCs/>
                <w:sz w:val="18"/>
                <w:szCs w:val="18"/>
              </w:rPr>
              <w:t>Wir</w:t>
            </w:r>
            <w:proofErr w:type="spellEnd"/>
            <w:r w:rsidRPr="008C786B">
              <w:rPr>
                <w:i/>
                <w:iCs/>
                <w:sz w:val="18"/>
                <w:szCs w:val="18"/>
              </w:rPr>
              <w:t xml:space="preserve"> </w:t>
            </w:r>
            <w:proofErr w:type="spellStart"/>
            <w:r w:rsidRPr="008C786B">
              <w:rPr>
                <w:i/>
                <w:iCs/>
                <w:sz w:val="18"/>
                <w:szCs w:val="18"/>
              </w:rPr>
              <w:t>wiederholen</w:t>
            </w:r>
            <w:proofErr w:type="spellEnd"/>
            <w:r w:rsidRPr="008C786B">
              <w:rPr>
                <w:i/>
                <w:iCs/>
                <w:sz w:val="18"/>
                <w:szCs w:val="18"/>
              </w:rPr>
              <w:t xml:space="preserve"> </w:t>
            </w:r>
            <w:proofErr w:type="spellStart"/>
            <w:r w:rsidRPr="008C786B">
              <w:rPr>
                <w:i/>
                <w:iCs/>
                <w:sz w:val="18"/>
                <w:szCs w:val="18"/>
              </w:rPr>
              <w:t>furs</w:t>
            </w:r>
            <w:proofErr w:type="spellEnd"/>
            <w:r w:rsidRPr="008C786B">
              <w:rPr>
                <w:i/>
                <w:iCs/>
                <w:sz w:val="18"/>
                <w:szCs w:val="18"/>
              </w:rPr>
              <w:t xml:space="preserve"> </w:t>
            </w:r>
            <w:proofErr w:type="spellStart"/>
            <w:r w:rsidRPr="008C786B">
              <w:rPr>
                <w:i/>
                <w:iCs/>
                <w:sz w:val="18"/>
                <w:szCs w:val="18"/>
              </w:rPr>
              <w:t>Abitur</w:t>
            </w:r>
            <w:proofErr w:type="spellEnd"/>
            <w:r w:rsidRPr="008C786B">
              <w:rPr>
                <w:sz w:val="18"/>
                <w:szCs w:val="18"/>
              </w:rPr>
              <w:t xml:space="preserve">. Bratislava : Fragment, 1995. ISBN </w:t>
            </w:r>
            <w:r w:rsidRPr="008C786B">
              <w:rPr>
                <w:rStyle w:val="st"/>
                <w:rFonts w:ascii="Arial" w:hAnsi="Arial" w:cs="Arial"/>
                <w:sz w:val="18"/>
                <w:szCs w:val="18"/>
              </w:rPr>
              <w:t>80-7200-284-8.</w:t>
            </w:r>
          </w:p>
        </w:tc>
        <w:tc>
          <w:tcPr>
            <w:tcW w:w="1559" w:type="dxa"/>
          </w:tcPr>
          <w:p w:rsidR="00AB33DA" w:rsidRPr="008C786B" w:rsidRDefault="00AB33DA" w:rsidP="00DD6CAD">
            <w:pPr>
              <w:snapToGrid w:val="0"/>
              <w:spacing w:line="360" w:lineRule="auto"/>
              <w:rPr>
                <w:sz w:val="18"/>
                <w:szCs w:val="18"/>
              </w:rPr>
            </w:pPr>
            <w:r w:rsidRPr="008C786B">
              <w:rPr>
                <w:sz w:val="18"/>
                <w:szCs w:val="18"/>
              </w:rPr>
              <w:t>Plastová tabuľa</w:t>
            </w:r>
          </w:p>
        </w:tc>
        <w:tc>
          <w:tcPr>
            <w:tcW w:w="1559" w:type="dxa"/>
          </w:tcPr>
          <w:p w:rsidR="00AB33DA" w:rsidRPr="008C786B" w:rsidRDefault="00AB33DA" w:rsidP="00DD6CAD">
            <w:pPr>
              <w:snapToGrid w:val="0"/>
              <w:spacing w:line="360" w:lineRule="auto"/>
              <w:rPr>
                <w:sz w:val="18"/>
                <w:szCs w:val="18"/>
              </w:rPr>
            </w:pPr>
            <w:r w:rsidRPr="008C786B">
              <w:rPr>
                <w:sz w:val="18"/>
                <w:szCs w:val="18"/>
              </w:rPr>
              <w:t xml:space="preserve">Plagáty </w:t>
            </w:r>
          </w:p>
        </w:tc>
        <w:tc>
          <w:tcPr>
            <w:tcW w:w="1418"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JUSTOVÁ, H. 1992. </w:t>
            </w:r>
            <w:proofErr w:type="spellStart"/>
            <w:r w:rsidRPr="008C786B">
              <w:rPr>
                <w:i/>
                <w:iCs/>
                <w:sz w:val="18"/>
                <w:szCs w:val="18"/>
              </w:rPr>
              <w:t>Deutschsprachige</w:t>
            </w:r>
            <w:proofErr w:type="spellEnd"/>
            <w:r w:rsidRPr="008C786B">
              <w:rPr>
                <w:i/>
                <w:iCs/>
                <w:sz w:val="18"/>
                <w:szCs w:val="18"/>
              </w:rPr>
              <w:t xml:space="preserve"> </w:t>
            </w:r>
            <w:proofErr w:type="spellStart"/>
            <w:r w:rsidRPr="008C786B">
              <w:rPr>
                <w:i/>
                <w:iCs/>
                <w:sz w:val="18"/>
                <w:szCs w:val="18"/>
              </w:rPr>
              <w:t>Länder</w:t>
            </w:r>
            <w:proofErr w:type="spellEnd"/>
            <w:r w:rsidRPr="008C786B">
              <w:rPr>
                <w:sz w:val="18"/>
                <w:szCs w:val="18"/>
              </w:rPr>
              <w:t xml:space="preserve">. Bratislava : Fragment, 1992. ISBN </w:t>
            </w:r>
            <w:r w:rsidRPr="008C786B">
              <w:rPr>
                <w:rStyle w:val="st"/>
                <w:rFonts w:ascii="Arial" w:hAnsi="Arial" w:cs="Arial"/>
                <w:sz w:val="18"/>
                <w:szCs w:val="18"/>
              </w:rPr>
              <w:t>80-07-00425-4.</w:t>
            </w:r>
          </w:p>
        </w:tc>
        <w:tc>
          <w:tcPr>
            <w:tcW w:w="1559" w:type="dxa"/>
          </w:tcPr>
          <w:p w:rsidR="00AB33DA" w:rsidRPr="008C786B" w:rsidRDefault="00AB33DA" w:rsidP="00DD6CAD">
            <w:pPr>
              <w:snapToGrid w:val="0"/>
              <w:spacing w:line="360" w:lineRule="auto"/>
              <w:rPr>
                <w:sz w:val="18"/>
                <w:szCs w:val="18"/>
              </w:rPr>
            </w:pPr>
            <w:r w:rsidRPr="008C786B">
              <w:rPr>
                <w:sz w:val="18"/>
                <w:szCs w:val="18"/>
              </w:rPr>
              <w:t>Magnetická tabuľa</w:t>
            </w:r>
          </w:p>
        </w:tc>
        <w:tc>
          <w:tcPr>
            <w:tcW w:w="1559" w:type="dxa"/>
          </w:tcPr>
          <w:p w:rsidR="00AB33DA" w:rsidRPr="008C786B" w:rsidRDefault="00AB33DA" w:rsidP="00DD6CAD">
            <w:pPr>
              <w:snapToGrid w:val="0"/>
              <w:spacing w:line="360" w:lineRule="auto"/>
              <w:rPr>
                <w:sz w:val="18"/>
                <w:szCs w:val="18"/>
              </w:rPr>
            </w:pPr>
            <w:r w:rsidRPr="008C786B">
              <w:rPr>
                <w:sz w:val="18"/>
                <w:szCs w:val="18"/>
              </w:rPr>
              <w:t>Zvukové a video nahrávky</w:t>
            </w:r>
          </w:p>
        </w:tc>
        <w:tc>
          <w:tcPr>
            <w:tcW w:w="1418"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ŽIGO, P. 1988.  </w:t>
            </w:r>
            <w:proofErr w:type="spellStart"/>
            <w:r w:rsidRPr="008C786B">
              <w:rPr>
                <w:i/>
                <w:iCs/>
                <w:sz w:val="18"/>
                <w:szCs w:val="18"/>
              </w:rPr>
              <w:t>Austriacizmy</w:t>
            </w:r>
            <w:proofErr w:type="spellEnd"/>
            <w:r w:rsidRPr="008C786B">
              <w:rPr>
                <w:i/>
                <w:iCs/>
                <w:sz w:val="18"/>
                <w:szCs w:val="18"/>
              </w:rPr>
              <w:t>.</w:t>
            </w:r>
            <w:r w:rsidRPr="008C786B">
              <w:rPr>
                <w:sz w:val="18"/>
                <w:szCs w:val="18"/>
              </w:rPr>
              <w:t xml:space="preserve">  Brno : KPÚ, 1988.</w:t>
            </w:r>
          </w:p>
        </w:tc>
        <w:tc>
          <w:tcPr>
            <w:tcW w:w="1559" w:type="dxa"/>
          </w:tcPr>
          <w:p w:rsidR="00AB33DA" w:rsidRPr="008C786B" w:rsidRDefault="00AB33DA" w:rsidP="00DD6CAD">
            <w:pPr>
              <w:snapToGrid w:val="0"/>
              <w:spacing w:line="360" w:lineRule="auto"/>
              <w:rPr>
                <w:sz w:val="18"/>
                <w:szCs w:val="18"/>
              </w:rPr>
            </w:pPr>
            <w:r w:rsidRPr="008C786B">
              <w:rPr>
                <w:sz w:val="18"/>
                <w:szCs w:val="18"/>
              </w:rPr>
              <w:t xml:space="preserve">Notebook </w:t>
            </w:r>
          </w:p>
        </w:tc>
        <w:tc>
          <w:tcPr>
            <w:tcW w:w="1559" w:type="dxa"/>
          </w:tcPr>
          <w:p w:rsidR="00AB33DA" w:rsidRPr="008C786B" w:rsidRDefault="00AB33DA" w:rsidP="00DD6CAD">
            <w:pPr>
              <w:snapToGrid w:val="0"/>
              <w:spacing w:line="360" w:lineRule="auto"/>
              <w:rPr>
                <w:sz w:val="18"/>
                <w:szCs w:val="18"/>
              </w:rPr>
            </w:pPr>
            <w:r w:rsidRPr="008C786B">
              <w:rPr>
                <w:sz w:val="18"/>
                <w:szCs w:val="18"/>
              </w:rPr>
              <w:t xml:space="preserve">Ilustračný materiál </w:t>
            </w:r>
          </w:p>
        </w:tc>
        <w:tc>
          <w:tcPr>
            <w:tcW w:w="1418"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ŠTOURAČ, V. 1995.  </w:t>
            </w:r>
            <w:r w:rsidRPr="008C786B">
              <w:rPr>
                <w:i/>
                <w:iCs/>
                <w:sz w:val="18"/>
                <w:szCs w:val="18"/>
              </w:rPr>
              <w:t>Nemčina</w:t>
            </w:r>
            <w:r w:rsidRPr="008C786B">
              <w:rPr>
                <w:sz w:val="18"/>
                <w:szCs w:val="18"/>
              </w:rPr>
              <w:t xml:space="preserve">. Nitra : </w:t>
            </w:r>
            <w:proofErr w:type="spellStart"/>
            <w:r w:rsidRPr="008C786B">
              <w:rPr>
                <w:sz w:val="18"/>
                <w:szCs w:val="18"/>
              </w:rPr>
              <w:t>Enigma</w:t>
            </w:r>
            <w:proofErr w:type="spellEnd"/>
            <w:r w:rsidRPr="008C786B">
              <w:rPr>
                <w:sz w:val="18"/>
                <w:szCs w:val="18"/>
              </w:rPr>
              <w:t>, 1995. ISBN 80-85471-57-4.</w:t>
            </w:r>
          </w:p>
        </w:tc>
        <w:tc>
          <w:tcPr>
            <w:tcW w:w="1559" w:type="dxa"/>
          </w:tcPr>
          <w:p w:rsidR="00AB33DA" w:rsidRPr="008C786B" w:rsidRDefault="00AB33DA" w:rsidP="00DD6CAD">
            <w:pPr>
              <w:tabs>
                <w:tab w:val="left" w:pos="1165"/>
              </w:tabs>
              <w:snapToGrid w:val="0"/>
              <w:spacing w:line="360" w:lineRule="auto"/>
              <w:rPr>
                <w:sz w:val="18"/>
                <w:szCs w:val="18"/>
              </w:rPr>
            </w:pPr>
            <w:r w:rsidRPr="008C786B">
              <w:rPr>
                <w:sz w:val="18"/>
                <w:szCs w:val="18"/>
              </w:rPr>
              <w:t xml:space="preserve">Televízor </w:t>
            </w:r>
          </w:p>
        </w:tc>
        <w:tc>
          <w:tcPr>
            <w:tcW w:w="1559" w:type="dxa"/>
          </w:tcPr>
          <w:p w:rsidR="00AB33DA" w:rsidRPr="008C786B" w:rsidRDefault="00AB33DA" w:rsidP="00DD6CAD">
            <w:pPr>
              <w:snapToGrid w:val="0"/>
              <w:spacing w:line="360" w:lineRule="auto"/>
              <w:rPr>
                <w:sz w:val="18"/>
                <w:szCs w:val="18"/>
              </w:rPr>
            </w:pPr>
            <w:r w:rsidRPr="008C786B">
              <w:rPr>
                <w:sz w:val="18"/>
                <w:szCs w:val="18"/>
              </w:rPr>
              <w:t>Gramatické tabuľky</w:t>
            </w:r>
          </w:p>
        </w:tc>
        <w:tc>
          <w:tcPr>
            <w:tcW w:w="1418"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sz w:val="18"/>
                <w:szCs w:val="18"/>
              </w:rPr>
            </w:pPr>
            <w:r w:rsidRPr="008C786B">
              <w:rPr>
                <w:sz w:val="18"/>
                <w:szCs w:val="18"/>
              </w:rPr>
              <w:t xml:space="preserve">MULLER, A. - HEGEMANN, O. 1977. </w:t>
            </w:r>
            <w:proofErr w:type="spellStart"/>
            <w:r w:rsidRPr="008C786B">
              <w:rPr>
                <w:i/>
                <w:iCs/>
                <w:sz w:val="18"/>
                <w:szCs w:val="18"/>
              </w:rPr>
              <w:t>Das</w:t>
            </w:r>
            <w:proofErr w:type="spellEnd"/>
            <w:r w:rsidRPr="008C786B">
              <w:rPr>
                <w:i/>
                <w:iCs/>
                <w:sz w:val="18"/>
                <w:szCs w:val="18"/>
              </w:rPr>
              <w:t xml:space="preserve"> </w:t>
            </w:r>
            <w:proofErr w:type="spellStart"/>
            <w:r w:rsidRPr="008C786B">
              <w:rPr>
                <w:i/>
                <w:iCs/>
                <w:sz w:val="18"/>
                <w:szCs w:val="18"/>
              </w:rPr>
              <w:t>kleine</w:t>
            </w:r>
            <w:proofErr w:type="spellEnd"/>
            <w:r w:rsidRPr="008C786B">
              <w:rPr>
                <w:i/>
                <w:iCs/>
                <w:sz w:val="18"/>
                <w:szCs w:val="18"/>
              </w:rPr>
              <w:t xml:space="preserve"> </w:t>
            </w:r>
            <w:proofErr w:type="spellStart"/>
            <w:r w:rsidRPr="008C786B">
              <w:rPr>
                <w:i/>
                <w:iCs/>
                <w:sz w:val="18"/>
                <w:szCs w:val="18"/>
              </w:rPr>
              <w:t>Sprichworterbuch</w:t>
            </w:r>
            <w:proofErr w:type="spellEnd"/>
            <w:r w:rsidRPr="008C786B">
              <w:rPr>
                <w:sz w:val="18"/>
                <w:szCs w:val="18"/>
              </w:rPr>
              <w:t xml:space="preserve">. </w:t>
            </w:r>
            <w:proofErr w:type="spellStart"/>
            <w:r w:rsidRPr="008C786B">
              <w:rPr>
                <w:rStyle w:val="st"/>
                <w:rFonts w:ascii="Arial" w:hAnsi="Arial" w:cs="Arial"/>
                <w:sz w:val="18"/>
                <w:szCs w:val="18"/>
              </w:rPr>
              <w:t>Leipzig</w:t>
            </w:r>
            <w:proofErr w:type="spellEnd"/>
            <w:r w:rsidRPr="008C786B">
              <w:rPr>
                <w:rStyle w:val="st"/>
                <w:rFonts w:ascii="Arial" w:hAnsi="Arial" w:cs="Arial"/>
                <w:sz w:val="18"/>
                <w:szCs w:val="18"/>
              </w:rPr>
              <w:t xml:space="preserve"> :</w:t>
            </w:r>
            <w:r w:rsidRPr="008C786B">
              <w:rPr>
                <w:sz w:val="18"/>
                <w:szCs w:val="18"/>
              </w:rPr>
              <w:t xml:space="preserve"> VEB </w:t>
            </w:r>
            <w:proofErr w:type="spellStart"/>
            <w:r w:rsidRPr="008C786B">
              <w:rPr>
                <w:sz w:val="18"/>
                <w:szCs w:val="18"/>
              </w:rPr>
              <w:t>Verlag</w:t>
            </w:r>
            <w:proofErr w:type="spellEnd"/>
            <w:r w:rsidRPr="008C786B">
              <w:rPr>
                <w:sz w:val="18"/>
                <w:szCs w:val="18"/>
              </w:rPr>
              <w:t>, 1977.</w:t>
            </w:r>
          </w:p>
        </w:tc>
        <w:tc>
          <w:tcPr>
            <w:tcW w:w="1559" w:type="dxa"/>
          </w:tcPr>
          <w:p w:rsidR="00AB33DA" w:rsidRPr="008C786B" w:rsidRDefault="00AB33DA" w:rsidP="00DD6CAD">
            <w:pPr>
              <w:snapToGrid w:val="0"/>
              <w:spacing w:line="360" w:lineRule="auto"/>
              <w:rPr>
                <w:sz w:val="18"/>
                <w:szCs w:val="18"/>
              </w:rPr>
            </w:pPr>
            <w:proofErr w:type="spellStart"/>
            <w:r w:rsidRPr="008C786B">
              <w:rPr>
                <w:sz w:val="18"/>
                <w:szCs w:val="18"/>
              </w:rPr>
              <w:t>Odposluchové</w:t>
            </w:r>
            <w:proofErr w:type="spellEnd"/>
            <w:r w:rsidRPr="008C786B">
              <w:rPr>
                <w:sz w:val="18"/>
                <w:szCs w:val="18"/>
              </w:rPr>
              <w:t xml:space="preserve"> zariadenia</w:t>
            </w:r>
          </w:p>
        </w:tc>
        <w:tc>
          <w:tcPr>
            <w:tcW w:w="1559" w:type="dxa"/>
          </w:tcPr>
          <w:p w:rsidR="00AB33DA" w:rsidRPr="008C786B" w:rsidRDefault="00AB33DA" w:rsidP="00DD6CAD">
            <w:pPr>
              <w:snapToGrid w:val="0"/>
              <w:spacing w:line="360" w:lineRule="auto"/>
              <w:rPr>
                <w:sz w:val="18"/>
                <w:szCs w:val="18"/>
              </w:rPr>
            </w:pPr>
          </w:p>
        </w:tc>
        <w:tc>
          <w:tcPr>
            <w:tcW w:w="1418" w:type="dxa"/>
          </w:tcPr>
          <w:p w:rsidR="00AB33DA" w:rsidRPr="008C786B" w:rsidRDefault="00AB33DA" w:rsidP="00DD6CAD">
            <w:pPr>
              <w:snapToGrid w:val="0"/>
              <w:spacing w:line="360" w:lineRule="auto"/>
              <w:rPr>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ROSA, V. 2007. </w:t>
            </w:r>
            <w:r w:rsidRPr="008C786B">
              <w:rPr>
                <w:i/>
                <w:iCs/>
                <w:sz w:val="18"/>
                <w:szCs w:val="18"/>
              </w:rPr>
              <w:t>Metodika tvorby didaktických testov</w:t>
            </w:r>
            <w:r w:rsidRPr="008C786B">
              <w:rPr>
                <w:sz w:val="18"/>
                <w:szCs w:val="18"/>
              </w:rPr>
              <w:t xml:space="preserve">. Bratislava : ŠPU, 2007. ISBN </w:t>
            </w:r>
            <w:r w:rsidRPr="008C786B">
              <w:rPr>
                <w:rStyle w:val="st"/>
                <w:rFonts w:ascii="Arial" w:hAnsi="Arial" w:cs="Arial"/>
                <w:sz w:val="18"/>
                <w:szCs w:val="18"/>
              </w:rPr>
              <w:t>978-80-89225-32-3.</w:t>
            </w:r>
          </w:p>
        </w:tc>
        <w:tc>
          <w:tcPr>
            <w:tcW w:w="1559" w:type="dxa"/>
          </w:tcPr>
          <w:p w:rsidR="00AB33DA" w:rsidRPr="008C786B" w:rsidRDefault="00AB33DA" w:rsidP="00DD6CAD">
            <w:pPr>
              <w:snapToGrid w:val="0"/>
              <w:spacing w:line="360" w:lineRule="auto"/>
              <w:rPr>
                <w:rFonts w:ascii="Arial" w:hAnsi="Arial" w:cs="Arial"/>
                <w:sz w:val="18"/>
                <w:szCs w:val="18"/>
              </w:rPr>
            </w:pPr>
          </w:p>
        </w:tc>
        <w:tc>
          <w:tcPr>
            <w:tcW w:w="1559" w:type="dxa"/>
          </w:tcPr>
          <w:p w:rsidR="00AB33DA" w:rsidRPr="008C786B" w:rsidRDefault="00AB33DA" w:rsidP="00DD6CAD">
            <w:pPr>
              <w:snapToGrid w:val="0"/>
              <w:spacing w:line="360" w:lineRule="auto"/>
              <w:rPr>
                <w:rFonts w:ascii="Arial" w:hAnsi="Arial" w:cs="Arial"/>
                <w:sz w:val="18"/>
                <w:szCs w:val="18"/>
              </w:rPr>
            </w:pPr>
          </w:p>
        </w:tc>
        <w:tc>
          <w:tcPr>
            <w:tcW w:w="1418" w:type="dxa"/>
          </w:tcPr>
          <w:p w:rsidR="00AB33DA" w:rsidRPr="008C786B" w:rsidRDefault="00AB33DA" w:rsidP="00DD6CAD">
            <w:pPr>
              <w:snapToGrid w:val="0"/>
              <w:spacing w:line="360" w:lineRule="auto"/>
              <w:rPr>
                <w:rFonts w:ascii="Arial" w:hAnsi="Arial" w:cs="Arial"/>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KOVÁCSOVÁ, E. – VOKOUNOVÁ, A. 2001. </w:t>
            </w:r>
            <w:r w:rsidRPr="008C786B">
              <w:rPr>
                <w:i/>
                <w:iCs/>
                <w:sz w:val="18"/>
                <w:szCs w:val="18"/>
              </w:rPr>
              <w:t xml:space="preserve">Nemecko- slovenský,   </w:t>
            </w:r>
            <w:proofErr w:type="spellStart"/>
            <w:r w:rsidRPr="008C786B">
              <w:rPr>
                <w:i/>
                <w:iCs/>
                <w:sz w:val="18"/>
                <w:szCs w:val="18"/>
              </w:rPr>
              <w:t>slovensko</w:t>
            </w:r>
            <w:proofErr w:type="spellEnd"/>
            <w:r w:rsidRPr="008C786B">
              <w:rPr>
                <w:i/>
                <w:iCs/>
                <w:sz w:val="18"/>
                <w:szCs w:val="18"/>
              </w:rPr>
              <w:t xml:space="preserve"> – nemecký slovník</w:t>
            </w:r>
            <w:r w:rsidRPr="008C786B">
              <w:rPr>
                <w:sz w:val="18"/>
                <w:szCs w:val="18"/>
              </w:rPr>
              <w:t xml:space="preserve">. Bratislava : SPN, 2001. ISBN </w:t>
            </w:r>
            <w:r w:rsidRPr="008C786B">
              <w:rPr>
                <w:rStyle w:val="st"/>
                <w:rFonts w:ascii="Arial" w:hAnsi="Arial" w:cs="Arial"/>
                <w:sz w:val="18"/>
                <w:szCs w:val="18"/>
              </w:rPr>
              <w:t>80-10-00842-7.</w:t>
            </w:r>
          </w:p>
        </w:tc>
        <w:tc>
          <w:tcPr>
            <w:tcW w:w="1559" w:type="dxa"/>
          </w:tcPr>
          <w:p w:rsidR="00AB33DA" w:rsidRPr="008C786B" w:rsidRDefault="00AB33DA" w:rsidP="00DD6CAD">
            <w:pPr>
              <w:snapToGrid w:val="0"/>
              <w:spacing w:line="360" w:lineRule="auto"/>
              <w:rPr>
                <w:rFonts w:ascii="Arial" w:hAnsi="Arial" w:cs="Arial"/>
                <w:sz w:val="18"/>
                <w:szCs w:val="18"/>
              </w:rPr>
            </w:pPr>
          </w:p>
        </w:tc>
        <w:tc>
          <w:tcPr>
            <w:tcW w:w="1559" w:type="dxa"/>
          </w:tcPr>
          <w:p w:rsidR="00AB33DA" w:rsidRPr="0089300E" w:rsidRDefault="00AB33DA" w:rsidP="00DD6CAD">
            <w:pPr>
              <w:pStyle w:val="Pta"/>
              <w:tabs>
                <w:tab w:val="clear" w:pos="4536"/>
                <w:tab w:val="clear" w:pos="9072"/>
              </w:tabs>
              <w:snapToGrid w:val="0"/>
              <w:spacing w:line="360" w:lineRule="auto"/>
              <w:rPr>
                <w:rFonts w:ascii="Calibri" w:hAnsi="Calibri"/>
                <w:sz w:val="18"/>
                <w:szCs w:val="18"/>
                <w:lang w:val="sk-SK" w:eastAsia="cs-CZ"/>
              </w:rPr>
            </w:pPr>
          </w:p>
        </w:tc>
        <w:tc>
          <w:tcPr>
            <w:tcW w:w="1418" w:type="dxa"/>
          </w:tcPr>
          <w:p w:rsidR="00AB33DA" w:rsidRPr="008C786B" w:rsidRDefault="00AB33DA" w:rsidP="00DD6CAD">
            <w:pPr>
              <w:snapToGrid w:val="0"/>
              <w:spacing w:line="360" w:lineRule="auto"/>
              <w:rPr>
                <w:rFonts w:ascii="Arial" w:hAnsi="Arial" w:cs="Arial"/>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ONDRČKOVÁ, E. -  HANNIG, D. 1992. </w:t>
            </w:r>
            <w:r w:rsidRPr="008C786B">
              <w:rPr>
                <w:i/>
                <w:iCs/>
                <w:sz w:val="18"/>
                <w:szCs w:val="18"/>
              </w:rPr>
              <w:t>Nemecko- slovenský slovník frazeologizmov</w:t>
            </w:r>
            <w:r w:rsidRPr="008C786B">
              <w:rPr>
                <w:sz w:val="18"/>
                <w:szCs w:val="18"/>
              </w:rPr>
              <w:t xml:space="preserve">. Bratislava : SPN, 1992. ISBN </w:t>
            </w:r>
            <w:r w:rsidRPr="008C786B">
              <w:rPr>
                <w:rStyle w:val="st"/>
                <w:rFonts w:ascii="Arial" w:hAnsi="Arial" w:cs="Arial"/>
                <w:sz w:val="18"/>
                <w:szCs w:val="18"/>
              </w:rPr>
              <w:t>80-08-01712-0.</w:t>
            </w:r>
          </w:p>
        </w:tc>
        <w:tc>
          <w:tcPr>
            <w:tcW w:w="1559" w:type="dxa"/>
          </w:tcPr>
          <w:p w:rsidR="00AB33DA" w:rsidRPr="008C786B" w:rsidRDefault="00AB33DA" w:rsidP="00DD6CAD">
            <w:pPr>
              <w:snapToGrid w:val="0"/>
              <w:spacing w:line="360" w:lineRule="auto"/>
              <w:rPr>
                <w:rFonts w:ascii="Arial" w:hAnsi="Arial" w:cs="Arial"/>
                <w:sz w:val="18"/>
                <w:szCs w:val="18"/>
              </w:rPr>
            </w:pPr>
          </w:p>
        </w:tc>
        <w:tc>
          <w:tcPr>
            <w:tcW w:w="1559" w:type="dxa"/>
          </w:tcPr>
          <w:p w:rsidR="00AB33DA" w:rsidRPr="008C786B" w:rsidRDefault="00AB33DA" w:rsidP="00DD6CAD">
            <w:pPr>
              <w:snapToGrid w:val="0"/>
              <w:spacing w:line="360" w:lineRule="auto"/>
              <w:rPr>
                <w:rFonts w:ascii="Arial" w:hAnsi="Arial" w:cs="Arial"/>
                <w:sz w:val="18"/>
                <w:szCs w:val="18"/>
              </w:rPr>
            </w:pPr>
          </w:p>
        </w:tc>
        <w:tc>
          <w:tcPr>
            <w:tcW w:w="1418" w:type="dxa"/>
          </w:tcPr>
          <w:p w:rsidR="00AB33DA" w:rsidRPr="008C786B" w:rsidRDefault="00AB33DA" w:rsidP="00DD6CAD">
            <w:pPr>
              <w:snapToGrid w:val="0"/>
              <w:spacing w:line="360" w:lineRule="auto"/>
              <w:rPr>
                <w:rFonts w:ascii="Arial" w:hAnsi="Arial" w:cs="Arial"/>
                <w:sz w:val="18"/>
                <w:szCs w:val="18"/>
              </w:rPr>
            </w:pPr>
          </w:p>
        </w:tc>
      </w:tr>
      <w:tr w:rsidR="00AB33DA" w:rsidRPr="00194A32" w:rsidTr="00DD6CAD">
        <w:tc>
          <w:tcPr>
            <w:tcW w:w="5813" w:type="dxa"/>
          </w:tcPr>
          <w:p w:rsidR="00AB33DA" w:rsidRPr="008C786B" w:rsidRDefault="00AB33DA" w:rsidP="00DD6CAD">
            <w:pPr>
              <w:snapToGrid w:val="0"/>
              <w:spacing w:line="360" w:lineRule="auto"/>
              <w:rPr>
                <w:rFonts w:ascii="Arial" w:hAnsi="Arial" w:cs="Arial"/>
                <w:sz w:val="18"/>
                <w:szCs w:val="18"/>
              </w:rPr>
            </w:pPr>
            <w:r w:rsidRPr="008C786B">
              <w:rPr>
                <w:sz w:val="18"/>
                <w:szCs w:val="18"/>
              </w:rPr>
              <w:t xml:space="preserve">AUBERLE, A. – MANG, D. 2003. DUDEN. </w:t>
            </w:r>
            <w:proofErr w:type="spellStart"/>
            <w:r w:rsidRPr="008C786B">
              <w:rPr>
                <w:rStyle w:val="st"/>
                <w:rFonts w:ascii="Arial" w:hAnsi="Arial" w:cs="Arial"/>
                <w:sz w:val="18"/>
                <w:szCs w:val="18"/>
              </w:rPr>
              <w:t>Mannheim</w:t>
            </w:r>
            <w:proofErr w:type="spellEnd"/>
            <w:r w:rsidRPr="008C786B">
              <w:rPr>
                <w:rStyle w:val="st"/>
                <w:rFonts w:ascii="Arial" w:hAnsi="Arial" w:cs="Arial"/>
                <w:sz w:val="18"/>
                <w:szCs w:val="18"/>
              </w:rPr>
              <w:t xml:space="preserve"> :</w:t>
            </w:r>
            <w:r w:rsidRPr="008C786B">
              <w:rPr>
                <w:sz w:val="18"/>
                <w:szCs w:val="18"/>
              </w:rPr>
              <w:t xml:space="preserve">  </w:t>
            </w:r>
            <w:proofErr w:type="spellStart"/>
            <w:r w:rsidRPr="008C786B">
              <w:rPr>
                <w:sz w:val="18"/>
                <w:szCs w:val="18"/>
              </w:rPr>
              <w:t>Dudenverlag</w:t>
            </w:r>
            <w:proofErr w:type="spellEnd"/>
            <w:r w:rsidRPr="008C786B">
              <w:rPr>
                <w:sz w:val="18"/>
                <w:szCs w:val="18"/>
              </w:rPr>
              <w:t xml:space="preserve">, 2003. ISBN </w:t>
            </w:r>
            <w:r w:rsidRPr="008C786B">
              <w:rPr>
                <w:rStyle w:val="st"/>
                <w:rFonts w:ascii="Arial" w:hAnsi="Arial" w:cs="Arial"/>
                <w:sz w:val="18"/>
                <w:szCs w:val="18"/>
              </w:rPr>
              <w:t>978-3-411-72193-1.</w:t>
            </w:r>
          </w:p>
        </w:tc>
        <w:tc>
          <w:tcPr>
            <w:tcW w:w="1559" w:type="dxa"/>
          </w:tcPr>
          <w:p w:rsidR="00AB33DA" w:rsidRPr="008C786B" w:rsidRDefault="00AB33DA" w:rsidP="00DD6CAD">
            <w:pPr>
              <w:snapToGrid w:val="0"/>
              <w:spacing w:line="360" w:lineRule="auto"/>
              <w:rPr>
                <w:rFonts w:ascii="Arial" w:hAnsi="Arial" w:cs="Arial"/>
                <w:sz w:val="18"/>
                <w:szCs w:val="18"/>
              </w:rPr>
            </w:pPr>
          </w:p>
        </w:tc>
        <w:tc>
          <w:tcPr>
            <w:tcW w:w="1559" w:type="dxa"/>
          </w:tcPr>
          <w:p w:rsidR="00AB33DA" w:rsidRPr="008C786B" w:rsidRDefault="00AB33DA" w:rsidP="00DD6CAD">
            <w:pPr>
              <w:snapToGrid w:val="0"/>
              <w:spacing w:line="360" w:lineRule="auto"/>
              <w:rPr>
                <w:rFonts w:ascii="Arial" w:hAnsi="Arial" w:cs="Arial"/>
                <w:sz w:val="18"/>
                <w:szCs w:val="18"/>
              </w:rPr>
            </w:pPr>
          </w:p>
        </w:tc>
        <w:tc>
          <w:tcPr>
            <w:tcW w:w="1418" w:type="dxa"/>
          </w:tcPr>
          <w:p w:rsidR="00AB33DA" w:rsidRPr="008C786B" w:rsidRDefault="00AB33DA" w:rsidP="00DD6CAD">
            <w:pPr>
              <w:snapToGrid w:val="0"/>
              <w:spacing w:line="360" w:lineRule="auto"/>
              <w:rPr>
                <w:rFonts w:ascii="Arial" w:hAnsi="Arial" w:cs="Arial"/>
                <w:sz w:val="18"/>
                <w:szCs w:val="18"/>
              </w:rPr>
            </w:pPr>
          </w:p>
        </w:tc>
      </w:tr>
    </w:tbl>
    <w:p w:rsidR="00AB33DA" w:rsidRDefault="00AB33DA" w:rsidP="00AB33DA">
      <w:pPr>
        <w:pStyle w:val="StylNadpis612bDoleva"/>
        <w:keepNext w:val="0"/>
        <w:tabs>
          <w:tab w:val="clear" w:pos="6600"/>
        </w:tabs>
        <w:spacing w:before="120" w:line="276" w:lineRule="auto"/>
        <w:jc w:val="both"/>
        <w:outlineLvl w:val="9"/>
        <w:rPr>
          <w:b w:val="0"/>
          <w:bCs w:val="0"/>
          <w:sz w:val="22"/>
          <w:szCs w:val="22"/>
          <w:lang w:val="sk-SK"/>
        </w:rPr>
      </w:pPr>
    </w:p>
    <w:p w:rsidR="00AB33DA" w:rsidRDefault="00AB33DA" w:rsidP="00AB33DA">
      <w:pPr>
        <w:rPr>
          <w:rFonts w:ascii="Times New Roman" w:hAnsi="Times New Roman" w:cs="Times New Roman"/>
          <w:b/>
          <w:bCs/>
          <w:sz w:val="24"/>
          <w:szCs w:val="24"/>
        </w:rPr>
      </w:pPr>
      <w:r>
        <w:rPr>
          <w:b/>
          <w:bCs/>
          <w:sz w:val="24"/>
          <w:szCs w:val="24"/>
        </w:rPr>
        <w:t>Hodnotenie predmetu</w:t>
      </w:r>
    </w:p>
    <w:p w:rsidR="00AB33DA" w:rsidRPr="00712644" w:rsidRDefault="00AB33DA" w:rsidP="00AB33DA">
      <w:pPr>
        <w:pStyle w:val="Zkladntext"/>
      </w:pPr>
      <w:r>
        <w:t>Metodický pokyn č. 21/2011 na hodnotenie a klasifikáciu žiakov stredných škôl, sú v súlade splatnými učebnými osnovami a cieľmi k hodnoteniu žiakov.</w:t>
      </w:r>
    </w:p>
    <w:p w:rsidR="00AB33DA" w:rsidRDefault="00AB33DA" w:rsidP="00AB33DA">
      <w:pPr>
        <w:rPr>
          <w:rFonts w:ascii="Times New Roman" w:hAnsi="Times New Roman" w:cs="Times New Roman"/>
        </w:rPr>
      </w:pPr>
    </w:p>
    <w:p w:rsidR="00AB33DA" w:rsidRDefault="00AB33DA" w:rsidP="00AB33DA">
      <w:pPr>
        <w:pStyle w:val="Zarkazkladnhotextu"/>
        <w:suppressAutoHyphens/>
        <w:spacing w:after="0"/>
        <w:ind w:left="0"/>
        <w:jc w:val="both"/>
      </w:pPr>
    </w:p>
    <w:p w:rsidR="00AB33DA" w:rsidRDefault="00AB33DA" w:rsidP="00AB33DA">
      <w:pPr>
        <w:pStyle w:val="Zarkazkladnhotextu"/>
        <w:suppressAutoHyphens/>
        <w:spacing w:after="0"/>
        <w:ind w:left="0"/>
        <w:jc w:val="both"/>
      </w:pPr>
    </w:p>
    <w:p w:rsidR="00AB33DA" w:rsidRDefault="00AB33DA" w:rsidP="00AB33DA">
      <w:pPr>
        <w:pStyle w:val="Zarkazkladnhotextu"/>
        <w:suppressAutoHyphens/>
        <w:spacing w:after="0"/>
        <w:ind w:left="0"/>
        <w:jc w:val="both"/>
        <w:rPr>
          <w:noProof/>
        </w:rPr>
      </w:pPr>
    </w:p>
    <w:p w:rsidR="00AB33DA" w:rsidRDefault="00AB33DA" w:rsidP="00AB33DA">
      <w:pPr>
        <w:spacing w:after="0"/>
        <w:jc w:val="both"/>
      </w:pPr>
      <w:r>
        <w:rPr>
          <w:b/>
          <w:bCs/>
        </w:rPr>
        <w:t xml:space="preserve">VZDELÁVACIA OBLASŤ: </w:t>
      </w:r>
      <w:r>
        <w:t>ČLOVEK, HODNOTY A SPOLOČNOSŤ</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1"/>
        <w:gridCol w:w="4273"/>
      </w:tblGrid>
      <w:tr w:rsidR="00AB33DA" w:rsidRPr="00194A32"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before="0" w:after="0"/>
              <w:jc w:val="both"/>
              <w:rPr>
                <w:rFonts w:ascii="Calibri" w:hAnsi="Calibri" w:cs="Calibri"/>
                <w:sz w:val="22"/>
                <w:szCs w:val="22"/>
                <w:lang w:val="sk-SK"/>
              </w:rPr>
            </w:pPr>
            <w:r w:rsidRPr="002A0086">
              <w:rPr>
                <w:rFonts w:ascii="Calibri" w:hAnsi="Calibri" w:cs="Calibri"/>
                <w:sz w:val="22"/>
                <w:szCs w:val="22"/>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after="0"/>
              <w:jc w:val="both"/>
              <w:rPr>
                <w:b/>
                <w:bCs/>
              </w:rPr>
            </w:pPr>
            <w:r w:rsidRPr="008C786B">
              <w:rPr>
                <w:b/>
                <w:bCs/>
              </w:rPr>
              <w:t>Etická výchova</w:t>
            </w:r>
          </w:p>
        </w:tc>
      </w:tr>
      <w:tr w:rsidR="00AB33DA" w:rsidRPr="00194A32"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1 hodina týždenne, spolu 66 vyučovacích hodín</w:t>
            </w:r>
          </w:p>
        </w:tc>
      </w:tr>
      <w:tr w:rsidR="00AB33DA" w:rsidRPr="00194A32"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sidRPr="008C786B">
              <w:t>1</w:t>
            </w:r>
            <w:r w:rsidRPr="008C786B">
              <w:rPr>
                <w:rFonts w:ascii="Arial" w:hAnsi="Arial" w:cs="Arial"/>
              </w:rPr>
              <w:t>.</w:t>
            </w:r>
            <w:r w:rsidRPr="008C786B">
              <w:t>- 2</w:t>
            </w:r>
            <w:r w:rsidRPr="008C786B">
              <w:rPr>
                <w:rFonts w:ascii="Arial" w:hAnsi="Arial" w:cs="Arial"/>
              </w:rPr>
              <w:t>.</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Fonts w:ascii="Arial" w:hAnsi="Arial" w:cs="Arial"/>
              </w:rPr>
            </w:pPr>
            <w:r w:rsidRPr="008C786B">
              <w:t xml:space="preserve">8270 M, </w:t>
            </w:r>
            <w:r w:rsidRPr="008C786B">
              <w:rPr>
                <w:snapToGrid w:val="0"/>
              </w:rPr>
              <w:t xml:space="preserve">8240 M, </w:t>
            </w:r>
            <w:r w:rsidRPr="008C786B">
              <w:t xml:space="preserve">8260 M, </w:t>
            </w:r>
            <w:r w:rsidRPr="008C786B">
              <w:rPr>
                <w:rStyle w:val="apple-style-span"/>
                <w:rFonts w:ascii="Calibri" w:hAnsi="Calibri" w:cs="Calibri"/>
                <w:color w:val="000000"/>
              </w:rPr>
              <w:t xml:space="preserve">8273 M, 8278 6M    </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spacing w:after="0"/>
        <w:jc w:val="both"/>
        <w:rPr>
          <w:rFonts w:ascii="Arial" w:hAnsi="Arial" w:cs="Arial"/>
          <w:b/>
          <w:bCs/>
        </w:rPr>
      </w:pPr>
    </w:p>
    <w:p w:rsidR="00AB33DA" w:rsidRDefault="00AB33DA" w:rsidP="00AB33DA">
      <w:pPr>
        <w:rPr>
          <w:b/>
          <w:bCs/>
          <w:sz w:val="24"/>
          <w:szCs w:val="24"/>
        </w:rPr>
      </w:pPr>
      <w:r>
        <w:rPr>
          <w:b/>
          <w:bCs/>
          <w:sz w:val="24"/>
          <w:szCs w:val="24"/>
        </w:rPr>
        <w:t>Charakteristika predmetu</w:t>
      </w:r>
    </w:p>
    <w:p w:rsidR="00AB33DA" w:rsidRDefault="00AB33DA" w:rsidP="00AB33DA">
      <w:pPr>
        <w:rPr>
          <w:b/>
          <w:bCs/>
          <w:sz w:val="24"/>
          <w:szCs w:val="24"/>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Poslaním povinne voliteľného predmetu etická výchova je vychovávať osobnosť s vlastnou identitou a hodnotovou orientáciou, v ktorej úcta k človeku a k prírode, spolupráca, </w:t>
      </w:r>
      <w:proofErr w:type="spellStart"/>
      <w:r>
        <w:rPr>
          <w:rFonts w:ascii="Times New Roman" w:hAnsi="Times New Roman" w:cs="Times New Roman"/>
          <w:sz w:val="22"/>
          <w:szCs w:val="22"/>
        </w:rPr>
        <w:t>prosociálnosť</w:t>
      </w:r>
      <w:proofErr w:type="spellEnd"/>
      <w:r>
        <w:rPr>
          <w:rFonts w:ascii="Times New Roman" w:hAnsi="Times New Roman" w:cs="Times New Roman"/>
          <w:sz w:val="22"/>
          <w:szCs w:val="22"/>
        </w:rPr>
        <w:t xml:space="preserve"> a národné hodnoty zaujímajú významné miesto. Pri plnení tohto cieľa sa neuspokojuje iba s poskytovaním informácií o morálnych zásadách, ale zážitkovým učením účinne podporuje pochopenie a </w:t>
      </w:r>
      <w:proofErr w:type="spellStart"/>
      <w:r>
        <w:rPr>
          <w:rFonts w:ascii="Times New Roman" w:hAnsi="Times New Roman" w:cs="Times New Roman"/>
          <w:sz w:val="22"/>
          <w:szCs w:val="22"/>
        </w:rPr>
        <w:t>interiorizáciu</w:t>
      </w:r>
      <w:proofErr w:type="spellEnd"/>
      <w:r>
        <w:rPr>
          <w:rFonts w:ascii="Times New Roman" w:hAnsi="Times New Roman" w:cs="Times New Roman"/>
          <w:sz w:val="22"/>
          <w:szCs w:val="22"/>
        </w:rPr>
        <w:t xml:space="preserve"> mravných noriem a napomáha osvojeniu správania sa, ktoré je s nimi v súlade. Pripravuje mladých ľudí pre život v tom zmysle, aby raz ako dospelí prispeli k vytváraniu harmonických a stabilných vzťahov v rodine, na pracovisku, medzi spoločenskými skupinami, v národe a medzi národmi.</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Etická výchova sa v prvom rade zameriava na výchovu k </w:t>
      </w:r>
      <w:proofErr w:type="spellStart"/>
      <w:r>
        <w:rPr>
          <w:rFonts w:ascii="Times New Roman" w:hAnsi="Times New Roman" w:cs="Times New Roman"/>
          <w:sz w:val="22"/>
          <w:szCs w:val="22"/>
        </w:rPr>
        <w:t>prosociálnosti</w:t>
      </w:r>
      <w:proofErr w:type="spellEnd"/>
      <w:r>
        <w:rPr>
          <w:rFonts w:ascii="Times New Roman" w:hAnsi="Times New Roman" w:cs="Times New Roman"/>
          <w:sz w:val="22"/>
          <w:szCs w:val="22"/>
        </w:rPr>
        <w:t>, ktorá sa odráža v morálnych postojoch a v regulácii správania žiakov. Pre etickú výchovu je primárny rozvoj etických postojov a </w:t>
      </w:r>
      <w:proofErr w:type="spellStart"/>
      <w:r>
        <w:rPr>
          <w:rFonts w:ascii="Times New Roman" w:hAnsi="Times New Roman" w:cs="Times New Roman"/>
          <w:sz w:val="22"/>
          <w:szCs w:val="22"/>
        </w:rPr>
        <w:t>prosociálneho</w:t>
      </w:r>
      <w:proofErr w:type="spellEnd"/>
      <w:r>
        <w:rPr>
          <w:rFonts w:ascii="Times New Roman" w:hAnsi="Times New Roman" w:cs="Times New Roman"/>
          <w:sz w:val="22"/>
          <w:szCs w:val="22"/>
        </w:rPr>
        <w:t xml:space="preserve"> správania. Jej súčasťou je aj rozvoj sociálnych zručností ( otvorená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komunikácia, empatia, pozitívne hodnotenie druhých, ako aj podpora mentálnej hygieny, podieľa sa na primárnej prevencii porúch správania a učenia</w:t>
      </w:r>
    </w:p>
    <w:p w:rsidR="00AB33DA" w:rsidRDefault="00AB33DA" w:rsidP="00AB33DA">
      <w:pPr>
        <w:rPr>
          <w:b/>
          <w:bCs/>
          <w:sz w:val="24"/>
          <w:szCs w:val="24"/>
        </w:rPr>
      </w:pPr>
      <w:r>
        <w:rPr>
          <w:b/>
          <w:bCs/>
          <w:sz w:val="24"/>
          <w:szCs w:val="24"/>
        </w:rPr>
        <w:t>Cieľ predmetu</w:t>
      </w:r>
    </w:p>
    <w:p w:rsidR="00AB33DA" w:rsidRDefault="00AB33DA" w:rsidP="00AB33DA">
      <w:pPr>
        <w:rPr>
          <w:b/>
          <w:bCs/>
          <w:sz w:val="24"/>
          <w:szCs w:val="24"/>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Cieľom etickej výchovy ako povinne voliteľného predmetu na stredných školách je:</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-umožniť žiakom na primeranej úrovni pomenovať a vysvetliť základné etické postoje a spôsobilosti;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-ďalej rozvíjať a zdokonaľovať u žiakov základné etické postoje a spôsobilosti osvojené na základnej škole ako sú sebaovládanie, pozitívne hodnotenie seba a druhých, komunikačné zručnosti, tvorivé riešenie medziľudských vzťahov atď.;</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lastRenderedPageBreak/>
        <w:t>-umožniť žiakom na primeranej úrovni vysvetliť základné etické pojmy, súvislosť medzi hodnotami a normami;</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-vysvetliť žiakom princípy náboženskej a nenáboženskej etiky, ukázať im cestu k pochopeniu a tolerovaniu správania a názorov spoluobčanov a spolužiakov;</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-vysvetliť žiakom dôležité hodnoty a etické normy súvisiace so životom a zdravím, rodinným životom, rodičovstvom a sexualitou, ekonomickým životom a prácou v povolaní, posilniť u žiakov rozvíjanie morálneho úsudku a zmyslu pre zodpovednosť;</w:t>
      </w:r>
    </w:p>
    <w:p w:rsidR="00AB33DA" w:rsidRDefault="00AB33DA" w:rsidP="00AB33DA">
      <w:pPr>
        <w:pStyle w:val="Aodrky"/>
        <w:tabs>
          <w:tab w:val="num" w:pos="284"/>
        </w:tabs>
        <w:ind w:left="284" w:hanging="284"/>
        <w:rPr>
          <w:rFonts w:ascii="Times New Roman" w:hAnsi="Times New Roman" w:cs="Times New Roman"/>
          <w:sz w:val="22"/>
          <w:szCs w:val="22"/>
        </w:rPr>
      </w:pPr>
      <w:r>
        <w:rPr>
          <w:rFonts w:ascii="Times New Roman" w:hAnsi="Times New Roman" w:cs="Times New Roman"/>
          <w:sz w:val="22"/>
          <w:szCs w:val="22"/>
        </w:rPr>
        <w:t>-pomocou zážitkových metód, nácvikom a prepojením osvojeného správania s každodenným životom umožniť žiakom osvojiť si základné postoje a spôsobilosti súvisiace s uvedenými hodnotami a normami.</w:t>
      </w:r>
    </w:p>
    <w:p w:rsidR="00AB33DA" w:rsidRDefault="00AB33DA" w:rsidP="00AB33DA">
      <w:pPr>
        <w:rPr>
          <w:rFonts w:ascii="Times New Roman" w:hAnsi="Times New Roman" w:cs="Times New Roman"/>
        </w:rPr>
      </w:pPr>
    </w:p>
    <w:p w:rsidR="00AB33DA" w:rsidRDefault="00AB33DA" w:rsidP="00AB33DA">
      <w:pPr>
        <w:rPr>
          <w:rFonts w:ascii="Times New Roman" w:hAnsi="Times New Roman" w:cs="Times New Roman"/>
        </w:rPr>
      </w:pPr>
    </w:p>
    <w:p w:rsidR="00AB33DA" w:rsidRDefault="00AB33DA" w:rsidP="00AB33DA">
      <w:pPr>
        <w:spacing w:line="360" w:lineRule="auto"/>
        <w:jc w:val="both"/>
        <w:rPr>
          <w:b/>
          <w:bCs/>
        </w:rPr>
      </w:pPr>
      <w:r>
        <w:rPr>
          <w:b/>
          <w:bCs/>
        </w:rPr>
        <w:t xml:space="preserve">Prehľad </w:t>
      </w:r>
      <w:proofErr w:type="spellStart"/>
      <w:r>
        <w:rPr>
          <w:b/>
          <w:bCs/>
        </w:rPr>
        <w:t>výchovno</w:t>
      </w:r>
      <w:proofErr w:type="spellEnd"/>
      <w:r>
        <w:rPr>
          <w:b/>
          <w:bCs/>
        </w:rPr>
        <w:t xml:space="preserve"> – vzdelávacích stratégií</w:t>
      </w:r>
    </w:p>
    <w:p w:rsidR="00AB33DA" w:rsidRDefault="00AB33DA" w:rsidP="00AB33DA">
      <w:pPr>
        <w:spacing w:line="360" w:lineRule="auto"/>
        <w:jc w:val="both"/>
      </w:pPr>
      <w:r>
        <w:t>Vo vyučovacom predmete etická výchova využívame pre utváranie a rozvíjanie tejto kľúčovej kompetencie výchovné a vzdelávacie stratégie, ktoré žiakom umožnia:</w:t>
      </w:r>
    </w:p>
    <w:p w:rsidR="00AB33DA" w:rsidRDefault="00AB33DA" w:rsidP="00AB33DA">
      <w:pPr>
        <w:numPr>
          <w:ilvl w:val="0"/>
          <w:numId w:val="159"/>
        </w:numPr>
        <w:suppressAutoHyphens/>
        <w:spacing w:after="0" w:line="360" w:lineRule="auto"/>
        <w:jc w:val="both"/>
      </w:pPr>
      <w:r>
        <w:t>osvojiť si normy spoločenského správania a občianskeho spolužitia,</w:t>
      </w:r>
    </w:p>
    <w:p w:rsidR="00AB33DA" w:rsidRDefault="00AB33DA" w:rsidP="00AB33DA">
      <w:pPr>
        <w:numPr>
          <w:ilvl w:val="0"/>
          <w:numId w:val="159"/>
        </w:numPr>
        <w:suppressAutoHyphens/>
        <w:spacing w:after="0" w:line="360" w:lineRule="auto"/>
        <w:jc w:val="both"/>
      </w:pPr>
      <w:r>
        <w:t>nácvik odpovedajúceho správania, kultivovaného vyjadrovania vlastných myšlienok, názorov a postojov,</w:t>
      </w:r>
    </w:p>
    <w:p w:rsidR="00AB33DA" w:rsidRDefault="00AB33DA" w:rsidP="00AB33DA">
      <w:pPr>
        <w:numPr>
          <w:ilvl w:val="0"/>
          <w:numId w:val="159"/>
        </w:numPr>
        <w:suppressAutoHyphens/>
        <w:spacing w:after="0" w:line="360" w:lineRule="auto"/>
        <w:jc w:val="both"/>
      </w:pPr>
      <w:r>
        <w:t>rešpektovať kultúrne, náboženské a iné odlišnosti ľudí a spoločenstiev,</w:t>
      </w:r>
    </w:p>
    <w:p w:rsidR="00AB33DA" w:rsidRDefault="00AB33DA" w:rsidP="00AB33DA">
      <w:pPr>
        <w:numPr>
          <w:ilvl w:val="0"/>
          <w:numId w:val="159"/>
        </w:numPr>
        <w:suppressAutoHyphens/>
        <w:spacing w:after="0" w:line="360" w:lineRule="auto"/>
        <w:jc w:val="both"/>
      </w:pPr>
      <w:r>
        <w:t>rozvíjať zmysel pre zodpovednosť a pochopiť hodnoty súvisiace s rodinným životom, rodičovstvom, sexualitou a prácou v povolaní.</w:t>
      </w:r>
    </w:p>
    <w:p w:rsidR="00AB33DA" w:rsidRDefault="00AB33DA" w:rsidP="00AB33DA">
      <w:pPr>
        <w:spacing w:line="360" w:lineRule="auto"/>
        <w:ind w:left="720"/>
        <w:jc w:val="both"/>
        <w:rPr>
          <w:rFonts w:ascii="Times New Roman" w:hAnsi="Times New Roman" w:cs="Times New Roman"/>
        </w:rPr>
      </w:pPr>
    </w:p>
    <w:p w:rsidR="00AB33DA" w:rsidRDefault="00AB33DA" w:rsidP="00AB33DA">
      <w:pPr>
        <w:spacing w:line="360" w:lineRule="auto"/>
        <w:jc w:val="both"/>
        <w:rPr>
          <w:b/>
          <w:bCs/>
        </w:rPr>
      </w:pPr>
      <w:proofErr w:type="spellStart"/>
      <w:r>
        <w:rPr>
          <w:b/>
          <w:bCs/>
        </w:rPr>
        <w:t>Medzipredmetové</w:t>
      </w:r>
      <w:proofErr w:type="spellEnd"/>
      <w:r>
        <w:rPr>
          <w:b/>
          <w:bCs/>
        </w:rPr>
        <w:t xml:space="preserve"> vzťahy</w:t>
      </w:r>
    </w:p>
    <w:p w:rsidR="00AB33DA" w:rsidRDefault="00AB33DA" w:rsidP="00AB33DA">
      <w:pPr>
        <w:spacing w:line="360" w:lineRule="auto"/>
        <w:ind w:firstLine="708"/>
        <w:jc w:val="both"/>
        <w:rPr>
          <w:rFonts w:ascii="Times New Roman" w:hAnsi="Times New Roman" w:cs="Times New Roman"/>
          <w:b/>
          <w:bCs/>
        </w:rPr>
      </w:pPr>
      <w:r>
        <w:t xml:space="preserve">Etická výchova súvisí aj s vyučovaním ďalších vyučovacích predmetov </w:t>
      </w:r>
      <w:proofErr w:type="spellStart"/>
      <w:r>
        <w:t>predmetov</w:t>
      </w:r>
      <w:proofErr w:type="spellEnd"/>
      <w:r>
        <w:t xml:space="preserve">. Na rozdiel od nich sa sústreďuje na etický aspekt učiva. Napríklad využíva úryvky z literárnych diel, ale so zameraním na </w:t>
      </w:r>
      <w:proofErr w:type="spellStart"/>
      <w:r>
        <w:t>senzibilizáciu</w:t>
      </w:r>
      <w:proofErr w:type="spellEnd"/>
      <w:r>
        <w:t xml:space="preserve"> pre etické problémy a vyzdvihnutím pozitívnych vzorov správania. To isté možno povedať o náuke o spoločnosti, ktorá obsahuje učivo religionistiky. Etická výchova v učive náboženská etika sa zameriava na etický aspekt náboženstva s cieľom pochopiť správanie a postoje veriacich a vychovávať  žiakov s odlišnými postojmi k náboženstvu k vzájomnej tolerancii. Tak ako náuka o spoločnosti alebo občianska náuka, aj etická výchova rozvíja mladého človeka v kontexte  </w:t>
      </w:r>
      <w:proofErr w:type="spellStart"/>
      <w:r>
        <w:t>štrukturovania</w:t>
      </w:r>
      <w:proofErr w:type="spellEnd"/>
      <w:r>
        <w:t xml:space="preserve"> cieľavedomej prípravy na rodinný, občiansky, profesiový a kultúrny život poskytovaním uceleného psychologicky zdôvodneného programu. Postoje a správanie žiaka ovplyvňujú aj ostatné učebné predmety. Hodiny estetickej výchovy, náuky o spoločnosti, </w:t>
      </w:r>
      <w:r>
        <w:lastRenderedPageBreak/>
        <w:t>dejepisu, literatúry a ďalších učebných predmetov dávajú veľa príležitosti na rozhovor o etických problémoch, na prezentáciu pozitívnych vzorov správania a pod.</w:t>
      </w:r>
    </w:p>
    <w:p w:rsidR="00AB33DA" w:rsidRDefault="00AB33DA" w:rsidP="00AB33DA">
      <w:pPr>
        <w:spacing w:line="360" w:lineRule="auto"/>
        <w:jc w:val="both"/>
        <w:rPr>
          <w:rFonts w:ascii="Times New Roman" w:hAnsi="Times New Roman" w:cs="Times New Roman"/>
          <w:b/>
          <w:bCs/>
        </w:rPr>
      </w:pPr>
    </w:p>
    <w:p w:rsidR="00AB33DA" w:rsidRDefault="00AB33DA" w:rsidP="00AB33DA">
      <w:pPr>
        <w:spacing w:line="360" w:lineRule="auto"/>
        <w:jc w:val="both"/>
        <w:rPr>
          <w:b/>
          <w:bCs/>
        </w:rPr>
      </w:pPr>
      <w:r>
        <w:rPr>
          <w:b/>
          <w:bCs/>
        </w:rPr>
        <w:t xml:space="preserve">Metódy a formy práce </w:t>
      </w:r>
    </w:p>
    <w:p w:rsidR="00AB33DA" w:rsidRDefault="00AB33DA" w:rsidP="00AB33DA">
      <w:pPr>
        <w:spacing w:line="360" w:lineRule="auto"/>
        <w:ind w:firstLine="708"/>
        <w:jc w:val="both"/>
        <w:rPr>
          <w:rFonts w:ascii="Times New Roman" w:hAnsi="Times New Roman" w:cs="Times New Roman"/>
          <w:b/>
          <w:bCs/>
        </w:rPr>
      </w:pPr>
      <w:r>
        <w:t>Účinnosť etickej výchovy vo veľkej miere závisí od špecifického partnerského, priateľského, dobroprajného, ale zároveň náročného a dôsledného vzťahu k žiakovi. Na hodine etickej výchovy nehodnotíme žiakov známkou. Je vhodné jednotlivcov slovne oceniť počas hodiny a skupinu žiakov priebežne i na konci hodiny. Žiaci by mali mať priestor na vyjadrenie svojich pocitov, ako sa im hodina páčila a v čom by privítali zmenu. Dosahovanie cieľov sa bude realizovať najmä prostredníctvom zážitkových metód, ktoré vytvárajú optimálne podmienky pre budovanie mravného úsudku a zvnútornenie ponúkaných hodnôt. Pri vyučovaní sa budú využívať metódy a techniky označované ako cvičenia, aktivity – hra, hranie rolí, scénok, anketové metódy, problémové vyučovanie, dramatizácia. Aktivity pomáhajú precítiť etické hodnoty, uľahčujú porozumieť normám, ktoré súvisia s očakávaným správaním, umožňujú nácvik zodpovedajúceho správania a prenos získaných skúseností do správania sa v reálnom svete. Žiaci počas hodiny sedia v kruhu, aby si videli navzájom do tváre, aby sa vzájomne poznávali. Domáce úlohy sa netýkajú písomného vypracovávania, ale konkrétnych jednoduchých cvičení orientovaných na požadované správanie. Dôležitou súčasťou každej hodiny je podelenie sa s niekým so získanou skúsenosťou v bežnom živote.</w:t>
      </w:r>
    </w:p>
    <w:p w:rsidR="00AB33DA" w:rsidRDefault="00AB33DA" w:rsidP="00AB33DA">
      <w:pPr>
        <w:spacing w:line="360" w:lineRule="auto"/>
        <w:jc w:val="both"/>
        <w:rPr>
          <w:rFonts w:ascii="Times New Roman" w:hAnsi="Times New Roman" w:cs="Times New Roman"/>
        </w:rPr>
      </w:pPr>
    </w:p>
    <w:p w:rsidR="00AB33DA" w:rsidRDefault="00AB33DA" w:rsidP="00AB33DA">
      <w:pPr>
        <w:spacing w:line="360" w:lineRule="auto"/>
        <w:jc w:val="both"/>
        <w:rPr>
          <w:b/>
          <w:bCs/>
        </w:rPr>
      </w:pPr>
      <w:r>
        <w:rPr>
          <w:b/>
          <w:bCs/>
        </w:rPr>
        <w:t>Učebné zdroje</w:t>
      </w:r>
    </w:p>
    <w:p w:rsidR="00AB33DA" w:rsidRDefault="00AB33DA" w:rsidP="00AB33DA">
      <w:pPr>
        <w:spacing w:line="360" w:lineRule="auto"/>
        <w:jc w:val="both"/>
        <w:rPr>
          <w:rFonts w:ascii="Times New Roman" w:hAnsi="Times New Roman" w:cs="Times New Roman"/>
          <w:b/>
          <w:bCs/>
        </w:rPr>
      </w:pPr>
      <w:r>
        <w:t>Na podporu a aktiváciu vyučovania sa využívajú nasledovné učebné zdroje:</w:t>
      </w:r>
    </w:p>
    <w:p w:rsidR="00AB33DA" w:rsidRDefault="00AB33DA" w:rsidP="00AB33DA">
      <w:pPr>
        <w:spacing w:line="360" w:lineRule="auto"/>
        <w:jc w:val="both"/>
      </w:pPr>
      <w:proofErr w:type="spellStart"/>
      <w:r>
        <w:t>Lencz</w:t>
      </w:r>
      <w:proofErr w:type="spellEnd"/>
      <w:r>
        <w:t xml:space="preserve">, L., 1998. </w:t>
      </w:r>
      <w:r>
        <w:rPr>
          <w:i/>
          <w:iCs/>
        </w:rPr>
        <w:t>Pedagogika etickej výchovy. Výchova k </w:t>
      </w:r>
      <w:proofErr w:type="spellStart"/>
      <w:r>
        <w:rPr>
          <w:i/>
          <w:iCs/>
        </w:rPr>
        <w:t>prosociálnosti</w:t>
      </w:r>
      <w:proofErr w:type="spellEnd"/>
      <w:r>
        <w:rPr>
          <w:i/>
          <w:iCs/>
        </w:rPr>
        <w:t>.</w:t>
      </w:r>
      <w:r>
        <w:t xml:space="preserve"> Bratislava : Metodické centrum v Bratislave, 1998. 31 s. ISBN 8080520267.</w:t>
      </w:r>
    </w:p>
    <w:p w:rsidR="00AB33DA" w:rsidRDefault="00AB33DA" w:rsidP="00AB33DA">
      <w:pPr>
        <w:spacing w:line="360" w:lineRule="auto"/>
        <w:jc w:val="both"/>
      </w:pPr>
      <w:proofErr w:type="spellStart"/>
      <w:r>
        <w:t>Lencz</w:t>
      </w:r>
      <w:proofErr w:type="spellEnd"/>
      <w:r>
        <w:t xml:space="preserve">, L., 1993. </w:t>
      </w:r>
      <w:r>
        <w:rPr>
          <w:i/>
          <w:iCs/>
        </w:rPr>
        <w:t>Metódy etickej výchovy.</w:t>
      </w:r>
      <w:r>
        <w:t xml:space="preserve"> Bratislava : Metodické centrum v Bratislave, 1993. 83 s. ISBN 8085185539.</w:t>
      </w:r>
    </w:p>
    <w:p w:rsidR="00AB33DA" w:rsidRDefault="00AB33DA" w:rsidP="00AB33DA">
      <w:pPr>
        <w:spacing w:line="360" w:lineRule="auto"/>
        <w:jc w:val="both"/>
      </w:pPr>
      <w:proofErr w:type="spellStart"/>
      <w:r>
        <w:t>Lencz</w:t>
      </w:r>
      <w:proofErr w:type="spellEnd"/>
      <w:r>
        <w:t xml:space="preserve">, L. – </w:t>
      </w:r>
      <w:proofErr w:type="spellStart"/>
      <w:r>
        <w:t>Križová</w:t>
      </w:r>
      <w:proofErr w:type="spellEnd"/>
      <w:r>
        <w:t xml:space="preserve">, O., 2004. </w:t>
      </w:r>
      <w:r>
        <w:rPr>
          <w:i/>
          <w:iCs/>
        </w:rPr>
        <w:t>Metodický materiál k predmetu etická výchova</w:t>
      </w:r>
      <w:r>
        <w:t>. Prešov : Metodicko-pedagogické centrum, 2004. 148 s. ISBN 8089055508.</w:t>
      </w:r>
    </w:p>
    <w:p w:rsidR="00AB33DA" w:rsidRDefault="00AB33DA" w:rsidP="00AB33DA">
      <w:pPr>
        <w:spacing w:line="360" w:lineRule="auto"/>
        <w:jc w:val="both"/>
      </w:pPr>
      <w:r>
        <w:t xml:space="preserve">Zelina, M., </w:t>
      </w:r>
      <w:proofErr w:type="spellStart"/>
      <w:r>
        <w:t>Uhereková</w:t>
      </w:r>
      <w:proofErr w:type="spellEnd"/>
      <w:r>
        <w:t xml:space="preserve">, M., 2000. </w:t>
      </w:r>
      <w:r>
        <w:rPr>
          <w:i/>
          <w:iCs/>
        </w:rPr>
        <w:t xml:space="preserve">Ako sa stať sám sebou ( Program CESTY ). </w:t>
      </w:r>
      <w:r>
        <w:t>Bratislava : Vydavateľstvo Poľana, 2000. 56 s. ISBN 8089002218.</w:t>
      </w:r>
    </w:p>
    <w:p w:rsidR="00AB33DA" w:rsidRDefault="00AB33DA" w:rsidP="00AB33DA">
      <w:pPr>
        <w:jc w:val="both"/>
        <w:rPr>
          <w:rFonts w:ascii="Times New Roman" w:hAnsi="Times New Roman" w:cs="Times New Roman"/>
        </w:rPr>
      </w:pPr>
    </w:p>
    <w:p w:rsidR="00AB33DA" w:rsidRDefault="00AB33DA" w:rsidP="00AB33DA">
      <w:pPr>
        <w:pStyle w:val="Zkladntext"/>
      </w:pPr>
      <w:r>
        <w:rPr>
          <w:b/>
          <w:bCs/>
        </w:rPr>
        <w:t xml:space="preserve">Hodnotenie : </w:t>
      </w:r>
      <w:r>
        <w:rPr>
          <w:b/>
          <w:bCs/>
          <w:sz w:val="24"/>
          <w:szCs w:val="24"/>
        </w:rPr>
        <w:t xml:space="preserve">: </w:t>
      </w:r>
      <w:r>
        <w:t>Metodický pokyn č. 21/2011 na hodnotenie a klasifikáciu žiakov stredných škôl, sú v súlade splatnými učebnými osnovami a cieľmi k hodnoteniu žiakov.</w:t>
      </w:r>
    </w:p>
    <w:p w:rsidR="00AB33DA" w:rsidRDefault="00AB33DA" w:rsidP="00AB33DA">
      <w:pPr>
        <w:jc w:val="both"/>
        <w:rPr>
          <w:rFonts w:ascii="Times New Roman" w:hAnsi="Times New Roman" w:cs="Times New Roman"/>
          <w:b/>
          <w:bCs/>
        </w:rPr>
      </w:pPr>
    </w:p>
    <w:p w:rsidR="00AB33DA" w:rsidRDefault="00AB33DA" w:rsidP="00AB33DA">
      <w:pPr>
        <w:jc w:val="both"/>
        <w:rPr>
          <w:rFonts w:ascii="Times New Roman" w:hAnsi="Times New Roman" w:cs="Times New Roman"/>
          <w:b/>
          <w:bCs/>
        </w:rPr>
      </w:pPr>
    </w:p>
    <w:p w:rsidR="00AB33DA" w:rsidRDefault="00AB33DA" w:rsidP="00AB33DA">
      <w:pPr>
        <w:jc w:val="both"/>
        <w:rPr>
          <w:rFonts w:ascii="Times New Roman" w:hAnsi="Times New Roman" w:cs="Times New Roman"/>
          <w:b/>
          <w:bCs/>
        </w:rPr>
        <w:sectPr w:rsidR="00AB33DA" w:rsidSect="00712644">
          <w:pgSz w:w="11906" w:h="16838"/>
          <w:pgMar w:top="1134" w:right="1134" w:bottom="1134" w:left="2552" w:header="709" w:footer="709" w:gutter="0"/>
          <w:cols w:space="708"/>
          <w:docGrid w:linePitch="360"/>
        </w:sectPr>
      </w:pPr>
    </w:p>
    <w:p w:rsidR="00AB33DA" w:rsidRDefault="00AB33DA" w:rsidP="00AB33DA">
      <w:pPr>
        <w:rPr>
          <w:rFonts w:ascii="Times New Roman" w:hAnsi="Times New Roman" w:cs="Times New Roman"/>
        </w:rPr>
      </w:pPr>
    </w:p>
    <w:p w:rsidR="00AB33DA" w:rsidRDefault="00AB33DA" w:rsidP="00AB33DA">
      <w:pPr>
        <w:rPr>
          <w:rFonts w:ascii="Times New Roman" w:hAnsi="Times New Roman" w:cs="Times New Roman"/>
        </w:rPr>
      </w:pPr>
    </w:p>
    <w:p w:rsidR="00AB33DA" w:rsidRDefault="00AB33DA" w:rsidP="00AB33DA">
      <w:pPr>
        <w:spacing w:after="0"/>
        <w:jc w:val="both"/>
      </w:pPr>
      <w:r>
        <w:rPr>
          <w:b/>
          <w:bCs/>
        </w:rPr>
        <w:t xml:space="preserve">VZDELÁVACIA OBLASŤ: </w:t>
      </w:r>
      <w:r>
        <w:t>ČLOVEK , HODNOTY A SPOLOČNOSŤ</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60"/>
        <w:gridCol w:w="4274"/>
      </w:tblGrid>
      <w:tr w:rsidR="00AB33DA" w:rsidRPr="00194A32"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before="0" w:after="0"/>
              <w:jc w:val="both"/>
              <w:rPr>
                <w:rFonts w:ascii="Calibri" w:hAnsi="Calibri" w:cs="Calibri"/>
                <w:sz w:val="22"/>
                <w:szCs w:val="22"/>
                <w:lang w:val="sk-SK"/>
              </w:rPr>
            </w:pPr>
            <w:r w:rsidRPr="002A0086">
              <w:rPr>
                <w:rFonts w:ascii="Calibri" w:hAnsi="Calibri" w:cs="Calibri"/>
                <w:sz w:val="22"/>
                <w:szCs w:val="22"/>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after="0"/>
              <w:jc w:val="both"/>
              <w:rPr>
                <w:b/>
                <w:bCs/>
              </w:rPr>
            </w:pPr>
            <w:r w:rsidRPr="008C786B">
              <w:rPr>
                <w:b/>
                <w:bCs/>
              </w:rPr>
              <w:t>Náboženská výchova</w:t>
            </w:r>
          </w:p>
        </w:tc>
      </w:tr>
      <w:tr w:rsidR="00AB33DA" w:rsidRPr="00194A32"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1 hodina týždenne, spolu 66 vyučovacích hodín</w:t>
            </w:r>
          </w:p>
        </w:tc>
      </w:tr>
      <w:tr w:rsidR="00AB33DA" w:rsidRPr="00194A32"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sidRPr="008C786B">
              <w:t>1</w:t>
            </w:r>
            <w:r w:rsidRPr="008C786B">
              <w:rPr>
                <w:rFonts w:ascii="Arial" w:hAnsi="Arial" w:cs="Arial"/>
              </w:rPr>
              <w:t>.</w:t>
            </w:r>
            <w:r w:rsidRPr="008C786B">
              <w:t>- 2</w:t>
            </w:r>
            <w:r w:rsidRPr="008C786B">
              <w:rPr>
                <w:rFonts w:ascii="Arial" w:hAnsi="Arial" w:cs="Arial"/>
              </w:rPr>
              <w:t>.</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Fonts w:ascii="Arial" w:hAnsi="Arial" w:cs="Arial"/>
              </w:rPr>
            </w:pPr>
            <w:r w:rsidRPr="008C786B">
              <w:t xml:space="preserve">8270 M, </w:t>
            </w:r>
            <w:r w:rsidRPr="008C786B">
              <w:rPr>
                <w:snapToGrid w:val="0"/>
              </w:rPr>
              <w:t xml:space="preserve">8240 M, </w:t>
            </w:r>
            <w:r w:rsidRPr="008C786B">
              <w:t xml:space="preserve">8260 M, </w:t>
            </w:r>
            <w:r w:rsidRPr="008C786B">
              <w:rPr>
                <w:rStyle w:val="apple-style-span"/>
                <w:rFonts w:ascii="Calibri" w:hAnsi="Calibri" w:cs="Calibri"/>
                <w:color w:val="000000"/>
              </w:rPr>
              <w:t xml:space="preserve">8273 M, 8278 6M    </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pStyle w:val="CM9"/>
        <w:ind w:left="360"/>
        <w:rPr>
          <w:rFonts w:ascii="Times New Roman" w:hAnsi="Times New Roman" w:cs="Times New Roman"/>
          <w:b/>
          <w:bCs/>
        </w:rPr>
      </w:pPr>
    </w:p>
    <w:p w:rsidR="00AB33DA" w:rsidRDefault="00AB33DA" w:rsidP="00AB33DA">
      <w:pPr>
        <w:pStyle w:val="CM9"/>
        <w:ind w:left="360"/>
        <w:rPr>
          <w:rFonts w:ascii="Times New Roman" w:hAnsi="Times New Roman" w:cs="Times New Roman"/>
          <w:b/>
          <w:bCs/>
        </w:rPr>
      </w:pPr>
    </w:p>
    <w:p w:rsidR="00AB33DA" w:rsidRDefault="00AB33DA" w:rsidP="00AB33DA">
      <w:pPr>
        <w:rPr>
          <w:rFonts w:ascii="Times New Roman" w:hAnsi="Times New Roman" w:cs="Times New Roman"/>
          <w:b/>
          <w:bCs/>
          <w:sz w:val="24"/>
          <w:szCs w:val="24"/>
        </w:rPr>
      </w:pPr>
    </w:p>
    <w:p w:rsidR="00AB33DA" w:rsidRDefault="00AB33DA" w:rsidP="00AB33DA">
      <w:pPr>
        <w:rPr>
          <w:b/>
          <w:bCs/>
          <w:sz w:val="24"/>
          <w:szCs w:val="24"/>
        </w:rPr>
      </w:pPr>
      <w:r>
        <w:rPr>
          <w:b/>
          <w:bCs/>
          <w:sz w:val="24"/>
          <w:szCs w:val="24"/>
        </w:rPr>
        <w:t>Charakteristika predmetu</w:t>
      </w:r>
    </w:p>
    <w:p w:rsidR="00AB33DA" w:rsidRDefault="00AB33DA" w:rsidP="00AB33DA">
      <w:pPr>
        <w:rPr>
          <w:b/>
          <w:bCs/>
          <w:sz w:val="24"/>
          <w:szCs w:val="24"/>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Človek je z psychologického a sociologického hľadiska prirodzene bytosť náboženská, má potrebu smerovať k tomu, čo ho presahuje. Vyučovací predmet náboženská výchova má preto opodstatnenú úlohu v celistvom ponímaní výchovy v škole.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Vyučovací predmet náboženská výchova formuje v človeku náboženské myslenie, svedomie, náboženské vyznanie a osobnú vieru ako osobný prejav náboženského myslenia a integrálnej súčasti identity človeka. Ponúka prístup k biblickému posolstvu, k učeniu  kresťanských cirkví a  k ich tradíciám, otvára pre neho možnosť života s cirkvou.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Vyučovací predmet náboženská výchova sa zameriava na pozitívne ovplyvnenie hodnotovej orientácie žiakov tak, aby sa z nich stali slušní ľudia s vysokým morálnym kreditom, ktorých hodnotová orientácia bude prínosom pre ich osobný a rodinný život i pre život spoločnosti. Náboženská výchova je  výchovou k zodpovednosti voči sebe, voči iným jednotlivcom i celej spoločnosti. Učí žiakov kriticky myslieť, nenechať sa manipulovať, rozumieť sebe, iným ľuďom a svetu, v ktorom žijú.</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Výučba predmetu zároveň nadväzuje na ďalšie spoločenskovedné predmety, umožňuje žiakom ozrejmiť si morálny pohľad na mnohé témy otvorenej spoločenskej diskusie. Učí žiakov rozlišovať medzi tým, čo je akceptované spoločnosťou, a tým, čo je skutočne morálnym dobrom pre jednotlivca i pre celú spoločnosť. </w:t>
      </w:r>
    </w:p>
    <w:p w:rsidR="00AB33DA" w:rsidRDefault="00AB33DA" w:rsidP="00AB33DA">
      <w:pPr>
        <w:pStyle w:val="KVPodsek"/>
        <w:numPr>
          <w:ilvl w:val="0"/>
          <w:numId w:val="0"/>
        </w:numPr>
        <w:ind w:left="57"/>
        <w:rPr>
          <w:rFonts w:ascii="Times New Roman" w:hAnsi="Times New Roman" w:cs="Times New Roman"/>
        </w:rPr>
      </w:pPr>
    </w:p>
    <w:p w:rsidR="00AB33DA" w:rsidRDefault="00AB33DA" w:rsidP="00AB33DA">
      <w:pPr>
        <w:rPr>
          <w:b/>
          <w:bCs/>
          <w:sz w:val="24"/>
          <w:szCs w:val="24"/>
        </w:rPr>
      </w:pPr>
      <w:r>
        <w:rPr>
          <w:b/>
          <w:bCs/>
          <w:sz w:val="24"/>
          <w:szCs w:val="24"/>
        </w:rPr>
        <w:t>Cieľ predmetu</w:t>
      </w:r>
    </w:p>
    <w:p w:rsidR="00AB33DA" w:rsidRDefault="00AB33DA" w:rsidP="00AB33DA">
      <w:pPr>
        <w:rPr>
          <w:b/>
          <w:bCs/>
          <w:sz w:val="24"/>
          <w:szCs w:val="24"/>
        </w:rPr>
      </w:pPr>
    </w:p>
    <w:p w:rsidR="00AB33DA" w:rsidRDefault="00AB33DA" w:rsidP="00AB33DA">
      <w:pPr>
        <w:spacing w:line="360" w:lineRule="auto"/>
        <w:jc w:val="both"/>
      </w:pPr>
      <w:r>
        <w:t xml:space="preserve">Predmet  náboženská výchova umožňuje žiakom: </w:t>
      </w:r>
    </w:p>
    <w:p w:rsidR="00AB33DA" w:rsidRDefault="00AB33DA" w:rsidP="00AB33DA">
      <w:pPr>
        <w:numPr>
          <w:ilvl w:val="0"/>
          <w:numId w:val="159"/>
        </w:numPr>
        <w:suppressAutoHyphens/>
        <w:spacing w:after="0" w:line="360" w:lineRule="auto"/>
        <w:jc w:val="both"/>
      </w:pPr>
      <w:r>
        <w:t>formulovať otázky týkajúce sa základných životných hodnôt, postojov a konania</w:t>
      </w:r>
    </w:p>
    <w:p w:rsidR="00AB33DA" w:rsidRDefault="00AB33DA" w:rsidP="00AB33DA">
      <w:pPr>
        <w:numPr>
          <w:ilvl w:val="0"/>
          <w:numId w:val="159"/>
        </w:numPr>
        <w:suppressAutoHyphens/>
        <w:spacing w:after="0" w:line="360" w:lineRule="auto"/>
        <w:jc w:val="both"/>
      </w:pPr>
      <w:r>
        <w:lastRenderedPageBreak/>
        <w:t>konfrontovať ich s vedecky a  nábožensky (kresťansky) formulovanými pohľadmi na svet</w:t>
      </w:r>
    </w:p>
    <w:p w:rsidR="00AB33DA" w:rsidRDefault="00AB33DA" w:rsidP="00AB33DA">
      <w:pPr>
        <w:numPr>
          <w:ilvl w:val="0"/>
          <w:numId w:val="159"/>
        </w:numPr>
        <w:suppressAutoHyphens/>
        <w:spacing w:after="0" w:line="360" w:lineRule="auto"/>
        <w:jc w:val="both"/>
      </w:pPr>
      <w:r>
        <w:t xml:space="preserve">hľadať svoju vlastnú životnú hodnotovú orientáciu </w:t>
      </w:r>
    </w:p>
    <w:p w:rsidR="00AB33DA" w:rsidRDefault="00AB33DA" w:rsidP="00AB33DA">
      <w:pPr>
        <w:numPr>
          <w:ilvl w:val="0"/>
          <w:numId w:val="159"/>
        </w:numPr>
        <w:suppressAutoHyphens/>
        <w:spacing w:after="0" w:line="360" w:lineRule="auto"/>
        <w:jc w:val="both"/>
      </w:pPr>
      <w:r>
        <w:t>formovať svedomie</w:t>
      </w:r>
    </w:p>
    <w:p w:rsidR="00AB33DA" w:rsidRDefault="00AB33DA" w:rsidP="00AB33DA">
      <w:pPr>
        <w:numPr>
          <w:ilvl w:val="0"/>
          <w:numId w:val="159"/>
        </w:numPr>
        <w:suppressAutoHyphens/>
        <w:spacing w:after="0" w:line="360" w:lineRule="auto"/>
        <w:jc w:val="both"/>
      </w:pPr>
      <w:r>
        <w:t>spoznávaním identity človeka reflektovať vlastnú identitu</w:t>
      </w:r>
    </w:p>
    <w:p w:rsidR="00AB33DA" w:rsidRDefault="00AB33DA" w:rsidP="00AB33DA">
      <w:pPr>
        <w:numPr>
          <w:ilvl w:val="0"/>
          <w:numId w:val="159"/>
        </w:numPr>
        <w:suppressAutoHyphens/>
        <w:spacing w:after="0" w:line="360" w:lineRule="auto"/>
        <w:jc w:val="both"/>
      </w:pPr>
      <w:r>
        <w:t>uvedomiť si dôležitý význam vlastného rozhodnutia pre svetonázorový postoj</w:t>
      </w:r>
    </w:p>
    <w:p w:rsidR="00AB33DA" w:rsidRDefault="00AB33DA" w:rsidP="00AB33DA">
      <w:pPr>
        <w:numPr>
          <w:ilvl w:val="0"/>
          <w:numId w:val="159"/>
        </w:numPr>
        <w:suppressAutoHyphens/>
        <w:spacing w:after="0" w:line="360" w:lineRule="auto"/>
        <w:jc w:val="both"/>
      </w:pPr>
      <w:r>
        <w:t>prehlbovať medziľudské vzťahy cez skvalitnenie komunikácie</w:t>
      </w:r>
    </w:p>
    <w:p w:rsidR="00AB33DA" w:rsidRDefault="00AB33DA" w:rsidP="00AB33DA">
      <w:pPr>
        <w:numPr>
          <w:ilvl w:val="0"/>
          <w:numId w:val="159"/>
        </w:numPr>
        <w:suppressAutoHyphens/>
        <w:spacing w:after="0" w:line="360" w:lineRule="auto"/>
        <w:jc w:val="both"/>
      </w:pPr>
      <w:r>
        <w:t>v trojičnom rozmere budovať ľudský rozmer vzťahov ako naplnenie zmyslu života</w:t>
      </w:r>
    </w:p>
    <w:p w:rsidR="00AB33DA" w:rsidRDefault="00AB33DA" w:rsidP="00AB33DA">
      <w:pPr>
        <w:numPr>
          <w:ilvl w:val="0"/>
          <w:numId w:val="159"/>
        </w:numPr>
        <w:suppressAutoHyphens/>
        <w:spacing w:after="0" w:line="360" w:lineRule="auto"/>
        <w:jc w:val="both"/>
      </w:pPr>
      <w:r>
        <w:t>rozvíjať kritické myslenie hodnotením pozitívnych aj negatívnych javov v spoločnosti a v cirkvi</w:t>
      </w:r>
    </w:p>
    <w:p w:rsidR="00AB33DA" w:rsidRDefault="00AB33DA" w:rsidP="00AB33DA">
      <w:pPr>
        <w:rPr>
          <w:rFonts w:ascii="Times New Roman" w:hAnsi="Times New Roman" w:cs="Times New Roman"/>
        </w:rPr>
      </w:pPr>
    </w:p>
    <w:p w:rsidR="00AB33DA" w:rsidRDefault="00AB33DA" w:rsidP="00AB33DA">
      <w:pPr>
        <w:spacing w:line="360" w:lineRule="auto"/>
        <w:jc w:val="both"/>
        <w:rPr>
          <w:b/>
          <w:bCs/>
        </w:rPr>
      </w:pPr>
      <w:r>
        <w:rPr>
          <w:b/>
          <w:bCs/>
        </w:rPr>
        <w:t xml:space="preserve">Prehľad </w:t>
      </w:r>
      <w:proofErr w:type="spellStart"/>
      <w:r>
        <w:rPr>
          <w:b/>
          <w:bCs/>
        </w:rPr>
        <w:t>výchovno</w:t>
      </w:r>
      <w:proofErr w:type="spellEnd"/>
      <w:r>
        <w:rPr>
          <w:b/>
          <w:bCs/>
        </w:rPr>
        <w:t xml:space="preserve"> – vzdelávacích stratégií</w:t>
      </w:r>
    </w:p>
    <w:p w:rsidR="00AB33DA" w:rsidRDefault="00AB33DA" w:rsidP="00AB33DA">
      <w:pPr>
        <w:numPr>
          <w:ilvl w:val="0"/>
          <w:numId w:val="159"/>
        </w:numPr>
        <w:suppressAutoHyphens/>
        <w:spacing w:after="0" w:line="360" w:lineRule="auto"/>
        <w:jc w:val="both"/>
      </w:pPr>
      <w:r>
        <w:t xml:space="preserve">Pri voľbe vyučovacích metód a foriem prihliada učiteľ na usporiadanie obsahu vyučovania, vlastné činnosti a činnosti žiakov zacielené na dosiahnutie stanovených cieľov a kľúčových kompetencií žiakov. Voľba metód závisí od obsahu učiva, cieľov vyučovacej hodiny, vekových a iných osobitostí žiakov a materiálneho vybavenia. </w:t>
      </w:r>
    </w:p>
    <w:p w:rsidR="00AB33DA" w:rsidRDefault="00AB33DA" w:rsidP="00AB33DA">
      <w:pPr>
        <w:numPr>
          <w:ilvl w:val="0"/>
          <w:numId w:val="159"/>
        </w:numPr>
        <w:suppressAutoHyphens/>
        <w:spacing w:after="0" w:line="360" w:lineRule="auto"/>
        <w:jc w:val="both"/>
      </w:pPr>
      <w:r>
        <w:t>Na vzbudenie záujmu žiakov o učebnú činnosť možno využiť motivačné metódy, ako je motivačné rozprávanie (približovanie obsahu učenia), motivačný rozhovor (aktivizovanie poznatkov a skúseností žiakov), motivačný problém (upútanie pozornosti prostredníctvom nastoleného problému), motivačnú demonštráciu ( vzbudenie záujmu pomocou umeleckého diela).</w:t>
      </w:r>
    </w:p>
    <w:p w:rsidR="00AB33DA" w:rsidRDefault="00AB33DA" w:rsidP="00AB33DA">
      <w:pPr>
        <w:numPr>
          <w:ilvl w:val="0"/>
          <w:numId w:val="159"/>
        </w:numPr>
        <w:suppressAutoHyphens/>
        <w:spacing w:after="0" w:line="360" w:lineRule="auto"/>
        <w:jc w:val="both"/>
      </w:pPr>
      <w:r>
        <w:t>Expozičné metódy je potrebné využívať pri vytváraní nových poznatkov a zručností. Odporúča sa rozprávanie (vyjadrovanie skúseností a aktívne počúvanie), vysvetľovanie (logické systematické sprostredkovanie učiva), rozhovor (verbálna komunikácia formou otázok a odpovedí na vyjadrenie faktov, konvergentných a divergentných otázok, otázok na pozorovanie, posúdenie situácie, hodnotenie javov, rozhodovanie), demonštračná metóda (demonštrácia obrazov), pozorovanie (cielené systematické vnímanie objektov a procesov), manipulácia s predmetmi (práca so symbolom, didaktická hra).</w:t>
      </w:r>
    </w:p>
    <w:p w:rsidR="00AB33DA" w:rsidRDefault="00AB33DA" w:rsidP="00AB33DA">
      <w:pPr>
        <w:numPr>
          <w:ilvl w:val="0"/>
          <w:numId w:val="159"/>
        </w:numPr>
        <w:suppressAutoHyphens/>
        <w:spacing w:after="0" w:line="360" w:lineRule="auto"/>
        <w:jc w:val="both"/>
        <w:rPr>
          <w:rFonts w:ascii="Times New Roman" w:hAnsi="Times New Roman" w:cs="Times New Roman"/>
        </w:rPr>
      </w:pPr>
      <w:r>
        <w:t xml:space="preserve">Významné miesto majú problémové metódy, ku ktorým patrí heuristická metóda (učenie sa riešením problémov založenom na vymedzení a rozbore problému, tvorbe a výberu možných riešení a vlastnom riešení) a projektová metóda (riešenie projektu, komplexná praktická úloha, problém, téma, ktorej riešenie teoretickou aj praktickou činnosťou vedie k vytvoreniu určitého produktu). </w:t>
      </w:r>
    </w:p>
    <w:p w:rsidR="00AB33DA" w:rsidRDefault="00AB33DA" w:rsidP="00AB33DA">
      <w:pPr>
        <w:suppressAutoHyphens/>
        <w:spacing w:line="360" w:lineRule="auto"/>
        <w:ind w:left="720"/>
        <w:jc w:val="both"/>
        <w:rPr>
          <w:rFonts w:ascii="Times New Roman" w:hAnsi="Times New Roman" w:cs="Times New Roman"/>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lastRenderedPageBreak/>
        <w:t>Pre realizáciu cieľov sú dôležité aktivizujúce metódy, z nich je vhodná diskusia (vzájomná výmena názorov, uvádzanie argumentov, zdôvodňovanie za účelom riešenia daného problému), filozofická diskusia je efektívnym prostriedkom, ako vytvárať rovnováhu medzi vyučovaním zameraným na prežívanie a vyučovaním zameraným na rozumové zdôvodňovanie viery, situačná metóda (riešenie problémového prípadu reálnej situácie so stretom záujmov), inscenačná metóda (sociálne učenie v modelovej predvádzanej situácii, pri ktorej sú žiaci aktérmi danej situácie), didaktické hry (</w:t>
      </w:r>
      <w:proofErr w:type="spellStart"/>
      <w:r>
        <w:rPr>
          <w:rFonts w:ascii="Times New Roman" w:hAnsi="Times New Roman" w:cs="Times New Roman"/>
          <w:sz w:val="22"/>
          <w:szCs w:val="22"/>
        </w:rPr>
        <w:t>sebarealizačné</w:t>
      </w:r>
      <w:proofErr w:type="spellEnd"/>
      <w:r>
        <w:rPr>
          <w:rFonts w:ascii="Times New Roman" w:hAnsi="Times New Roman" w:cs="Times New Roman"/>
          <w:sz w:val="22"/>
          <w:szCs w:val="22"/>
        </w:rPr>
        <w:t xml:space="preserve"> aktivity na uplatnenie záujmov, a spontánnosti), kooperatívne vyučovanie (forma skupinového vyučovania založená na vzájomnej závislosti členov heterogénnej skupiny), dramatizácia (plánovaný dramatizovaný prednes hry, príbehu  a pod.) simulácia (simulovanie,  napodobňovanie  životných  situácií,  aktivity, ktoré   vyžadujú   interakciu medzi skupinou žiakov  a jednotlivcami), kompozícia (vypracovanie osnovy referátu, písomné rozvíjanie  témy, príbehu a pod.),"A propos":  konverzácia  alebo  iná spoločensky orientovaná  interakcia, podľa rozprávania  učiteľa, žiakov, návštevníka  o najdôležitejších a najaktuálnejších témach zo života.  Typické autentické rozhovory.</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ab/>
        <w:t xml:space="preserve">Fixačné metódy sú neoddeliteľnou súčasťou vyučovania, napr. metódy opakovania a precvičovania, (ústne a písomné opakovanie, opakovanie s využitím hry AZ kvíz, domáce úlohy).  </w:t>
      </w:r>
    </w:p>
    <w:p w:rsidR="00AB33DA" w:rsidRDefault="00AB33DA" w:rsidP="00AB33DA">
      <w:pPr>
        <w:pStyle w:val="AnormalSKVP"/>
        <w:ind w:firstLine="708"/>
        <w:rPr>
          <w:rFonts w:ascii="Times New Roman" w:hAnsi="Times New Roman" w:cs="Times New Roman"/>
          <w:sz w:val="22"/>
          <w:szCs w:val="22"/>
        </w:rPr>
      </w:pP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Žiaci počas hodín NV sedia v kruhu, aby si videli navzájom do tváre, aby sa vzájomne poznávali. Je to východisková pozícia, ktorá nie je cieľom, ale prostriedkom. Samozrejme, je možné aj iné usporiadanie priestoru v závislosti od metódy, ktorú učiteľ pre danú aktivitu zvolil.</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Domáce úlohy (transfer) sa netýkajú písomného vypracovávania, ale konkrétnych jednoduchých cvičení či predsavzatí orientovaných na požadované správanie. Dôležitou súčasťou každej hodiny je podelenie sa s niekým so získanou skúsenosťou v bežnom živote.</w:t>
      </w:r>
    </w:p>
    <w:p w:rsidR="00AB33DA" w:rsidRDefault="00AB33DA" w:rsidP="00AB33DA">
      <w:pPr>
        <w:pStyle w:val="AnormalSKVP"/>
        <w:ind w:firstLine="708"/>
        <w:rPr>
          <w:rFonts w:ascii="Times New Roman" w:hAnsi="Times New Roman" w:cs="Times New Roman"/>
          <w:sz w:val="22"/>
          <w:szCs w:val="22"/>
        </w:rPr>
      </w:pPr>
    </w:p>
    <w:p w:rsidR="00AB33DA" w:rsidRDefault="00AB33DA" w:rsidP="00AB33DA">
      <w:pPr>
        <w:rPr>
          <w:rFonts w:ascii="Times New Roman" w:hAnsi="Times New Roman" w:cs="Times New Roman"/>
          <w:b/>
          <w:bCs/>
          <w:sz w:val="24"/>
          <w:szCs w:val="24"/>
        </w:rPr>
      </w:pPr>
      <w:r>
        <w:rPr>
          <w:b/>
          <w:bCs/>
          <w:sz w:val="24"/>
          <w:szCs w:val="24"/>
        </w:rPr>
        <w:t>Obsah vzdelávania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Vo vyučovacom predmete náboženská výchova využívame výchovné a vzdelávacie stratégie, ktoré žiakom umožňujú: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Kompetencie k učeniu sa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rozumieť symbolickému spôsobu vyjadrovania biblického jazyka a jazyka cirkvi, integrovať náboženský spôsob vnímania a chápania sveta do svojho celkového vzťahu k svetu, súbežne s pohľadom prírodných a humanitných vied, prejavovať ochotu venovať sa ďalšiemu štúdiu a dialógu medzi týmito obormi aj v ďalšom živote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Komunikačné kompetencie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lastRenderedPageBreak/>
        <w:t>porozumieť rôznym  textom; poetickým, obrazným a náboženským, porovnať ich s inými druhmi textov, rozlíšiť rôzne literárne druhy v Biblii, oceniť ich krásu a reflektovať rôznosť významov ich posolstva</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vnímaním a porozumením symboliky rituálov ako súčasti vytvárania slávnosti rozvíjať schopnosť neverbálnej komunikácie </w:t>
      </w:r>
    </w:p>
    <w:p w:rsidR="00AB33DA" w:rsidRDefault="00AB33DA" w:rsidP="00AB33DA">
      <w:pPr>
        <w:pStyle w:val="AnormalSKVP"/>
        <w:ind w:firstLine="708"/>
        <w:rPr>
          <w:rFonts w:ascii="Times New Roman" w:hAnsi="Times New Roman" w:cs="Times New Roman"/>
          <w:sz w:val="22"/>
          <w:szCs w:val="22"/>
          <w:u w:val="single"/>
        </w:rPr>
      </w:pPr>
      <w:r>
        <w:rPr>
          <w:rFonts w:ascii="Times New Roman" w:hAnsi="Times New Roman" w:cs="Times New Roman"/>
          <w:sz w:val="22"/>
          <w:szCs w:val="22"/>
          <w:u w:val="single"/>
        </w:rPr>
        <w:t>Kompetencie k  riešeniu problémov</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rozvíjať kritické myslenie reflexiou problémových situácii, ich riešením v spoločnej diskusii a kladením filozofických otázok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hľadať kritéria pre voľbu riešenia problémov, vedieť zdôvodniť svoje návrhy riešenia s dôrazom na etický prístup k ľuďom a k životnému prostrediu</w:t>
      </w:r>
    </w:p>
    <w:p w:rsidR="00AB33DA" w:rsidRDefault="00AB33DA" w:rsidP="00AB33DA">
      <w:pPr>
        <w:pStyle w:val="AnormalSKVP"/>
        <w:ind w:firstLine="708"/>
        <w:rPr>
          <w:rFonts w:ascii="Times New Roman" w:hAnsi="Times New Roman" w:cs="Times New Roman"/>
          <w:sz w:val="22"/>
          <w:szCs w:val="22"/>
          <w:u w:val="single"/>
        </w:rPr>
      </w:pPr>
      <w:r>
        <w:rPr>
          <w:rFonts w:ascii="Times New Roman" w:hAnsi="Times New Roman" w:cs="Times New Roman"/>
          <w:sz w:val="22"/>
          <w:szCs w:val="22"/>
          <w:u w:val="single"/>
        </w:rPr>
        <w:t>Sociálne a interpersonálne kompetencie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pri práci vo dvojiciach alebo v skupinách si uvedomiť, čo všetko so sebou prináša kooperatívny spôsob práce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prostredníctvom cvičení a aktivít rozvíjať schopnosť stíšenia sa, vnútornej koncentrácie a meditácie, ktoré sú predpokladom hlbšej reflexie potrebnej  pri vytváraní vlastného </w:t>
      </w:r>
      <w:proofErr w:type="spellStart"/>
      <w:r>
        <w:rPr>
          <w:rFonts w:ascii="Times New Roman" w:hAnsi="Times New Roman" w:cs="Times New Roman"/>
          <w:sz w:val="22"/>
          <w:szCs w:val="22"/>
        </w:rPr>
        <w:t>sebaobrazu</w:t>
      </w:r>
      <w:proofErr w:type="spellEnd"/>
    </w:p>
    <w:p w:rsidR="00AB33DA" w:rsidRDefault="00AB33DA" w:rsidP="00AB33DA">
      <w:pPr>
        <w:pStyle w:val="AnormalSKVP"/>
        <w:ind w:firstLine="708"/>
        <w:rPr>
          <w:rFonts w:ascii="Times New Roman" w:hAnsi="Times New Roman" w:cs="Times New Roman"/>
          <w:sz w:val="22"/>
          <w:szCs w:val="22"/>
          <w:u w:val="single"/>
        </w:rPr>
      </w:pPr>
      <w:r>
        <w:rPr>
          <w:rFonts w:ascii="Times New Roman" w:hAnsi="Times New Roman" w:cs="Times New Roman"/>
          <w:sz w:val="22"/>
          <w:szCs w:val="22"/>
          <w:u w:val="single"/>
        </w:rPr>
        <w:t>Občianske kompetencie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 xml:space="preserve">porozumením postojov inak nábožensky alebo svetonázorovo zmýšľajúcich ľudí a chápaním kultúrneho a historického kontextu iných náboženstiev budovať postoj tolerancie </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prostredníctvom diskusie o rôznych konfliktoch z histórie aj zo súčasnosti, hľadať nielen príčiny konfliktov ale aj vzory osobností, ktoré sa vďaka svojim kresťanským postojom zasadili o ich nápravu</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postoj zodpovednosti dať do súvisu s hodnotou slobody, hľadať ich vzájomný vzťah ako aj vzťah k Božej autorite</w:t>
      </w:r>
    </w:p>
    <w:p w:rsidR="00AB33DA" w:rsidRDefault="00AB33DA" w:rsidP="00AB33DA">
      <w:pPr>
        <w:pStyle w:val="AnormalSKVP"/>
        <w:ind w:firstLine="708"/>
        <w:rPr>
          <w:rFonts w:ascii="Times New Roman" w:hAnsi="Times New Roman" w:cs="Times New Roman"/>
          <w:sz w:val="22"/>
          <w:szCs w:val="22"/>
          <w:u w:val="single"/>
        </w:rPr>
      </w:pPr>
      <w:r>
        <w:rPr>
          <w:rFonts w:ascii="Times New Roman" w:hAnsi="Times New Roman" w:cs="Times New Roman"/>
          <w:sz w:val="22"/>
          <w:szCs w:val="22"/>
          <w:u w:val="single"/>
        </w:rPr>
        <w:t>Pracovné kompetencie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chápaním dôstojnosti človeka, ktorá nezávisí od jeho výkonu, rozvíjať zdravý postoj k požiadavkám na výkon zo strany súčasnej spoločnosti</w:t>
      </w:r>
    </w:p>
    <w:p w:rsidR="00AB33DA" w:rsidRDefault="00AB33DA" w:rsidP="00AB33DA">
      <w:pPr>
        <w:pStyle w:val="AnormalSKVP"/>
        <w:ind w:firstLine="708"/>
        <w:rPr>
          <w:rFonts w:ascii="Times New Roman" w:hAnsi="Times New Roman" w:cs="Times New Roman"/>
          <w:sz w:val="22"/>
          <w:szCs w:val="22"/>
          <w:u w:val="single"/>
        </w:rPr>
      </w:pPr>
      <w:r>
        <w:rPr>
          <w:rFonts w:ascii="Times New Roman" w:hAnsi="Times New Roman" w:cs="Times New Roman"/>
          <w:sz w:val="22"/>
          <w:szCs w:val="22"/>
          <w:u w:val="single"/>
        </w:rPr>
        <w:t>Kultúrne kompetencie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prezentáciou obsahov svetových náboženstiev predstavených vo vzťahu ku kresťanstvu porozumieť vzájomnému vzťahu náboženstva a kultúry</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integrovať náboženský rozmer života do vlastného vzťahu ku kultúre v jej historickom a súčasnom prejave</w:t>
      </w:r>
    </w:p>
    <w:p w:rsidR="00AB33DA" w:rsidRDefault="00AB33DA" w:rsidP="00AB33DA">
      <w:pPr>
        <w:pStyle w:val="AnormalSKVP"/>
        <w:ind w:firstLine="708"/>
        <w:rPr>
          <w:rFonts w:ascii="Times New Roman" w:hAnsi="Times New Roman" w:cs="Times New Roman"/>
          <w:sz w:val="22"/>
          <w:szCs w:val="22"/>
          <w:u w:val="single"/>
        </w:rPr>
      </w:pPr>
      <w:r>
        <w:rPr>
          <w:rFonts w:ascii="Times New Roman" w:hAnsi="Times New Roman" w:cs="Times New Roman"/>
          <w:sz w:val="22"/>
          <w:szCs w:val="22"/>
          <w:u w:val="single"/>
        </w:rPr>
        <w:t>Existenciálne kompetencie</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prostredníctvom práce so symbolmi a symbolickou rečou objavovať v sebe túžbu po prekročení všednej každodennej ohraničenosti svojho života smerom k </w:t>
      </w:r>
      <w:proofErr w:type="spellStart"/>
      <w:r>
        <w:rPr>
          <w:rFonts w:ascii="Times New Roman" w:hAnsi="Times New Roman" w:cs="Times New Roman"/>
          <w:sz w:val="22"/>
          <w:szCs w:val="22"/>
        </w:rPr>
        <w:t>transcendentnu</w:t>
      </w:r>
      <w:proofErr w:type="spellEnd"/>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t>filozofickým rozmerom vedenia diskusie spoznávať súvislosti podmieňujúce hľadanie a nachádzanie životného zmyslu a byť otvorený pre jeho transcendentnú hĺbku</w:t>
      </w:r>
    </w:p>
    <w:p w:rsidR="00AB33DA" w:rsidRDefault="00AB33DA" w:rsidP="00AB33DA">
      <w:pPr>
        <w:pStyle w:val="AnormalSKVP"/>
        <w:ind w:firstLine="708"/>
        <w:rPr>
          <w:rFonts w:ascii="Times New Roman" w:hAnsi="Times New Roman" w:cs="Times New Roman"/>
          <w:sz w:val="22"/>
          <w:szCs w:val="22"/>
        </w:rPr>
      </w:pPr>
      <w:r>
        <w:rPr>
          <w:rFonts w:ascii="Times New Roman" w:hAnsi="Times New Roman" w:cs="Times New Roman"/>
          <w:sz w:val="22"/>
          <w:szCs w:val="22"/>
        </w:rPr>
        <w:lastRenderedPageBreak/>
        <w:t>filozofickým rozmerom vedenia diskusie spoznávať význam kresťanského pohľadu na hranice človeka – utrpenie a smrť, otvoriť sa  pre možnosti ich prekonania, ktoré ponúka kresťanská viera </w:t>
      </w:r>
    </w:p>
    <w:p w:rsidR="00AB33DA" w:rsidRDefault="00AB33DA" w:rsidP="00AB33DA">
      <w:pPr>
        <w:spacing w:before="120"/>
        <w:jc w:val="both"/>
        <w:rPr>
          <w:rFonts w:ascii="Arial" w:hAnsi="Arial" w:cs="Arial"/>
          <w:sz w:val="20"/>
          <w:szCs w:val="20"/>
        </w:rPr>
      </w:pPr>
    </w:p>
    <w:p w:rsidR="00AB33DA" w:rsidRDefault="00AB33DA" w:rsidP="00AB33DA">
      <w:pPr>
        <w:rPr>
          <w:rFonts w:ascii="Times New Roman" w:hAnsi="Times New Roman" w:cs="Times New Roman"/>
          <w:b/>
          <w:bCs/>
          <w:sz w:val="24"/>
          <w:szCs w:val="24"/>
        </w:rPr>
      </w:pPr>
    </w:p>
    <w:p w:rsidR="00AB33DA" w:rsidRDefault="00AB33DA" w:rsidP="00AB33DA">
      <w:pPr>
        <w:rPr>
          <w:rFonts w:ascii="Times New Roman" w:hAnsi="Times New Roman" w:cs="Times New Roman"/>
          <w:b/>
          <w:bCs/>
          <w:sz w:val="24"/>
          <w:szCs w:val="24"/>
        </w:rPr>
      </w:pPr>
    </w:p>
    <w:p w:rsidR="00AB33DA" w:rsidRDefault="00AB33DA" w:rsidP="00AB33DA">
      <w:pPr>
        <w:rPr>
          <w:b/>
          <w:bCs/>
          <w:sz w:val="24"/>
          <w:szCs w:val="24"/>
        </w:rPr>
      </w:pPr>
      <w:r>
        <w:rPr>
          <w:b/>
          <w:bCs/>
          <w:sz w:val="24"/>
          <w:szCs w:val="24"/>
        </w:rPr>
        <w:t xml:space="preserve">Metódy a formy práce </w:t>
      </w:r>
    </w:p>
    <w:p w:rsidR="00AB33DA" w:rsidRDefault="00AB33DA" w:rsidP="00AB33DA">
      <w:pPr>
        <w:spacing w:before="120"/>
        <w:jc w:val="both"/>
        <w:rPr>
          <w:sz w:val="20"/>
          <w:szCs w:val="20"/>
        </w:rPr>
      </w:pPr>
      <w:r>
        <w:rPr>
          <w:sz w:val="20"/>
          <w:szCs w:val="20"/>
        </w:rPr>
        <w:t>Viď učebné osnovy.</w:t>
      </w:r>
    </w:p>
    <w:p w:rsidR="00AB33DA" w:rsidRDefault="00AB33DA" w:rsidP="00AB33DA">
      <w:pPr>
        <w:spacing w:before="120"/>
        <w:jc w:val="both"/>
        <w:rPr>
          <w:sz w:val="20"/>
          <w:szCs w:val="20"/>
        </w:rPr>
      </w:pPr>
    </w:p>
    <w:p w:rsidR="00AB33DA" w:rsidRDefault="00AB33DA" w:rsidP="00AB33DA">
      <w:pPr>
        <w:spacing w:before="120"/>
        <w:jc w:val="both"/>
        <w:rPr>
          <w:rFonts w:ascii="Arial" w:hAnsi="Arial" w:cs="Arial"/>
          <w:b/>
          <w:bCs/>
        </w:rPr>
      </w:pPr>
      <w:r>
        <w:rPr>
          <w:b/>
          <w:bCs/>
        </w:rPr>
        <w:t>Učebné zdroje</w:t>
      </w:r>
    </w:p>
    <w:tbl>
      <w:tblPr>
        <w:tblW w:w="901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6"/>
        <w:gridCol w:w="2607"/>
        <w:gridCol w:w="1275"/>
        <w:gridCol w:w="1843"/>
        <w:gridCol w:w="1390"/>
      </w:tblGrid>
      <w:tr w:rsidR="00AB33DA" w:rsidRPr="00194A32" w:rsidTr="00DD6CAD">
        <w:trPr>
          <w:trHeight w:val="729"/>
        </w:trPr>
        <w:tc>
          <w:tcPr>
            <w:tcW w:w="1896" w:type="dxa"/>
            <w:shd w:val="clear" w:color="auto" w:fill="F2F2F2"/>
            <w:vAlign w:val="center"/>
          </w:tcPr>
          <w:p w:rsidR="00AB33DA" w:rsidRPr="008C786B" w:rsidRDefault="00AB33DA" w:rsidP="00DD6CAD">
            <w:pPr>
              <w:jc w:val="center"/>
              <w:rPr>
                <w:b/>
                <w:bCs/>
                <w:sz w:val="18"/>
                <w:szCs w:val="18"/>
              </w:rPr>
            </w:pPr>
            <w:r w:rsidRPr="008C786B">
              <w:rPr>
                <w:b/>
                <w:bCs/>
                <w:sz w:val="18"/>
                <w:szCs w:val="18"/>
              </w:rPr>
              <w:t>Názov tematického celku</w:t>
            </w:r>
          </w:p>
        </w:tc>
        <w:tc>
          <w:tcPr>
            <w:tcW w:w="2607" w:type="dxa"/>
            <w:shd w:val="clear" w:color="auto" w:fill="F2F2F2"/>
            <w:vAlign w:val="center"/>
          </w:tcPr>
          <w:p w:rsidR="00AB33DA" w:rsidRPr="008C786B" w:rsidRDefault="00AB33DA" w:rsidP="00DD6CAD">
            <w:pPr>
              <w:jc w:val="center"/>
              <w:rPr>
                <w:b/>
                <w:bCs/>
                <w:sz w:val="18"/>
                <w:szCs w:val="18"/>
              </w:rPr>
            </w:pPr>
            <w:r w:rsidRPr="008C786B">
              <w:rPr>
                <w:b/>
                <w:bCs/>
                <w:sz w:val="18"/>
                <w:szCs w:val="18"/>
              </w:rPr>
              <w:t>Odborná literatúra</w:t>
            </w:r>
          </w:p>
        </w:tc>
        <w:tc>
          <w:tcPr>
            <w:tcW w:w="1275" w:type="dxa"/>
            <w:shd w:val="clear" w:color="auto" w:fill="F2F2F2"/>
            <w:vAlign w:val="center"/>
          </w:tcPr>
          <w:p w:rsidR="00AB33DA" w:rsidRPr="008C786B" w:rsidRDefault="00AB33DA" w:rsidP="00DD6CAD">
            <w:pPr>
              <w:jc w:val="center"/>
              <w:rPr>
                <w:b/>
                <w:bCs/>
                <w:sz w:val="18"/>
                <w:szCs w:val="18"/>
              </w:rPr>
            </w:pPr>
            <w:r w:rsidRPr="008C786B">
              <w:rPr>
                <w:b/>
                <w:bCs/>
                <w:sz w:val="18"/>
                <w:szCs w:val="18"/>
              </w:rPr>
              <w:t>Didaktická technika</w:t>
            </w:r>
          </w:p>
        </w:tc>
        <w:tc>
          <w:tcPr>
            <w:tcW w:w="1843" w:type="dxa"/>
            <w:shd w:val="clear" w:color="auto" w:fill="F2F2F2"/>
            <w:vAlign w:val="center"/>
          </w:tcPr>
          <w:p w:rsidR="00AB33DA" w:rsidRPr="008C786B" w:rsidRDefault="00AB33DA" w:rsidP="00DD6CAD">
            <w:pPr>
              <w:jc w:val="center"/>
              <w:rPr>
                <w:b/>
                <w:bCs/>
                <w:sz w:val="18"/>
                <w:szCs w:val="18"/>
              </w:rPr>
            </w:pPr>
            <w:r w:rsidRPr="008C786B">
              <w:rPr>
                <w:b/>
                <w:bCs/>
                <w:sz w:val="18"/>
                <w:szCs w:val="18"/>
              </w:rPr>
              <w:t>Materiálne výučbové prostriedky</w:t>
            </w:r>
          </w:p>
        </w:tc>
        <w:tc>
          <w:tcPr>
            <w:tcW w:w="1390" w:type="dxa"/>
            <w:shd w:val="clear" w:color="auto" w:fill="F2F2F2"/>
            <w:vAlign w:val="center"/>
          </w:tcPr>
          <w:p w:rsidR="00AB33DA" w:rsidRPr="008C786B" w:rsidRDefault="00AB33DA" w:rsidP="00DD6CAD">
            <w:pPr>
              <w:jc w:val="center"/>
              <w:rPr>
                <w:b/>
                <w:bCs/>
                <w:sz w:val="18"/>
                <w:szCs w:val="18"/>
              </w:rPr>
            </w:pPr>
            <w:r w:rsidRPr="008C786B">
              <w:rPr>
                <w:b/>
                <w:bCs/>
                <w:sz w:val="18"/>
                <w:szCs w:val="18"/>
              </w:rPr>
              <w:t>Ďalšie zdroje</w:t>
            </w:r>
          </w:p>
          <w:p w:rsidR="00AB33DA" w:rsidRPr="008C786B" w:rsidRDefault="00AB33DA" w:rsidP="00DD6CAD">
            <w:pPr>
              <w:jc w:val="center"/>
              <w:rPr>
                <w:sz w:val="18"/>
                <w:szCs w:val="18"/>
              </w:rPr>
            </w:pPr>
            <w:r w:rsidRPr="008C786B">
              <w:rPr>
                <w:sz w:val="18"/>
                <w:szCs w:val="18"/>
              </w:rPr>
              <w:t>(internet, knižnica, ...</w:t>
            </w:r>
          </w:p>
        </w:tc>
      </w:tr>
      <w:tr w:rsidR="00AB33DA" w:rsidRPr="00194A32" w:rsidTr="00DD6CAD">
        <w:trPr>
          <w:trHeight w:val="1426"/>
        </w:trPr>
        <w:tc>
          <w:tcPr>
            <w:tcW w:w="1896" w:type="dxa"/>
          </w:tcPr>
          <w:p w:rsidR="00AB33DA" w:rsidRPr="008C786B" w:rsidRDefault="00AB33DA" w:rsidP="00DD6CAD">
            <w:pPr>
              <w:rPr>
                <w:sz w:val="18"/>
                <w:szCs w:val="18"/>
              </w:rPr>
            </w:pPr>
            <w:r w:rsidRPr="008C786B">
              <w:rPr>
                <w:sz w:val="18"/>
                <w:szCs w:val="18"/>
              </w:rPr>
              <w:t>Hľadanie cesty</w:t>
            </w:r>
          </w:p>
        </w:tc>
        <w:tc>
          <w:tcPr>
            <w:tcW w:w="2607" w:type="dxa"/>
          </w:tcPr>
          <w:p w:rsidR="00AB33DA" w:rsidRPr="008C786B" w:rsidRDefault="00AB33DA" w:rsidP="00DD6CAD">
            <w:pPr>
              <w:rPr>
                <w:rFonts w:ascii="Arial" w:hAnsi="Arial" w:cs="Arial"/>
                <w:sz w:val="18"/>
                <w:szCs w:val="18"/>
              </w:rPr>
            </w:pPr>
            <w:r w:rsidRPr="008C786B">
              <w:rPr>
                <w:snapToGrid w:val="0"/>
                <w:sz w:val="18"/>
                <w:szCs w:val="18"/>
                <w:lang w:val="cs-CZ"/>
              </w:rPr>
              <w:t xml:space="preserve">metodická </w:t>
            </w:r>
            <w:proofErr w:type="spellStart"/>
            <w:r w:rsidRPr="008C786B">
              <w:rPr>
                <w:snapToGrid w:val="0"/>
                <w:sz w:val="18"/>
                <w:szCs w:val="18"/>
                <w:lang w:val="cs-CZ"/>
              </w:rPr>
              <w:t>príručka</w:t>
            </w:r>
            <w:proofErr w:type="spellEnd"/>
            <w:r w:rsidRPr="008C786B">
              <w:rPr>
                <w:snapToGrid w:val="0"/>
                <w:sz w:val="18"/>
                <w:szCs w:val="18"/>
                <w:lang w:val="cs-CZ"/>
              </w:rPr>
              <w:t xml:space="preserve"> </w:t>
            </w:r>
            <w:proofErr w:type="spellStart"/>
            <w:r w:rsidRPr="008C786B">
              <w:rPr>
                <w:snapToGrid w:val="0"/>
                <w:sz w:val="18"/>
                <w:szCs w:val="18"/>
                <w:lang w:val="cs-CZ"/>
              </w:rPr>
              <w:t>katolíckeho</w:t>
            </w:r>
            <w:proofErr w:type="spellEnd"/>
            <w:r w:rsidRPr="008C786B">
              <w:rPr>
                <w:snapToGrid w:val="0"/>
                <w:sz w:val="18"/>
                <w:szCs w:val="18"/>
                <w:lang w:val="cs-CZ"/>
              </w:rPr>
              <w:t xml:space="preserve"> náboženstva „</w:t>
            </w:r>
            <w:proofErr w:type="spellStart"/>
            <w:r w:rsidRPr="008C786B">
              <w:rPr>
                <w:snapToGrid w:val="0"/>
                <w:sz w:val="18"/>
                <w:szCs w:val="18"/>
                <w:lang w:val="cs-CZ"/>
              </w:rPr>
              <w:t>Vzťahy</w:t>
            </w:r>
            <w:proofErr w:type="spellEnd"/>
            <w:r w:rsidRPr="008C786B">
              <w:rPr>
                <w:snapToGrid w:val="0"/>
                <w:sz w:val="18"/>
                <w:szCs w:val="18"/>
                <w:lang w:val="cs-CZ"/>
              </w:rPr>
              <w:t xml:space="preserve"> a </w:t>
            </w:r>
            <w:proofErr w:type="spellStart"/>
            <w:r w:rsidRPr="008C786B">
              <w:rPr>
                <w:snapToGrid w:val="0"/>
                <w:sz w:val="18"/>
                <w:szCs w:val="18"/>
                <w:lang w:val="cs-CZ"/>
              </w:rPr>
              <w:t>zodpovednosť</w:t>
            </w:r>
            <w:proofErr w:type="spellEnd"/>
            <w:r w:rsidRPr="008C786B">
              <w:rPr>
                <w:snapToGrid w:val="0"/>
                <w:sz w:val="18"/>
                <w:szCs w:val="18"/>
                <w:lang w:val="cs-CZ"/>
              </w:rPr>
              <w:t xml:space="preserve">“, Katolické </w:t>
            </w:r>
            <w:proofErr w:type="spellStart"/>
            <w:r w:rsidRPr="008C786B">
              <w:rPr>
                <w:snapToGrid w:val="0"/>
                <w:sz w:val="18"/>
                <w:szCs w:val="18"/>
                <w:lang w:val="cs-CZ"/>
              </w:rPr>
              <w:t>pedagogicke</w:t>
            </w:r>
            <w:proofErr w:type="spellEnd"/>
            <w:r w:rsidRPr="008C786B">
              <w:rPr>
                <w:snapToGrid w:val="0"/>
                <w:sz w:val="18"/>
                <w:szCs w:val="18"/>
                <w:lang w:val="cs-CZ"/>
              </w:rPr>
              <w:t xml:space="preserve"> a katechetické centrum, </w:t>
            </w:r>
            <w:proofErr w:type="spellStart"/>
            <w:r w:rsidRPr="008C786B">
              <w:rPr>
                <w:snapToGrid w:val="0"/>
                <w:sz w:val="18"/>
                <w:szCs w:val="18"/>
                <w:lang w:val="cs-CZ"/>
              </w:rPr>
              <w:t>n.o</w:t>
            </w:r>
            <w:proofErr w:type="spellEnd"/>
            <w:r w:rsidRPr="008C786B">
              <w:rPr>
                <w:snapToGrid w:val="0"/>
                <w:sz w:val="18"/>
                <w:szCs w:val="18"/>
                <w:lang w:val="cs-CZ"/>
              </w:rPr>
              <w:t>., Spišská Nová Ves</w:t>
            </w:r>
          </w:p>
        </w:tc>
        <w:tc>
          <w:tcPr>
            <w:tcW w:w="1275" w:type="dxa"/>
          </w:tcPr>
          <w:p w:rsidR="00AB33DA" w:rsidRPr="008C786B" w:rsidRDefault="00AB33DA" w:rsidP="00DD6CAD">
            <w:pPr>
              <w:rPr>
                <w:sz w:val="18"/>
                <w:szCs w:val="18"/>
              </w:rPr>
            </w:pPr>
            <w:r w:rsidRPr="008C786B">
              <w:rPr>
                <w:sz w:val="18"/>
                <w:szCs w:val="18"/>
              </w:rPr>
              <w:t>CD, DVD</w:t>
            </w:r>
          </w:p>
        </w:tc>
        <w:tc>
          <w:tcPr>
            <w:tcW w:w="1843" w:type="dxa"/>
          </w:tcPr>
          <w:p w:rsidR="00AB33DA" w:rsidRPr="008C786B" w:rsidRDefault="00AB33DA" w:rsidP="00DD6CAD">
            <w:pPr>
              <w:rPr>
                <w:snapToGrid w:val="0"/>
                <w:sz w:val="18"/>
                <w:szCs w:val="18"/>
                <w:lang w:val="cs-CZ"/>
              </w:rPr>
            </w:pPr>
            <w:proofErr w:type="spellStart"/>
            <w:r w:rsidRPr="008C786B">
              <w:rPr>
                <w:snapToGrid w:val="0"/>
                <w:sz w:val="18"/>
                <w:szCs w:val="18"/>
                <w:lang w:val="cs-CZ"/>
              </w:rPr>
              <w:t>Sväté</w:t>
            </w:r>
            <w:proofErr w:type="spellEnd"/>
            <w:r w:rsidRPr="008C786B">
              <w:rPr>
                <w:snapToGrid w:val="0"/>
                <w:sz w:val="18"/>
                <w:szCs w:val="18"/>
                <w:lang w:val="cs-CZ"/>
              </w:rPr>
              <w:t xml:space="preserve"> písmo, Katechizmus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xml:space="preserve">, Dokumenty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biblické mapy</w:t>
            </w:r>
          </w:p>
        </w:tc>
        <w:tc>
          <w:tcPr>
            <w:tcW w:w="1390" w:type="dxa"/>
          </w:tcPr>
          <w:p w:rsidR="00AB33DA" w:rsidRPr="008C786B" w:rsidRDefault="00AB33DA" w:rsidP="00DD6CAD">
            <w:pPr>
              <w:rPr>
                <w:sz w:val="18"/>
                <w:szCs w:val="18"/>
              </w:rPr>
            </w:pPr>
            <w:r w:rsidRPr="008C786B">
              <w:rPr>
                <w:sz w:val="18"/>
                <w:szCs w:val="18"/>
              </w:rPr>
              <w:t>Internet, vlastné projekty</w:t>
            </w:r>
          </w:p>
        </w:tc>
      </w:tr>
      <w:tr w:rsidR="00AB33DA" w:rsidRPr="00194A32" w:rsidTr="00DD6CAD">
        <w:trPr>
          <w:trHeight w:val="1484"/>
        </w:trPr>
        <w:tc>
          <w:tcPr>
            <w:tcW w:w="1896" w:type="dxa"/>
          </w:tcPr>
          <w:p w:rsidR="00AB33DA" w:rsidRPr="008C786B" w:rsidRDefault="00AB33DA" w:rsidP="00DD6CAD">
            <w:pPr>
              <w:rPr>
                <w:sz w:val="18"/>
                <w:szCs w:val="18"/>
              </w:rPr>
            </w:pPr>
            <w:r w:rsidRPr="008C786B">
              <w:rPr>
                <w:sz w:val="18"/>
                <w:szCs w:val="18"/>
              </w:rPr>
              <w:t>Boh v ľudskom svete</w:t>
            </w:r>
          </w:p>
        </w:tc>
        <w:tc>
          <w:tcPr>
            <w:tcW w:w="2607" w:type="dxa"/>
          </w:tcPr>
          <w:p w:rsidR="00AB33DA" w:rsidRPr="008C786B" w:rsidRDefault="00AB33DA" w:rsidP="00DD6CAD">
            <w:pPr>
              <w:rPr>
                <w:rFonts w:ascii="Times New Roman" w:hAnsi="Times New Roman" w:cs="Times New Roman"/>
              </w:rPr>
            </w:pPr>
            <w:r w:rsidRPr="008C786B">
              <w:rPr>
                <w:snapToGrid w:val="0"/>
                <w:sz w:val="18"/>
                <w:szCs w:val="18"/>
                <w:lang w:val="cs-CZ"/>
              </w:rPr>
              <w:t xml:space="preserve">metodická </w:t>
            </w:r>
            <w:proofErr w:type="spellStart"/>
            <w:r w:rsidRPr="008C786B">
              <w:rPr>
                <w:snapToGrid w:val="0"/>
                <w:sz w:val="18"/>
                <w:szCs w:val="18"/>
                <w:lang w:val="cs-CZ"/>
              </w:rPr>
              <w:t>príručka</w:t>
            </w:r>
            <w:proofErr w:type="spellEnd"/>
            <w:r w:rsidRPr="008C786B">
              <w:rPr>
                <w:snapToGrid w:val="0"/>
                <w:sz w:val="18"/>
                <w:szCs w:val="18"/>
                <w:lang w:val="cs-CZ"/>
              </w:rPr>
              <w:t xml:space="preserve"> </w:t>
            </w:r>
            <w:proofErr w:type="spellStart"/>
            <w:r w:rsidRPr="008C786B">
              <w:rPr>
                <w:snapToGrid w:val="0"/>
                <w:sz w:val="18"/>
                <w:szCs w:val="18"/>
                <w:lang w:val="cs-CZ"/>
              </w:rPr>
              <w:t>katolíckeho</w:t>
            </w:r>
            <w:proofErr w:type="spellEnd"/>
            <w:r w:rsidRPr="008C786B">
              <w:rPr>
                <w:snapToGrid w:val="0"/>
                <w:sz w:val="18"/>
                <w:szCs w:val="18"/>
                <w:lang w:val="cs-CZ"/>
              </w:rPr>
              <w:t xml:space="preserve"> náboženstva „</w:t>
            </w:r>
            <w:proofErr w:type="spellStart"/>
            <w:r w:rsidRPr="008C786B">
              <w:rPr>
                <w:snapToGrid w:val="0"/>
                <w:sz w:val="18"/>
                <w:szCs w:val="18"/>
                <w:lang w:val="cs-CZ"/>
              </w:rPr>
              <w:t>Vzťahy</w:t>
            </w:r>
            <w:proofErr w:type="spellEnd"/>
            <w:r w:rsidRPr="008C786B">
              <w:rPr>
                <w:snapToGrid w:val="0"/>
                <w:sz w:val="18"/>
                <w:szCs w:val="18"/>
                <w:lang w:val="cs-CZ"/>
              </w:rPr>
              <w:t xml:space="preserve"> a </w:t>
            </w:r>
            <w:proofErr w:type="spellStart"/>
            <w:r w:rsidRPr="008C786B">
              <w:rPr>
                <w:snapToGrid w:val="0"/>
                <w:sz w:val="18"/>
                <w:szCs w:val="18"/>
                <w:lang w:val="cs-CZ"/>
              </w:rPr>
              <w:t>zodpovednosť</w:t>
            </w:r>
            <w:proofErr w:type="spellEnd"/>
            <w:r w:rsidRPr="008C786B">
              <w:rPr>
                <w:snapToGrid w:val="0"/>
                <w:sz w:val="18"/>
                <w:szCs w:val="18"/>
                <w:lang w:val="cs-CZ"/>
              </w:rPr>
              <w:t xml:space="preserve">“, Katolické </w:t>
            </w:r>
            <w:proofErr w:type="spellStart"/>
            <w:r w:rsidRPr="008C786B">
              <w:rPr>
                <w:snapToGrid w:val="0"/>
                <w:sz w:val="18"/>
                <w:szCs w:val="18"/>
                <w:lang w:val="cs-CZ"/>
              </w:rPr>
              <w:t>pedagogicke</w:t>
            </w:r>
            <w:proofErr w:type="spellEnd"/>
            <w:r w:rsidRPr="008C786B">
              <w:rPr>
                <w:snapToGrid w:val="0"/>
                <w:sz w:val="18"/>
                <w:szCs w:val="18"/>
                <w:lang w:val="cs-CZ"/>
              </w:rPr>
              <w:t xml:space="preserve"> a katechetické centrum, </w:t>
            </w:r>
            <w:proofErr w:type="spellStart"/>
            <w:r w:rsidRPr="008C786B">
              <w:rPr>
                <w:snapToGrid w:val="0"/>
                <w:sz w:val="18"/>
                <w:szCs w:val="18"/>
                <w:lang w:val="cs-CZ"/>
              </w:rPr>
              <w:t>n.o</w:t>
            </w:r>
            <w:proofErr w:type="spellEnd"/>
            <w:r w:rsidRPr="008C786B">
              <w:rPr>
                <w:snapToGrid w:val="0"/>
                <w:sz w:val="18"/>
                <w:szCs w:val="18"/>
                <w:lang w:val="cs-CZ"/>
              </w:rPr>
              <w:t>., Spišská Nová Ves</w:t>
            </w:r>
          </w:p>
        </w:tc>
        <w:tc>
          <w:tcPr>
            <w:tcW w:w="1275" w:type="dxa"/>
          </w:tcPr>
          <w:p w:rsidR="00AB33DA" w:rsidRPr="008C786B" w:rsidRDefault="00AB33DA" w:rsidP="00DD6CAD">
            <w:pPr>
              <w:rPr>
                <w:sz w:val="18"/>
                <w:szCs w:val="18"/>
              </w:rPr>
            </w:pPr>
            <w:r w:rsidRPr="008C786B">
              <w:rPr>
                <w:sz w:val="18"/>
                <w:szCs w:val="18"/>
              </w:rPr>
              <w:t>CD, DVD</w:t>
            </w:r>
          </w:p>
        </w:tc>
        <w:tc>
          <w:tcPr>
            <w:tcW w:w="1843" w:type="dxa"/>
          </w:tcPr>
          <w:p w:rsidR="00AB33DA" w:rsidRPr="008C786B" w:rsidRDefault="00AB33DA" w:rsidP="00DD6CAD">
            <w:pPr>
              <w:rPr>
                <w:snapToGrid w:val="0"/>
                <w:sz w:val="18"/>
                <w:szCs w:val="18"/>
                <w:lang w:val="cs-CZ"/>
              </w:rPr>
            </w:pPr>
            <w:proofErr w:type="spellStart"/>
            <w:r w:rsidRPr="008C786B">
              <w:rPr>
                <w:snapToGrid w:val="0"/>
                <w:sz w:val="18"/>
                <w:szCs w:val="18"/>
                <w:lang w:val="cs-CZ"/>
              </w:rPr>
              <w:t>Sväté</w:t>
            </w:r>
            <w:proofErr w:type="spellEnd"/>
            <w:r w:rsidRPr="008C786B">
              <w:rPr>
                <w:snapToGrid w:val="0"/>
                <w:sz w:val="18"/>
                <w:szCs w:val="18"/>
                <w:lang w:val="cs-CZ"/>
              </w:rPr>
              <w:t xml:space="preserve"> písmo, Katechizmus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xml:space="preserve">, Dokumenty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biblické mapy</w:t>
            </w:r>
          </w:p>
        </w:tc>
        <w:tc>
          <w:tcPr>
            <w:tcW w:w="1390" w:type="dxa"/>
          </w:tcPr>
          <w:p w:rsidR="00AB33DA" w:rsidRPr="008C786B" w:rsidRDefault="00AB33DA" w:rsidP="00DD6CAD">
            <w:pPr>
              <w:rPr>
                <w:sz w:val="18"/>
                <w:szCs w:val="18"/>
              </w:rPr>
            </w:pPr>
            <w:r w:rsidRPr="008C786B">
              <w:rPr>
                <w:sz w:val="18"/>
                <w:szCs w:val="18"/>
              </w:rPr>
              <w:t>Internet, vlastné projekty</w:t>
            </w:r>
          </w:p>
        </w:tc>
      </w:tr>
      <w:tr w:rsidR="00AB33DA" w:rsidRPr="00194A32" w:rsidTr="00DD6CAD">
        <w:trPr>
          <w:trHeight w:val="1484"/>
        </w:trPr>
        <w:tc>
          <w:tcPr>
            <w:tcW w:w="1896" w:type="dxa"/>
          </w:tcPr>
          <w:p w:rsidR="00AB33DA" w:rsidRPr="008C786B" w:rsidRDefault="00AB33DA" w:rsidP="00DD6CAD">
            <w:pPr>
              <w:rPr>
                <w:sz w:val="18"/>
                <w:szCs w:val="18"/>
              </w:rPr>
            </w:pPr>
            <w:r w:rsidRPr="008C786B">
              <w:rPr>
                <w:sz w:val="18"/>
                <w:szCs w:val="18"/>
              </w:rPr>
              <w:t>Byť človekom</w:t>
            </w:r>
          </w:p>
        </w:tc>
        <w:tc>
          <w:tcPr>
            <w:tcW w:w="2607" w:type="dxa"/>
          </w:tcPr>
          <w:p w:rsidR="00AB33DA" w:rsidRPr="008C786B" w:rsidRDefault="00AB33DA" w:rsidP="00DD6CAD">
            <w:pPr>
              <w:rPr>
                <w:rFonts w:ascii="Times New Roman" w:hAnsi="Times New Roman" w:cs="Times New Roman"/>
              </w:rPr>
            </w:pPr>
            <w:r w:rsidRPr="008C786B">
              <w:rPr>
                <w:snapToGrid w:val="0"/>
                <w:sz w:val="18"/>
                <w:szCs w:val="18"/>
                <w:lang w:val="cs-CZ"/>
              </w:rPr>
              <w:t xml:space="preserve">metodická </w:t>
            </w:r>
            <w:proofErr w:type="spellStart"/>
            <w:r w:rsidRPr="008C786B">
              <w:rPr>
                <w:snapToGrid w:val="0"/>
                <w:sz w:val="18"/>
                <w:szCs w:val="18"/>
                <w:lang w:val="cs-CZ"/>
              </w:rPr>
              <w:t>príručka</w:t>
            </w:r>
            <w:proofErr w:type="spellEnd"/>
            <w:r w:rsidRPr="008C786B">
              <w:rPr>
                <w:snapToGrid w:val="0"/>
                <w:sz w:val="18"/>
                <w:szCs w:val="18"/>
                <w:lang w:val="cs-CZ"/>
              </w:rPr>
              <w:t xml:space="preserve"> </w:t>
            </w:r>
            <w:proofErr w:type="spellStart"/>
            <w:r w:rsidRPr="008C786B">
              <w:rPr>
                <w:snapToGrid w:val="0"/>
                <w:sz w:val="18"/>
                <w:szCs w:val="18"/>
                <w:lang w:val="cs-CZ"/>
              </w:rPr>
              <w:t>katolíckeho</w:t>
            </w:r>
            <w:proofErr w:type="spellEnd"/>
            <w:r w:rsidRPr="008C786B">
              <w:rPr>
                <w:snapToGrid w:val="0"/>
                <w:sz w:val="18"/>
                <w:szCs w:val="18"/>
                <w:lang w:val="cs-CZ"/>
              </w:rPr>
              <w:t xml:space="preserve"> náboženstva „</w:t>
            </w:r>
            <w:proofErr w:type="spellStart"/>
            <w:r w:rsidRPr="008C786B">
              <w:rPr>
                <w:snapToGrid w:val="0"/>
                <w:sz w:val="18"/>
                <w:szCs w:val="18"/>
                <w:lang w:val="cs-CZ"/>
              </w:rPr>
              <w:t>Vzťahy</w:t>
            </w:r>
            <w:proofErr w:type="spellEnd"/>
            <w:r w:rsidRPr="008C786B">
              <w:rPr>
                <w:snapToGrid w:val="0"/>
                <w:sz w:val="18"/>
                <w:szCs w:val="18"/>
                <w:lang w:val="cs-CZ"/>
              </w:rPr>
              <w:t xml:space="preserve"> a </w:t>
            </w:r>
            <w:proofErr w:type="spellStart"/>
            <w:r w:rsidRPr="008C786B">
              <w:rPr>
                <w:snapToGrid w:val="0"/>
                <w:sz w:val="18"/>
                <w:szCs w:val="18"/>
                <w:lang w:val="cs-CZ"/>
              </w:rPr>
              <w:t>zodpovednosť</w:t>
            </w:r>
            <w:proofErr w:type="spellEnd"/>
            <w:r w:rsidRPr="008C786B">
              <w:rPr>
                <w:snapToGrid w:val="0"/>
                <w:sz w:val="18"/>
                <w:szCs w:val="18"/>
                <w:lang w:val="cs-CZ"/>
              </w:rPr>
              <w:t xml:space="preserve">“, Katolické </w:t>
            </w:r>
            <w:proofErr w:type="spellStart"/>
            <w:r w:rsidRPr="008C786B">
              <w:rPr>
                <w:snapToGrid w:val="0"/>
                <w:sz w:val="18"/>
                <w:szCs w:val="18"/>
                <w:lang w:val="cs-CZ"/>
              </w:rPr>
              <w:t>pedagogicke</w:t>
            </w:r>
            <w:proofErr w:type="spellEnd"/>
            <w:r w:rsidRPr="008C786B">
              <w:rPr>
                <w:snapToGrid w:val="0"/>
                <w:sz w:val="18"/>
                <w:szCs w:val="18"/>
                <w:lang w:val="cs-CZ"/>
              </w:rPr>
              <w:t xml:space="preserve"> a katechetické centrum, </w:t>
            </w:r>
            <w:proofErr w:type="spellStart"/>
            <w:r w:rsidRPr="008C786B">
              <w:rPr>
                <w:snapToGrid w:val="0"/>
                <w:sz w:val="18"/>
                <w:szCs w:val="18"/>
                <w:lang w:val="cs-CZ"/>
              </w:rPr>
              <w:t>n.o</w:t>
            </w:r>
            <w:proofErr w:type="spellEnd"/>
            <w:r w:rsidRPr="008C786B">
              <w:rPr>
                <w:snapToGrid w:val="0"/>
                <w:sz w:val="18"/>
                <w:szCs w:val="18"/>
                <w:lang w:val="cs-CZ"/>
              </w:rPr>
              <w:t>., Spišská Nová Ves</w:t>
            </w:r>
          </w:p>
        </w:tc>
        <w:tc>
          <w:tcPr>
            <w:tcW w:w="1275" w:type="dxa"/>
          </w:tcPr>
          <w:p w:rsidR="00AB33DA" w:rsidRPr="008C786B" w:rsidRDefault="00AB33DA" w:rsidP="00DD6CAD">
            <w:pPr>
              <w:rPr>
                <w:sz w:val="18"/>
                <w:szCs w:val="18"/>
              </w:rPr>
            </w:pPr>
            <w:r w:rsidRPr="008C786B">
              <w:rPr>
                <w:sz w:val="18"/>
                <w:szCs w:val="18"/>
              </w:rPr>
              <w:t>CD, DVD</w:t>
            </w:r>
          </w:p>
        </w:tc>
        <w:tc>
          <w:tcPr>
            <w:tcW w:w="1843" w:type="dxa"/>
          </w:tcPr>
          <w:p w:rsidR="00AB33DA" w:rsidRPr="008C786B" w:rsidRDefault="00AB33DA" w:rsidP="00DD6CAD">
            <w:pPr>
              <w:rPr>
                <w:snapToGrid w:val="0"/>
                <w:sz w:val="18"/>
                <w:szCs w:val="18"/>
                <w:lang w:val="cs-CZ"/>
              </w:rPr>
            </w:pPr>
            <w:proofErr w:type="spellStart"/>
            <w:r w:rsidRPr="008C786B">
              <w:rPr>
                <w:snapToGrid w:val="0"/>
                <w:sz w:val="18"/>
                <w:szCs w:val="18"/>
                <w:lang w:val="cs-CZ"/>
              </w:rPr>
              <w:t>Sväté</w:t>
            </w:r>
            <w:proofErr w:type="spellEnd"/>
            <w:r w:rsidRPr="008C786B">
              <w:rPr>
                <w:snapToGrid w:val="0"/>
                <w:sz w:val="18"/>
                <w:szCs w:val="18"/>
                <w:lang w:val="cs-CZ"/>
              </w:rPr>
              <w:t xml:space="preserve"> písmo, Katechizmus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xml:space="preserve">, Dokumenty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biblické mapy</w:t>
            </w:r>
          </w:p>
        </w:tc>
        <w:tc>
          <w:tcPr>
            <w:tcW w:w="1390" w:type="dxa"/>
          </w:tcPr>
          <w:p w:rsidR="00AB33DA" w:rsidRPr="008C786B" w:rsidRDefault="00AB33DA" w:rsidP="00DD6CAD">
            <w:pPr>
              <w:rPr>
                <w:sz w:val="18"/>
                <w:szCs w:val="18"/>
              </w:rPr>
            </w:pPr>
            <w:r w:rsidRPr="008C786B">
              <w:rPr>
                <w:sz w:val="18"/>
                <w:szCs w:val="18"/>
              </w:rPr>
              <w:t>Internet, vlastné projekty</w:t>
            </w:r>
          </w:p>
        </w:tc>
      </w:tr>
      <w:tr w:rsidR="00AB33DA" w:rsidRPr="00194A32" w:rsidTr="00DD6CAD">
        <w:trPr>
          <w:trHeight w:val="1469"/>
        </w:trPr>
        <w:tc>
          <w:tcPr>
            <w:tcW w:w="1896" w:type="dxa"/>
          </w:tcPr>
          <w:p w:rsidR="00AB33DA" w:rsidRPr="008C786B" w:rsidRDefault="00AB33DA" w:rsidP="00DD6CAD">
            <w:pPr>
              <w:rPr>
                <w:sz w:val="18"/>
                <w:szCs w:val="18"/>
              </w:rPr>
            </w:pPr>
            <w:r w:rsidRPr="008C786B">
              <w:rPr>
                <w:sz w:val="18"/>
                <w:szCs w:val="18"/>
              </w:rPr>
              <w:t>Na ceste k osobnosti</w:t>
            </w:r>
          </w:p>
        </w:tc>
        <w:tc>
          <w:tcPr>
            <w:tcW w:w="2607" w:type="dxa"/>
          </w:tcPr>
          <w:p w:rsidR="00AB33DA" w:rsidRPr="008C786B" w:rsidRDefault="00AB33DA" w:rsidP="00DD6CAD">
            <w:pPr>
              <w:rPr>
                <w:rFonts w:ascii="Times New Roman" w:hAnsi="Times New Roman" w:cs="Times New Roman"/>
              </w:rPr>
            </w:pPr>
            <w:r w:rsidRPr="008C786B">
              <w:rPr>
                <w:snapToGrid w:val="0"/>
                <w:sz w:val="18"/>
                <w:szCs w:val="18"/>
                <w:lang w:val="cs-CZ"/>
              </w:rPr>
              <w:t xml:space="preserve">metodická </w:t>
            </w:r>
            <w:proofErr w:type="spellStart"/>
            <w:r w:rsidRPr="008C786B">
              <w:rPr>
                <w:snapToGrid w:val="0"/>
                <w:sz w:val="18"/>
                <w:szCs w:val="18"/>
                <w:lang w:val="cs-CZ"/>
              </w:rPr>
              <w:t>príručka</w:t>
            </w:r>
            <w:proofErr w:type="spellEnd"/>
            <w:r w:rsidRPr="008C786B">
              <w:rPr>
                <w:snapToGrid w:val="0"/>
                <w:sz w:val="18"/>
                <w:szCs w:val="18"/>
                <w:lang w:val="cs-CZ"/>
              </w:rPr>
              <w:t xml:space="preserve"> </w:t>
            </w:r>
            <w:proofErr w:type="spellStart"/>
            <w:r w:rsidRPr="008C786B">
              <w:rPr>
                <w:snapToGrid w:val="0"/>
                <w:sz w:val="18"/>
                <w:szCs w:val="18"/>
                <w:lang w:val="cs-CZ"/>
              </w:rPr>
              <w:t>katolíckeho</w:t>
            </w:r>
            <w:proofErr w:type="spellEnd"/>
            <w:r w:rsidRPr="008C786B">
              <w:rPr>
                <w:snapToGrid w:val="0"/>
                <w:sz w:val="18"/>
                <w:szCs w:val="18"/>
                <w:lang w:val="cs-CZ"/>
              </w:rPr>
              <w:t xml:space="preserve"> náboženstva „</w:t>
            </w:r>
            <w:proofErr w:type="spellStart"/>
            <w:r w:rsidRPr="008C786B">
              <w:rPr>
                <w:snapToGrid w:val="0"/>
                <w:sz w:val="18"/>
                <w:szCs w:val="18"/>
                <w:lang w:val="cs-CZ"/>
              </w:rPr>
              <w:t>Vzťahy</w:t>
            </w:r>
            <w:proofErr w:type="spellEnd"/>
            <w:r w:rsidRPr="008C786B">
              <w:rPr>
                <w:snapToGrid w:val="0"/>
                <w:sz w:val="18"/>
                <w:szCs w:val="18"/>
                <w:lang w:val="cs-CZ"/>
              </w:rPr>
              <w:t xml:space="preserve"> a </w:t>
            </w:r>
            <w:proofErr w:type="spellStart"/>
            <w:r w:rsidRPr="008C786B">
              <w:rPr>
                <w:snapToGrid w:val="0"/>
                <w:sz w:val="18"/>
                <w:szCs w:val="18"/>
                <w:lang w:val="cs-CZ"/>
              </w:rPr>
              <w:t>zodpovednosť</w:t>
            </w:r>
            <w:proofErr w:type="spellEnd"/>
            <w:r w:rsidRPr="008C786B">
              <w:rPr>
                <w:snapToGrid w:val="0"/>
                <w:sz w:val="18"/>
                <w:szCs w:val="18"/>
                <w:lang w:val="cs-CZ"/>
              </w:rPr>
              <w:t xml:space="preserve">“, Katolické </w:t>
            </w:r>
            <w:proofErr w:type="spellStart"/>
            <w:r w:rsidRPr="008C786B">
              <w:rPr>
                <w:snapToGrid w:val="0"/>
                <w:sz w:val="18"/>
                <w:szCs w:val="18"/>
                <w:lang w:val="cs-CZ"/>
              </w:rPr>
              <w:t>pedagogicke</w:t>
            </w:r>
            <w:proofErr w:type="spellEnd"/>
            <w:r w:rsidRPr="008C786B">
              <w:rPr>
                <w:snapToGrid w:val="0"/>
                <w:sz w:val="18"/>
                <w:szCs w:val="18"/>
                <w:lang w:val="cs-CZ"/>
              </w:rPr>
              <w:t xml:space="preserve"> a katechetické centrum, </w:t>
            </w:r>
            <w:proofErr w:type="spellStart"/>
            <w:r w:rsidRPr="008C786B">
              <w:rPr>
                <w:snapToGrid w:val="0"/>
                <w:sz w:val="18"/>
                <w:szCs w:val="18"/>
                <w:lang w:val="cs-CZ"/>
              </w:rPr>
              <w:t>n.o</w:t>
            </w:r>
            <w:proofErr w:type="spellEnd"/>
            <w:r w:rsidRPr="008C786B">
              <w:rPr>
                <w:snapToGrid w:val="0"/>
                <w:sz w:val="18"/>
                <w:szCs w:val="18"/>
                <w:lang w:val="cs-CZ"/>
              </w:rPr>
              <w:t>., Spišská Nová Ves</w:t>
            </w:r>
          </w:p>
        </w:tc>
        <w:tc>
          <w:tcPr>
            <w:tcW w:w="1275" w:type="dxa"/>
          </w:tcPr>
          <w:p w:rsidR="00AB33DA" w:rsidRPr="008C786B" w:rsidRDefault="00AB33DA" w:rsidP="00DD6CAD">
            <w:pPr>
              <w:rPr>
                <w:sz w:val="18"/>
                <w:szCs w:val="18"/>
              </w:rPr>
            </w:pPr>
            <w:r w:rsidRPr="008C786B">
              <w:rPr>
                <w:sz w:val="18"/>
                <w:szCs w:val="18"/>
              </w:rPr>
              <w:t>CD, DVD</w:t>
            </w:r>
          </w:p>
        </w:tc>
        <w:tc>
          <w:tcPr>
            <w:tcW w:w="1843" w:type="dxa"/>
          </w:tcPr>
          <w:p w:rsidR="00AB33DA" w:rsidRPr="008C786B" w:rsidRDefault="00AB33DA" w:rsidP="00DD6CAD">
            <w:pPr>
              <w:rPr>
                <w:snapToGrid w:val="0"/>
                <w:sz w:val="18"/>
                <w:szCs w:val="18"/>
                <w:lang w:val="cs-CZ"/>
              </w:rPr>
            </w:pPr>
            <w:proofErr w:type="spellStart"/>
            <w:r w:rsidRPr="008C786B">
              <w:rPr>
                <w:snapToGrid w:val="0"/>
                <w:sz w:val="18"/>
                <w:szCs w:val="18"/>
                <w:lang w:val="cs-CZ"/>
              </w:rPr>
              <w:t>Sväté</w:t>
            </w:r>
            <w:proofErr w:type="spellEnd"/>
            <w:r w:rsidRPr="008C786B">
              <w:rPr>
                <w:snapToGrid w:val="0"/>
                <w:sz w:val="18"/>
                <w:szCs w:val="18"/>
                <w:lang w:val="cs-CZ"/>
              </w:rPr>
              <w:t xml:space="preserve"> písmo, Katechizmus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xml:space="preserve">, Dokumenty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biblické mapy</w:t>
            </w:r>
          </w:p>
        </w:tc>
        <w:tc>
          <w:tcPr>
            <w:tcW w:w="1390" w:type="dxa"/>
          </w:tcPr>
          <w:p w:rsidR="00AB33DA" w:rsidRPr="008C786B" w:rsidRDefault="00AB33DA" w:rsidP="00DD6CAD">
            <w:pPr>
              <w:rPr>
                <w:sz w:val="18"/>
                <w:szCs w:val="18"/>
              </w:rPr>
            </w:pPr>
            <w:r w:rsidRPr="008C786B">
              <w:rPr>
                <w:sz w:val="18"/>
                <w:szCs w:val="18"/>
              </w:rPr>
              <w:t>Internet, vlastné projekty</w:t>
            </w:r>
          </w:p>
        </w:tc>
      </w:tr>
      <w:tr w:rsidR="00AB33DA" w:rsidRPr="00194A32" w:rsidTr="00DD6CAD">
        <w:trPr>
          <w:trHeight w:val="1469"/>
        </w:trPr>
        <w:tc>
          <w:tcPr>
            <w:tcW w:w="1896" w:type="dxa"/>
          </w:tcPr>
          <w:p w:rsidR="00AB33DA" w:rsidRPr="008C786B" w:rsidRDefault="00AB33DA" w:rsidP="00DD6CAD">
            <w:pPr>
              <w:rPr>
                <w:sz w:val="18"/>
                <w:szCs w:val="18"/>
              </w:rPr>
            </w:pPr>
            <w:r w:rsidRPr="008C786B">
              <w:rPr>
                <w:sz w:val="18"/>
                <w:szCs w:val="18"/>
              </w:rPr>
              <w:t>Boh a človek</w:t>
            </w:r>
          </w:p>
        </w:tc>
        <w:tc>
          <w:tcPr>
            <w:tcW w:w="2607" w:type="dxa"/>
          </w:tcPr>
          <w:p w:rsidR="00AB33DA" w:rsidRPr="008C786B" w:rsidRDefault="00AB33DA" w:rsidP="00DD6CAD">
            <w:pPr>
              <w:rPr>
                <w:rFonts w:ascii="Times New Roman" w:hAnsi="Times New Roman" w:cs="Times New Roman"/>
              </w:rPr>
            </w:pPr>
            <w:r w:rsidRPr="008C786B">
              <w:rPr>
                <w:snapToGrid w:val="0"/>
                <w:sz w:val="18"/>
                <w:szCs w:val="18"/>
                <w:lang w:val="cs-CZ"/>
              </w:rPr>
              <w:t xml:space="preserve">metodická </w:t>
            </w:r>
            <w:proofErr w:type="spellStart"/>
            <w:r w:rsidRPr="008C786B">
              <w:rPr>
                <w:snapToGrid w:val="0"/>
                <w:sz w:val="18"/>
                <w:szCs w:val="18"/>
                <w:lang w:val="cs-CZ"/>
              </w:rPr>
              <w:t>príručka</w:t>
            </w:r>
            <w:proofErr w:type="spellEnd"/>
            <w:r w:rsidRPr="008C786B">
              <w:rPr>
                <w:snapToGrid w:val="0"/>
                <w:sz w:val="18"/>
                <w:szCs w:val="18"/>
                <w:lang w:val="cs-CZ"/>
              </w:rPr>
              <w:t xml:space="preserve"> </w:t>
            </w:r>
            <w:proofErr w:type="spellStart"/>
            <w:r w:rsidRPr="008C786B">
              <w:rPr>
                <w:snapToGrid w:val="0"/>
                <w:sz w:val="18"/>
                <w:szCs w:val="18"/>
                <w:lang w:val="cs-CZ"/>
              </w:rPr>
              <w:t>katolíckeho</w:t>
            </w:r>
            <w:proofErr w:type="spellEnd"/>
            <w:r w:rsidRPr="008C786B">
              <w:rPr>
                <w:snapToGrid w:val="0"/>
                <w:sz w:val="18"/>
                <w:szCs w:val="18"/>
                <w:lang w:val="cs-CZ"/>
              </w:rPr>
              <w:t xml:space="preserve"> náboženstva „</w:t>
            </w:r>
            <w:proofErr w:type="spellStart"/>
            <w:r w:rsidRPr="008C786B">
              <w:rPr>
                <w:snapToGrid w:val="0"/>
                <w:sz w:val="18"/>
                <w:szCs w:val="18"/>
                <w:lang w:val="cs-CZ"/>
              </w:rPr>
              <w:t>Vzťahy</w:t>
            </w:r>
            <w:proofErr w:type="spellEnd"/>
            <w:r w:rsidRPr="008C786B">
              <w:rPr>
                <w:snapToGrid w:val="0"/>
                <w:sz w:val="18"/>
                <w:szCs w:val="18"/>
                <w:lang w:val="cs-CZ"/>
              </w:rPr>
              <w:t xml:space="preserve"> a </w:t>
            </w:r>
            <w:proofErr w:type="spellStart"/>
            <w:r w:rsidRPr="008C786B">
              <w:rPr>
                <w:snapToGrid w:val="0"/>
                <w:sz w:val="18"/>
                <w:szCs w:val="18"/>
                <w:lang w:val="cs-CZ"/>
              </w:rPr>
              <w:t>zodpovednosť</w:t>
            </w:r>
            <w:proofErr w:type="spellEnd"/>
            <w:r w:rsidRPr="008C786B">
              <w:rPr>
                <w:snapToGrid w:val="0"/>
                <w:sz w:val="18"/>
                <w:szCs w:val="18"/>
                <w:lang w:val="cs-CZ"/>
              </w:rPr>
              <w:t xml:space="preserve">“, Katolické </w:t>
            </w:r>
            <w:proofErr w:type="spellStart"/>
            <w:r w:rsidRPr="008C786B">
              <w:rPr>
                <w:snapToGrid w:val="0"/>
                <w:sz w:val="18"/>
                <w:szCs w:val="18"/>
                <w:lang w:val="cs-CZ"/>
              </w:rPr>
              <w:t>pedagogicke</w:t>
            </w:r>
            <w:proofErr w:type="spellEnd"/>
            <w:r w:rsidRPr="008C786B">
              <w:rPr>
                <w:snapToGrid w:val="0"/>
                <w:sz w:val="18"/>
                <w:szCs w:val="18"/>
                <w:lang w:val="cs-CZ"/>
              </w:rPr>
              <w:t xml:space="preserve"> a katechetické centrum, </w:t>
            </w:r>
            <w:proofErr w:type="spellStart"/>
            <w:r w:rsidRPr="008C786B">
              <w:rPr>
                <w:snapToGrid w:val="0"/>
                <w:sz w:val="18"/>
                <w:szCs w:val="18"/>
                <w:lang w:val="cs-CZ"/>
              </w:rPr>
              <w:t>n.o</w:t>
            </w:r>
            <w:proofErr w:type="spellEnd"/>
            <w:r w:rsidRPr="008C786B">
              <w:rPr>
                <w:snapToGrid w:val="0"/>
                <w:sz w:val="18"/>
                <w:szCs w:val="18"/>
                <w:lang w:val="cs-CZ"/>
              </w:rPr>
              <w:t>., Spišská Nová Ves</w:t>
            </w:r>
          </w:p>
        </w:tc>
        <w:tc>
          <w:tcPr>
            <w:tcW w:w="1275" w:type="dxa"/>
          </w:tcPr>
          <w:p w:rsidR="00AB33DA" w:rsidRPr="008C786B" w:rsidRDefault="00AB33DA" w:rsidP="00DD6CAD">
            <w:pPr>
              <w:rPr>
                <w:sz w:val="18"/>
                <w:szCs w:val="18"/>
              </w:rPr>
            </w:pPr>
            <w:r w:rsidRPr="008C786B">
              <w:rPr>
                <w:sz w:val="18"/>
                <w:szCs w:val="18"/>
              </w:rPr>
              <w:t>CD, DVD</w:t>
            </w:r>
          </w:p>
        </w:tc>
        <w:tc>
          <w:tcPr>
            <w:tcW w:w="1843" w:type="dxa"/>
          </w:tcPr>
          <w:p w:rsidR="00AB33DA" w:rsidRPr="008C786B" w:rsidRDefault="00AB33DA" w:rsidP="00DD6CAD">
            <w:pPr>
              <w:rPr>
                <w:snapToGrid w:val="0"/>
                <w:sz w:val="18"/>
                <w:szCs w:val="18"/>
                <w:lang w:val="cs-CZ"/>
              </w:rPr>
            </w:pPr>
            <w:proofErr w:type="spellStart"/>
            <w:r w:rsidRPr="008C786B">
              <w:rPr>
                <w:snapToGrid w:val="0"/>
                <w:sz w:val="18"/>
                <w:szCs w:val="18"/>
                <w:lang w:val="cs-CZ"/>
              </w:rPr>
              <w:t>Sväté</w:t>
            </w:r>
            <w:proofErr w:type="spellEnd"/>
            <w:r w:rsidRPr="008C786B">
              <w:rPr>
                <w:snapToGrid w:val="0"/>
                <w:sz w:val="18"/>
                <w:szCs w:val="18"/>
                <w:lang w:val="cs-CZ"/>
              </w:rPr>
              <w:t xml:space="preserve"> písmo, Katechizmus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xml:space="preserve">, Dokumenty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biblické mapy</w:t>
            </w:r>
          </w:p>
        </w:tc>
        <w:tc>
          <w:tcPr>
            <w:tcW w:w="1390" w:type="dxa"/>
          </w:tcPr>
          <w:p w:rsidR="00AB33DA" w:rsidRPr="008C786B" w:rsidRDefault="00AB33DA" w:rsidP="00DD6CAD">
            <w:pPr>
              <w:rPr>
                <w:sz w:val="18"/>
                <w:szCs w:val="18"/>
              </w:rPr>
            </w:pPr>
            <w:r w:rsidRPr="008C786B">
              <w:rPr>
                <w:sz w:val="18"/>
                <w:szCs w:val="18"/>
              </w:rPr>
              <w:t>Internet, vlastné projekty</w:t>
            </w:r>
          </w:p>
        </w:tc>
      </w:tr>
      <w:tr w:rsidR="00AB33DA" w:rsidRPr="00194A32" w:rsidTr="00DD6CAD">
        <w:trPr>
          <w:trHeight w:val="1469"/>
        </w:trPr>
        <w:tc>
          <w:tcPr>
            <w:tcW w:w="1896" w:type="dxa"/>
          </w:tcPr>
          <w:p w:rsidR="00AB33DA" w:rsidRPr="008C786B" w:rsidRDefault="00AB33DA" w:rsidP="00DD6CAD">
            <w:pPr>
              <w:rPr>
                <w:sz w:val="18"/>
                <w:szCs w:val="18"/>
              </w:rPr>
            </w:pPr>
            <w:r w:rsidRPr="008C786B">
              <w:rPr>
                <w:sz w:val="18"/>
                <w:szCs w:val="18"/>
              </w:rPr>
              <w:lastRenderedPageBreak/>
              <w:t>Človek v spoločenstve</w:t>
            </w:r>
          </w:p>
        </w:tc>
        <w:tc>
          <w:tcPr>
            <w:tcW w:w="2607" w:type="dxa"/>
          </w:tcPr>
          <w:p w:rsidR="00AB33DA" w:rsidRPr="008C786B" w:rsidRDefault="00AB33DA" w:rsidP="00DD6CAD">
            <w:pPr>
              <w:rPr>
                <w:rFonts w:ascii="Times New Roman" w:hAnsi="Times New Roman" w:cs="Times New Roman"/>
              </w:rPr>
            </w:pPr>
            <w:r w:rsidRPr="008C786B">
              <w:rPr>
                <w:snapToGrid w:val="0"/>
                <w:sz w:val="18"/>
                <w:szCs w:val="18"/>
                <w:lang w:val="cs-CZ"/>
              </w:rPr>
              <w:t xml:space="preserve">metodická </w:t>
            </w:r>
            <w:proofErr w:type="spellStart"/>
            <w:r w:rsidRPr="008C786B">
              <w:rPr>
                <w:snapToGrid w:val="0"/>
                <w:sz w:val="18"/>
                <w:szCs w:val="18"/>
                <w:lang w:val="cs-CZ"/>
              </w:rPr>
              <w:t>príručka</w:t>
            </w:r>
            <w:proofErr w:type="spellEnd"/>
            <w:r w:rsidRPr="008C786B">
              <w:rPr>
                <w:snapToGrid w:val="0"/>
                <w:sz w:val="18"/>
                <w:szCs w:val="18"/>
                <w:lang w:val="cs-CZ"/>
              </w:rPr>
              <w:t xml:space="preserve"> </w:t>
            </w:r>
            <w:proofErr w:type="spellStart"/>
            <w:r w:rsidRPr="008C786B">
              <w:rPr>
                <w:snapToGrid w:val="0"/>
                <w:sz w:val="18"/>
                <w:szCs w:val="18"/>
                <w:lang w:val="cs-CZ"/>
              </w:rPr>
              <w:t>katolíckeho</w:t>
            </w:r>
            <w:proofErr w:type="spellEnd"/>
            <w:r w:rsidRPr="008C786B">
              <w:rPr>
                <w:snapToGrid w:val="0"/>
                <w:sz w:val="18"/>
                <w:szCs w:val="18"/>
                <w:lang w:val="cs-CZ"/>
              </w:rPr>
              <w:t xml:space="preserve"> náboženstva „</w:t>
            </w:r>
            <w:proofErr w:type="spellStart"/>
            <w:r w:rsidRPr="008C786B">
              <w:rPr>
                <w:snapToGrid w:val="0"/>
                <w:sz w:val="18"/>
                <w:szCs w:val="18"/>
                <w:lang w:val="cs-CZ"/>
              </w:rPr>
              <w:t>Vzťahy</w:t>
            </w:r>
            <w:proofErr w:type="spellEnd"/>
            <w:r w:rsidRPr="008C786B">
              <w:rPr>
                <w:snapToGrid w:val="0"/>
                <w:sz w:val="18"/>
                <w:szCs w:val="18"/>
                <w:lang w:val="cs-CZ"/>
              </w:rPr>
              <w:t xml:space="preserve"> a </w:t>
            </w:r>
            <w:proofErr w:type="spellStart"/>
            <w:r w:rsidRPr="008C786B">
              <w:rPr>
                <w:snapToGrid w:val="0"/>
                <w:sz w:val="18"/>
                <w:szCs w:val="18"/>
                <w:lang w:val="cs-CZ"/>
              </w:rPr>
              <w:t>zodpovednosť</w:t>
            </w:r>
            <w:proofErr w:type="spellEnd"/>
            <w:r w:rsidRPr="008C786B">
              <w:rPr>
                <w:snapToGrid w:val="0"/>
                <w:sz w:val="18"/>
                <w:szCs w:val="18"/>
                <w:lang w:val="cs-CZ"/>
              </w:rPr>
              <w:t xml:space="preserve">“, Katolické </w:t>
            </w:r>
            <w:proofErr w:type="spellStart"/>
            <w:r w:rsidRPr="008C786B">
              <w:rPr>
                <w:snapToGrid w:val="0"/>
                <w:sz w:val="18"/>
                <w:szCs w:val="18"/>
                <w:lang w:val="cs-CZ"/>
              </w:rPr>
              <w:t>pedagogicke</w:t>
            </w:r>
            <w:proofErr w:type="spellEnd"/>
            <w:r w:rsidRPr="008C786B">
              <w:rPr>
                <w:snapToGrid w:val="0"/>
                <w:sz w:val="18"/>
                <w:szCs w:val="18"/>
                <w:lang w:val="cs-CZ"/>
              </w:rPr>
              <w:t xml:space="preserve"> a katechetické centrum, </w:t>
            </w:r>
            <w:proofErr w:type="spellStart"/>
            <w:r w:rsidRPr="008C786B">
              <w:rPr>
                <w:snapToGrid w:val="0"/>
                <w:sz w:val="18"/>
                <w:szCs w:val="18"/>
                <w:lang w:val="cs-CZ"/>
              </w:rPr>
              <w:t>n.o</w:t>
            </w:r>
            <w:proofErr w:type="spellEnd"/>
            <w:r w:rsidRPr="008C786B">
              <w:rPr>
                <w:snapToGrid w:val="0"/>
                <w:sz w:val="18"/>
                <w:szCs w:val="18"/>
                <w:lang w:val="cs-CZ"/>
              </w:rPr>
              <w:t>., Spišská Nová Ves</w:t>
            </w:r>
          </w:p>
        </w:tc>
        <w:tc>
          <w:tcPr>
            <w:tcW w:w="1275" w:type="dxa"/>
          </w:tcPr>
          <w:p w:rsidR="00AB33DA" w:rsidRPr="008C786B" w:rsidRDefault="00AB33DA" w:rsidP="00DD6CAD">
            <w:pPr>
              <w:rPr>
                <w:sz w:val="18"/>
                <w:szCs w:val="18"/>
              </w:rPr>
            </w:pPr>
            <w:r w:rsidRPr="008C786B">
              <w:rPr>
                <w:sz w:val="18"/>
                <w:szCs w:val="18"/>
              </w:rPr>
              <w:t>CD, DVD</w:t>
            </w:r>
          </w:p>
        </w:tc>
        <w:tc>
          <w:tcPr>
            <w:tcW w:w="1843" w:type="dxa"/>
          </w:tcPr>
          <w:p w:rsidR="00AB33DA" w:rsidRPr="008C786B" w:rsidRDefault="00AB33DA" w:rsidP="00DD6CAD">
            <w:pPr>
              <w:rPr>
                <w:snapToGrid w:val="0"/>
                <w:sz w:val="18"/>
                <w:szCs w:val="18"/>
                <w:lang w:val="cs-CZ"/>
              </w:rPr>
            </w:pPr>
            <w:proofErr w:type="spellStart"/>
            <w:r w:rsidRPr="008C786B">
              <w:rPr>
                <w:snapToGrid w:val="0"/>
                <w:sz w:val="18"/>
                <w:szCs w:val="18"/>
                <w:lang w:val="cs-CZ"/>
              </w:rPr>
              <w:t>Sväté</w:t>
            </w:r>
            <w:proofErr w:type="spellEnd"/>
            <w:r w:rsidRPr="008C786B">
              <w:rPr>
                <w:snapToGrid w:val="0"/>
                <w:sz w:val="18"/>
                <w:szCs w:val="18"/>
                <w:lang w:val="cs-CZ"/>
              </w:rPr>
              <w:t xml:space="preserve"> písmo, Katechizmus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xml:space="preserve">, Dokumenty </w:t>
            </w:r>
            <w:proofErr w:type="spellStart"/>
            <w:r w:rsidRPr="008C786B">
              <w:rPr>
                <w:snapToGrid w:val="0"/>
                <w:sz w:val="18"/>
                <w:szCs w:val="18"/>
                <w:lang w:val="cs-CZ"/>
              </w:rPr>
              <w:t>Katolíckej</w:t>
            </w:r>
            <w:proofErr w:type="spellEnd"/>
            <w:r w:rsidRPr="008C786B">
              <w:rPr>
                <w:snapToGrid w:val="0"/>
                <w:sz w:val="18"/>
                <w:szCs w:val="18"/>
                <w:lang w:val="cs-CZ"/>
              </w:rPr>
              <w:t xml:space="preserve"> </w:t>
            </w:r>
            <w:proofErr w:type="spellStart"/>
            <w:r w:rsidRPr="008C786B">
              <w:rPr>
                <w:snapToGrid w:val="0"/>
                <w:sz w:val="18"/>
                <w:szCs w:val="18"/>
                <w:lang w:val="cs-CZ"/>
              </w:rPr>
              <w:t>cirkvi</w:t>
            </w:r>
            <w:proofErr w:type="spellEnd"/>
            <w:r w:rsidRPr="008C786B">
              <w:rPr>
                <w:snapToGrid w:val="0"/>
                <w:sz w:val="18"/>
                <w:szCs w:val="18"/>
                <w:lang w:val="cs-CZ"/>
              </w:rPr>
              <w:t>, biblické mapy</w:t>
            </w:r>
          </w:p>
        </w:tc>
        <w:tc>
          <w:tcPr>
            <w:tcW w:w="1390" w:type="dxa"/>
          </w:tcPr>
          <w:p w:rsidR="00AB33DA" w:rsidRPr="008C786B" w:rsidRDefault="00AB33DA" w:rsidP="00DD6CAD">
            <w:pPr>
              <w:rPr>
                <w:sz w:val="18"/>
                <w:szCs w:val="18"/>
              </w:rPr>
            </w:pPr>
            <w:r w:rsidRPr="008C786B">
              <w:rPr>
                <w:sz w:val="18"/>
                <w:szCs w:val="18"/>
              </w:rPr>
              <w:t>Internet, vlastné projekty</w:t>
            </w:r>
          </w:p>
        </w:tc>
      </w:tr>
    </w:tbl>
    <w:p w:rsidR="00AB33DA" w:rsidRDefault="00AB33DA" w:rsidP="00AB33DA">
      <w:pPr>
        <w:pStyle w:val="Zkladntext"/>
      </w:pPr>
      <w:r>
        <w:rPr>
          <w:b/>
          <w:bCs/>
        </w:rPr>
        <w:t>Hodnotenie</w:t>
      </w:r>
      <w:r>
        <w:rPr>
          <w:b/>
          <w:bCs/>
          <w:sz w:val="20"/>
          <w:szCs w:val="20"/>
        </w:rPr>
        <w:t xml:space="preserve"> : </w:t>
      </w:r>
      <w:r>
        <w:rPr>
          <w:b/>
          <w:bCs/>
          <w:sz w:val="24"/>
          <w:szCs w:val="24"/>
        </w:rPr>
        <w:t xml:space="preserve">: </w:t>
      </w:r>
      <w:r>
        <w:t>Metodický pokyn č. 21/2011 na hodnotenie a klasifikáciu žiakov stredných škôl, sú v súlade splatnými učebnými osnovami a cieľmi k hodnoteniu žiakov.</w:t>
      </w:r>
    </w:p>
    <w:p w:rsidR="00AB33DA" w:rsidRDefault="00AB33DA" w:rsidP="00AB33DA">
      <w:pPr>
        <w:spacing w:before="120"/>
        <w:jc w:val="both"/>
        <w:rPr>
          <w:rFonts w:ascii="Arial" w:hAnsi="Arial" w:cs="Arial"/>
          <w:sz w:val="20"/>
          <w:szCs w:val="20"/>
        </w:rPr>
        <w:sectPr w:rsidR="00AB33DA" w:rsidSect="00712644">
          <w:pgSz w:w="11906" w:h="16838"/>
          <w:pgMar w:top="1134" w:right="2552" w:bottom="1134" w:left="1134" w:header="709" w:footer="709" w:gutter="0"/>
          <w:cols w:space="708"/>
          <w:docGrid w:linePitch="360"/>
        </w:sectPr>
      </w:pPr>
    </w:p>
    <w:p w:rsidR="00AB33DA" w:rsidRDefault="00AB33DA" w:rsidP="00AB33DA">
      <w:pPr>
        <w:spacing w:after="0"/>
        <w:jc w:val="both"/>
      </w:pPr>
      <w:r>
        <w:rPr>
          <w:b/>
          <w:bCs/>
        </w:rPr>
        <w:lastRenderedPageBreak/>
        <w:t xml:space="preserve">VZDELÁVACIA OBLASŤ: </w:t>
      </w:r>
      <w:r>
        <w:t>ČLOVEK, HODNOTY A</w:t>
      </w:r>
      <w:r w:rsidR="00DD6CAD">
        <w:t> </w:t>
      </w:r>
      <w:r>
        <w:t>SPOLOČNOSŤ</w:t>
      </w:r>
    </w:p>
    <w:p w:rsidR="00DD6CAD" w:rsidRPr="00DD6CAD" w:rsidRDefault="00DD6CAD" w:rsidP="00AB33DA">
      <w:pPr>
        <w:spacing w:after="0"/>
        <w:jc w:val="both"/>
        <w:rPr>
          <w:b/>
        </w:rPr>
      </w:pPr>
      <w:r>
        <w:rPr>
          <w:b/>
        </w:rPr>
        <w:t>9.4 Dejepis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194A32"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before="0" w:after="0"/>
              <w:jc w:val="both"/>
              <w:rPr>
                <w:rFonts w:ascii="Calibri" w:hAnsi="Calibri" w:cs="Calibri"/>
                <w:sz w:val="22"/>
                <w:szCs w:val="22"/>
                <w:lang w:val="sk-SK"/>
              </w:rPr>
            </w:pPr>
            <w:r w:rsidRPr="002A0086">
              <w:rPr>
                <w:rFonts w:ascii="Calibri" w:hAnsi="Calibri" w:cs="Calibri"/>
                <w:sz w:val="22"/>
                <w:szCs w:val="22"/>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after="0"/>
              <w:jc w:val="both"/>
              <w:rPr>
                <w:b/>
                <w:bCs/>
              </w:rPr>
            </w:pPr>
            <w:r w:rsidRPr="008C786B">
              <w:rPr>
                <w:b/>
                <w:bCs/>
              </w:rPr>
              <w:t>Dejepis</w:t>
            </w:r>
          </w:p>
        </w:tc>
      </w:tr>
      <w:tr w:rsidR="00AB33DA" w:rsidRPr="00194A32"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1 hodina týždenne, spolu 33 vyučovacích hodín</w:t>
            </w:r>
          </w:p>
        </w:tc>
      </w:tr>
      <w:tr w:rsidR="00AB33DA" w:rsidRPr="00194A32"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sidRPr="008C786B">
              <w:t>1</w:t>
            </w:r>
            <w:r w:rsidRPr="008C786B">
              <w:rPr>
                <w:rFonts w:ascii="Arial" w:hAnsi="Arial" w:cs="Arial"/>
              </w:rPr>
              <w:t>.</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Style w:val="apple-style-span"/>
                <w:rFonts w:ascii="Arial" w:hAnsi="Arial" w:cs="Arial"/>
              </w:rPr>
            </w:pPr>
            <w:r w:rsidRPr="008C786B">
              <w:t xml:space="preserve">8270 M, </w:t>
            </w:r>
            <w:r w:rsidRPr="008C786B">
              <w:rPr>
                <w:snapToGrid w:val="0"/>
              </w:rPr>
              <w:t xml:space="preserve">8240 6M </w:t>
            </w:r>
            <w:r w:rsidRPr="008C786B">
              <w:t xml:space="preserve">8260 M, </w:t>
            </w:r>
            <w:r w:rsidRPr="008C786B">
              <w:rPr>
                <w:rStyle w:val="apple-style-span"/>
                <w:rFonts w:ascii="Calibri" w:hAnsi="Calibri" w:cs="Calibri"/>
                <w:color w:val="000000"/>
              </w:rPr>
              <w:t xml:space="preserve">8273 6M 8278 6M    </w:t>
            </w:r>
          </w:p>
          <w:p w:rsidR="00AB33DA" w:rsidRPr="008C786B" w:rsidRDefault="00AB33DA" w:rsidP="00DD6CAD">
            <w:pPr>
              <w:spacing w:after="0"/>
              <w:jc w:val="both"/>
              <w:rPr>
                <w:rFonts w:ascii="Arial" w:hAnsi="Arial" w:cs="Arial"/>
              </w:rPr>
            </w:pP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Vypracoval</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 xml:space="preserve">Mgr. Michal </w:t>
            </w:r>
            <w:proofErr w:type="spellStart"/>
            <w:r w:rsidRPr="008C786B">
              <w:t>Dindeš</w:t>
            </w:r>
            <w:proofErr w:type="spellEnd"/>
          </w:p>
        </w:tc>
      </w:tr>
    </w:tbl>
    <w:p w:rsidR="00AB33DA" w:rsidRDefault="00AB33DA" w:rsidP="00AB33DA">
      <w:pPr>
        <w:spacing w:after="0"/>
        <w:jc w:val="both"/>
        <w:rPr>
          <w:rFonts w:ascii="Arial" w:hAnsi="Arial" w:cs="Arial"/>
        </w:rPr>
      </w:pPr>
    </w:p>
    <w:p w:rsidR="00AB33DA" w:rsidRDefault="00AB33DA" w:rsidP="00AB33DA">
      <w:pPr>
        <w:spacing w:after="0"/>
        <w:jc w:val="both"/>
        <w:rPr>
          <w:rFonts w:ascii="Arial" w:hAnsi="Arial" w:cs="Arial"/>
        </w:rPr>
      </w:pPr>
    </w:p>
    <w:p w:rsidR="00AB33DA" w:rsidRDefault="00AB33DA" w:rsidP="00AB33DA">
      <w:pPr>
        <w:pStyle w:val="Nadpis2"/>
        <w:spacing w:before="0" w:after="0"/>
        <w:jc w:val="both"/>
        <w:rPr>
          <w:rFonts w:ascii="Calibri" w:hAnsi="Calibri" w:cs="Calibri"/>
          <w:sz w:val="22"/>
          <w:szCs w:val="22"/>
        </w:rPr>
      </w:pPr>
      <w:r>
        <w:rPr>
          <w:rFonts w:ascii="Calibri" w:hAnsi="Calibri" w:cs="Calibri"/>
          <w:sz w:val="22"/>
          <w:szCs w:val="22"/>
        </w:rPr>
        <w:t>1.        Charakteristika predmetu, jeho význam v obsahu vzdelávania</w:t>
      </w:r>
    </w:p>
    <w:p w:rsidR="00AB33DA" w:rsidRDefault="00AB33DA" w:rsidP="00AB33DA">
      <w:pPr>
        <w:spacing w:after="0"/>
        <w:jc w:val="both"/>
        <w:rPr>
          <w:rFonts w:ascii="Arial" w:hAnsi="Arial" w:cs="Arial"/>
        </w:rPr>
      </w:pPr>
    </w:p>
    <w:p w:rsidR="00AB33DA" w:rsidRDefault="00AB33DA" w:rsidP="00AB33DA">
      <w:pPr>
        <w:spacing w:after="0"/>
        <w:jc w:val="both"/>
      </w:pPr>
      <w:r>
        <w:t>Dejepis spolu s humánnou zložkou zemepisu a občianskou náukou tvorí vzdelávaciu oblasť spoločenskovedných predmetov. Je v nej však samostatným predmetom a spolu s nimi v </w:t>
      </w:r>
      <w:proofErr w:type="spellStart"/>
      <w:r>
        <w:t>integratívnych</w:t>
      </w:r>
      <w:proofErr w:type="spellEnd"/>
      <w:r>
        <w:t xml:space="preserve"> vzťahoch predstavuje jeden z významných prostriedkov procesu humanizácie žiakov. Tí si v ňom postupne osvojujú kultúru spoločenskej komunikácie a  demokratické spôsoby svojho konania na základe oboznamovania sa  s  historickým procesom ako jedným zo základných predpokladov komplexného poznávania sveta a ľudskej spoločnosti.</w:t>
      </w:r>
    </w:p>
    <w:p w:rsidR="00AB33DA" w:rsidRDefault="00AB33DA" w:rsidP="00AB33DA">
      <w:pPr>
        <w:pStyle w:val="Zarkazkladnhotextu"/>
        <w:spacing w:after="0"/>
        <w:jc w:val="both"/>
      </w:pPr>
      <w:r>
        <w:t xml:space="preserve">Hlavnou funkciou dejepisu je kultivovanie historického vedomia žiaka ako celistvej osobnosti a uchovanie kontinuity historickej pamäti v zmysle odovzdávania historickej skúsenosti či už z miestnej, regionálnej, celoslovenskej, európskej alebo svetovej perspektívy. Súčasťou jej odovzdávania je predovšetkým postupné poznávanie takých historických udalostí, dejov, javov a procesov v priestore a čase, ktoré zásadným spôsobom ovplyvnili vývoj slovenskej spoločnosti a premietli sa do obrazu našej prítomnosti. Pričom kladie dôraz na dejiny 19. a 20. storočia, v  ktorých môžeme nájsť z väčšej časti korene súčasných spoločenských javov i problémov. Takto vedie žiakov k úcte k vlastnému národu, k rozvíjaniu vlastenectva ako súčasti kultivovania ich historického vedomia, v ktorom rezonuje i úcta k iným národom a etnikám, rovnako tak rešpektovanie kultúrnych a iných odlišností,  ľudí, rôznych diverzifikovaných skupín a spoločenstiev. Prispieva tak k rozvíjaniu hodnotovej škály demokratickej spoločnosti. Rovnako dôležitosť pripisuje aj demokratickým hodnotám európskej civilizácie. </w:t>
      </w:r>
    </w:p>
    <w:p w:rsidR="00AB33DA" w:rsidRDefault="00AB33DA" w:rsidP="00AB33DA">
      <w:pPr>
        <w:spacing w:after="0"/>
        <w:jc w:val="both"/>
        <w:rPr>
          <w:rFonts w:ascii="Arial" w:hAnsi="Arial" w:cs="Arial"/>
        </w:rPr>
      </w:pP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2.        Rozvíjajúce ciele, predmetové spôsobilosti, ktoré vychádzajú z kľúčových spôsobilostí</w:t>
      </w:r>
    </w:p>
    <w:p w:rsidR="00AB33DA" w:rsidRDefault="00AB33DA" w:rsidP="00AB33DA">
      <w:pPr>
        <w:spacing w:after="0"/>
        <w:jc w:val="both"/>
        <w:rPr>
          <w:b/>
          <w:bCs/>
        </w:rPr>
      </w:pPr>
    </w:p>
    <w:p w:rsidR="00AB33DA" w:rsidRDefault="00AB33DA" w:rsidP="00AB33DA">
      <w:pPr>
        <w:spacing w:after="0"/>
        <w:jc w:val="both"/>
      </w:pPr>
      <w:r>
        <w:t xml:space="preserve">Za základnú cieľovú kategóriu výučby dejepisu považujeme tvorbu </w:t>
      </w:r>
      <w:proofErr w:type="spellStart"/>
      <w:r>
        <w:t>štúdijných</w:t>
      </w:r>
      <w:proofErr w:type="spellEnd"/>
      <w:r>
        <w:t xml:space="preserve"> predmetových kompetencií – spôsobilostí, schopností využívať kvalitu získaných znalostí v rôznych poznávacích i praktických situáciách, ktoré umožnia žiakom:</w:t>
      </w:r>
    </w:p>
    <w:p w:rsidR="00AB33DA" w:rsidRDefault="00AB33DA" w:rsidP="00AB33DA">
      <w:pPr>
        <w:numPr>
          <w:ilvl w:val="0"/>
          <w:numId w:val="45"/>
        </w:numPr>
        <w:spacing w:after="0" w:line="240" w:lineRule="auto"/>
        <w:ind w:left="0" w:firstLine="0"/>
        <w:jc w:val="both"/>
      </w:pPr>
      <w:r>
        <w:t>poznávať históriu, ktorá nepredstavuje uzavretú minulosť (sumu faktov a letopočtov) so vždy konečnými a jednostrannými interpretáciami</w:t>
      </w:r>
    </w:p>
    <w:p w:rsidR="00AB33DA" w:rsidRDefault="00AB33DA" w:rsidP="00AB33DA">
      <w:pPr>
        <w:numPr>
          <w:ilvl w:val="0"/>
          <w:numId w:val="45"/>
        </w:numPr>
        <w:spacing w:after="0" w:line="240" w:lineRule="auto"/>
        <w:ind w:left="0" w:firstLine="0"/>
        <w:jc w:val="both"/>
      </w:pPr>
      <w:r>
        <w:t>poznávať históriu, ktorá je výsledkom mnohostranného a protirečivého procesu</w:t>
      </w:r>
    </w:p>
    <w:p w:rsidR="00AB33DA" w:rsidRDefault="00AB33DA" w:rsidP="00AB33DA">
      <w:pPr>
        <w:numPr>
          <w:ilvl w:val="0"/>
          <w:numId w:val="45"/>
        </w:numPr>
        <w:spacing w:after="0" w:line="240" w:lineRule="auto"/>
        <w:ind w:left="0" w:firstLine="0"/>
        <w:jc w:val="both"/>
      </w:pPr>
      <w:r>
        <w:t xml:space="preserve">poznávať históriu na základe kritickej analýzy primeraných </w:t>
      </w:r>
      <w:proofErr w:type="spellStart"/>
      <w:r>
        <w:t>multiperspektívnych</w:t>
      </w:r>
      <w:proofErr w:type="spellEnd"/>
      <w:r>
        <w:t xml:space="preserve"> (mnohostranných) školských historických prameňov, ktoré považujeme za základný prostriedok nadobúdania spôsobilosti rozumieť dejinám, preto aj za integrálnu súčasť didaktického systému výučby dejepisu i učebníc dejepisu</w:t>
      </w:r>
    </w:p>
    <w:p w:rsidR="00AB33DA" w:rsidRDefault="00AB33DA" w:rsidP="00AB33DA">
      <w:pPr>
        <w:numPr>
          <w:ilvl w:val="0"/>
          <w:numId w:val="45"/>
        </w:numPr>
        <w:spacing w:after="0" w:line="240" w:lineRule="auto"/>
        <w:ind w:left="0" w:firstLine="0"/>
        <w:jc w:val="both"/>
      </w:pPr>
      <w:r>
        <w:lastRenderedPageBreak/>
        <w:t>rozvíjať komplex kompetencií – spôsobilostí, schopností  klásť si v aktívnej činnosti kognitívne rôznorodé otázky, prostredníctvom ktorých žiaci riešia uvedené úlohy a problémy</w:t>
      </w:r>
    </w:p>
    <w:p w:rsidR="00AB33DA" w:rsidRDefault="00AB33DA" w:rsidP="00AB33DA">
      <w:pPr>
        <w:numPr>
          <w:ilvl w:val="0"/>
          <w:numId w:val="45"/>
        </w:numPr>
        <w:spacing w:after="0" w:line="240" w:lineRule="auto"/>
        <w:ind w:left="0" w:firstLine="0"/>
        <w:jc w:val="both"/>
      </w:pPr>
      <w:r>
        <w:t>rozvíjať a kultivovať kultúrny dialóg a otvorenú diskusiu ako základný princíp fungovania histórie i školského dejepisu v demokratickej spoločnosti</w:t>
      </w:r>
    </w:p>
    <w:p w:rsidR="00AB33DA" w:rsidRDefault="00AB33DA" w:rsidP="00AB33DA">
      <w:pPr>
        <w:numPr>
          <w:ilvl w:val="0"/>
          <w:numId w:val="45"/>
        </w:numPr>
        <w:spacing w:after="0" w:line="240" w:lineRule="auto"/>
        <w:ind w:left="0" w:firstLine="0"/>
        <w:jc w:val="both"/>
      </w:pPr>
      <w:r>
        <w:t xml:space="preserve">závažným predpokladom rozvíjania a uplatňovania uvedených cieľových kategórií je prekonávať </w:t>
      </w:r>
      <w:proofErr w:type="spellStart"/>
      <w:r>
        <w:t>transmisívnu</w:t>
      </w:r>
      <w:proofErr w:type="spellEnd"/>
      <w:r>
        <w:t xml:space="preserve"> výučbu dejepisu, ktorej podstatou je odovzdávanie poznatkov v hotovej podobe prevažne explikačnými (vysvetľujúcimi) metódami a prostredníctvom frontálnej výučby, a v širšej miere aplikovať prístupy, ktoré kladú dôraz na aktívne učenie, na proces hľadania, objavovania a konštruovania (vytvárania) poznatkov na základe vlastnej činnosti a skúsenosti v interakcii s učiteľom a spolužiakmi v kooperatívnom učení</w:t>
      </w:r>
    </w:p>
    <w:p w:rsidR="00AB33DA" w:rsidRDefault="00AB33DA" w:rsidP="00AB33DA">
      <w:pPr>
        <w:spacing w:after="0"/>
        <w:jc w:val="both"/>
        <w:rPr>
          <w:rFonts w:ascii="Arial" w:hAnsi="Arial" w:cs="Arial"/>
        </w:rPr>
      </w:pPr>
    </w:p>
    <w:p w:rsidR="00AB33DA" w:rsidRDefault="00AB33DA" w:rsidP="00AB33DA">
      <w:pPr>
        <w:spacing w:after="0"/>
        <w:jc w:val="both"/>
        <w:rPr>
          <w:b/>
          <w:bCs/>
          <w:i/>
          <w:iCs/>
        </w:rPr>
      </w:pPr>
      <w:r>
        <w:rPr>
          <w:b/>
          <w:bCs/>
          <w:i/>
          <w:iCs/>
        </w:rPr>
        <w:t>Prehľad výchovných a vzdelávacích stratégií:</w:t>
      </w:r>
    </w:p>
    <w:p w:rsidR="00AB33DA" w:rsidRDefault="00AB33DA" w:rsidP="00AB33DA">
      <w:pPr>
        <w:pStyle w:val="Pta"/>
        <w:tabs>
          <w:tab w:val="clear" w:pos="4536"/>
          <w:tab w:val="clear" w:pos="9072"/>
        </w:tabs>
        <w:jc w:val="both"/>
        <w:rPr>
          <w:rFonts w:cs="Calibri"/>
          <w:i/>
          <w:iCs/>
          <w:sz w:val="22"/>
          <w:szCs w:val="22"/>
          <w:lang w:eastAsia="cs-CZ"/>
        </w:rPr>
      </w:pPr>
    </w:p>
    <w:p w:rsidR="00AB33DA" w:rsidRDefault="00AB33DA" w:rsidP="00AB33DA">
      <w:pPr>
        <w:spacing w:after="0"/>
        <w:jc w:val="both"/>
        <w:rPr>
          <w:i/>
          <w:iCs/>
          <w:u w:val="single"/>
        </w:rPr>
      </w:pPr>
      <w:r>
        <w:rPr>
          <w:i/>
          <w:iCs/>
          <w:u w:val="single"/>
        </w:rPr>
        <w:t>Osvojovanie významov, ktoré súvisia s riešením základných operácií:</w:t>
      </w:r>
    </w:p>
    <w:p w:rsidR="00AB33DA" w:rsidRDefault="00AB33DA" w:rsidP="00AB33DA">
      <w:pPr>
        <w:pStyle w:val="Odsekzoznamu"/>
        <w:numPr>
          <w:ilvl w:val="1"/>
          <w:numId w:val="59"/>
        </w:numPr>
        <w:spacing w:after="0" w:line="240" w:lineRule="auto"/>
        <w:ind w:hanging="1440"/>
        <w:jc w:val="both"/>
        <w:rPr>
          <w:i/>
          <w:iCs/>
        </w:rPr>
      </w:pPr>
      <w:r>
        <w:rPr>
          <w:i/>
          <w:iCs/>
        </w:rPr>
        <w:t>s historickým časom</w:t>
      </w:r>
    </w:p>
    <w:p w:rsidR="00AB33DA" w:rsidRDefault="00AB33DA" w:rsidP="00AB33DA">
      <w:pPr>
        <w:numPr>
          <w:ilvl w:val="1"/>
          <w:numId w:val="59"/>
        </w:numPr>
        <w:spacing w:after="0" w:line="240" w:lineRule="auto"/>
        <w:ind w:left="0" w:firstLine="0"/>
        <w:jc w:val="both"/>
      </w:pPr>
      <w:r>
        <w:t>zaraďovať historické fakty, udalosti, javy, procesy v chronologickej postupnosti</w:t>
      </w:r>
    </w:p>
    <w:p w:rsidR="00AB33DA" w:rsidRDefault="00AB33DA" w:rsidP="00AB33DA">
      <w:pPr>
        <w:numPr>
          <w:ilvl w:val="1"/>
          <w:numId w:val="59"/>
        </w:numPr>
        <w:spacing w:after="0" w:line="240" w:lineRule="auto"/>
        <w:ind w:left="0" w:firstLine="0"/>
        <w:jc w:val="both"/>
      </w:pPr>
      <w:r>
        <w:t>zaraďovať historické fakty, udalosti, javy, procesy do synchrónnych celkov</w:t>
      </w:r>
    </w:p>
    <w:p w:rsidR="00AB33DA" w:rsidRDefault="00AB33DA" w:rsidP="00AB33DA">
      <w:pPr>
        <w:numPr>
          <w:ilvl w:val="1"/>
          <w:numId w:val="59"/>
        </w:numPr>
        <w:spacing w:after="0" w:line="240" w:lineRule="auto"/>
        <w:ind w:left="0" w:firstLine="0"/>
        <w:jc w:val="both"/>
      </w:pPr>
      <w:r>
        <w:t>rozpoznať nerovnomernosť historického vývoja na základe prijatých kritérií</w:t>
      </w:r>
    </w:p>
    <w:p w:rsidR="00AB33DA" w:rsidRDefault="00AB33DA" w:rsidP="00AB33DA">
      <w:pPr>
        <w:numPr>
          <w:ilvl w:val="1"/>
          <w:numId w:val="59"/>
        </w:numPr>
        <w:spacing w:after="0" w:line="240" w:lineRule="auto"/>
        <w:ind w:left="0" w:firstLine="0"/>
        <w:jc w:val="both"/>
      </w:pPr>
      <w:r>
        <w:t>identifikovať rôzne časové štruktúry historického vývoja</w:t>
      </w:r>
    </w:p>
    <w:p w:rsidR="00AB33DA" w:rsidRDefault="00AB33DA" w:rsidP="00AB33DA">
      <w:pPr>
        <w:numPr>
          <w:ilvl w:val="1"/>
          <w:numId w:val="59"/>
        </w:numPr>
        <w:spacing w:after="0" w:line="240" w:lineRule="auto"/>
        <w:ind w:left="0" w:firstLine="0"/>
        <w:jc w:val="both"/>
      </w:pPr>
      <w:r>
        <w:t>používať periodické termíny – medzníky ako jeden z prostriedkov orientácie v</w:t>
      </w:r>
      <w:r>
        <w:rPr>
          <w:rFonts w:ascii="Arial" w:hAnsi="Arial" w:cs="Arial"/>
        </w:rPr>
        <w:t> </w:t>
      </w:r>
      <w:r>
        <w:t>minulosti</w:t>
      </w:r>
    </w:p>
    <w:p w:rsidR="00AB33DA" w:rsidRDefault="00AB33DA" w:rsidP="00AB33DA">
      <w:pPr>
        <w:pStyle w:val="Odsekzoznamu"/>
        <w:numPr>
          <w:ilvl w:val="1"/>
          <w:numId w:val="59"/>
        </w:numPr>
        <w:spacing w:after="0" w:line="240" w:lineRule="auto"/>
        <w:ind w:hanging="1440"/>
        <w:jc w:val="both"/>
        <w:rPr>
          <w:i/>
          <w:iCs/>
        </w:rPr>
      </w:pPr>
      <w:r>
        <w:rPr>
          <w:i/>
          <w:iCs/>
        </w:rPr>
        <w:t>s historickým priestorom</w:t>
      </w:r>
    </w:p>
    <w:p w:rsidR="00AB33DA" w:rsidRDefault="00AB33DA" w:rsidP="00AB33DA">
      <w:pPr>
        <w:numPr>
          <w:ilvl w:val="1"/>
          <w:numId w:val="59"/>
        </w:numPr>
        <w:spacing w:after="0" w:line="240" w:lineRule="auto"/>
        <w:ind w:left="0" w:firstLine="0"/>
        <w:jc w:val="both"/>
      </w:pPr>
      <w:r>
        <w:t>rozlišovať medzi miestnymi, regionálnymi, národnými, globálnymi historickými javmi a procesmi</w:t>
      </w:r>
    </w:p>
    <w:p w:rsidR="00AB33DA" w:rsidRDefault="00AB33DA" w:rsidP="00AB33DA">
      <w:pPr>
        <w:numPr>
          <w:ilvl w:val="1"/>
          <w:numId w:val="59"/>
        </w:numPr>
        <w:spacing w:after="0" w:line="240" w:lineRule="auto"/>
        <w:ind w:left="0" w:firstLine="0"/>
        <w:jc w:val="both"/>
      </w:pPr>
      <w:r>
        <w:t>vystihnúť základné vývinové charakteristiky miestnych, regionálnych, národných, globálnych historických javov a procesov a prepojenosť medzi nimi</w:t>
      </w:r>
    </w:p>
    <w:p w:rsidR="00AB33DA" w:rsidRDefault="00AB33DA" w:rsidP="00AB33DA">
      <w:pPr>
        <w:numPr>
          <w:ilvl w:val="1"/>
          <w:numId w:val="59"/>
        </w:numPr>
        <w:spacing w:after="0" w:line="240" w:lineRule="auto"/>
        <w:ind w:left="0" w:firstLine="0"/>
        <w:jc w:val="both"/>
      </w:pPr>
      <w:r>
        <w:t>chápať vzájomnú prepojenosť a podmienenosť hospodárstva, politiky, sociálnej organizácie a kultúry</w:t>
      </w:r>
    </w:p>
    <w:p w:rsidR="00AB33DA" w:rsidRDefault="00AB33DA" w:rsidP="00AB33DA">
      <w:pPr>
        <w:numPr>
          <w:ilvl w:val="1"/>
          <w:numId w:val="59"/>
        </w:numPr>
        <w:spacing w:after="0" w:line="240" w:lineRule="auto"/>
        <w:ind w:left="0" w:firstLine="0"/>
        <w:jc w:val="both"/>
      </w:pPr>
      <w:r>
        <w:t>chápať vzťahy medzi individuálnym a sociálnym životom</w:t>
      </w:r>
    </w:p>
    <w:p w:rsidR="00AB33DA" w:rsidRDefault="00AB33DA" w:rsidP="00AB33DA">
      <w:pPr>
        <w:numPr>
          <w:ilvl w:val="1"/>
          <w:numId w:val="59"/>
        </w:numPr>
        <w:spacing w:after="0" w:line="240" w:lineRule="auto"/>
        <w:ind w:left="0" w:firstLine="0"/>
        <w:jc w:val="both"/>
      </w:pPr>
      <w:r>
        <w:t>chápať úlohu osobností v</w:t>
      </w:r>
      <w:r>
        <w:rPr>
          <w:rFonts w:ascii="Arial" w:hAnsi="Arial" w:cs="Arial"/>
        </w:rPr>
        <w:t> </w:t>
      </w:r>
      <w:r>
        <w:t>dejinách</w:t>
      </w:r>
    </w:p>
    <w:p w:rsidR="00AB33DA" w:rsidRDefault="00AB33DA" w:rsidP="00AB33DA">
      <w:pPr>
        <w:pStyle w:val="Odsekzoznamu"/>
        <w:numPr>
          <w:ilvl w:val="1"/>
          <w:numId w:val="59"/>
        </w:numPr>
        <w:spacing w:after="0" w:line="240" w:lineRule="auto"/>
        <w:ind w:hanging="1440"/>
        <w:jc w:val="both"/>
        <w:rPr>
          <w:i/>
          <w:iCs/>
        </w:rPr>
      </w:pPr>
      <w:r>
        <w:rPr>
          <w:i/>
          <w:iCs/>
        </w:rPr>
        <w:t xml:space="preserve">s historickými faktami, udalosťami, javmi a procesmi </w:t>
      </w:r>
    </w:p>
    <w:p w:rsidR="00AB33DA" w:rsidRDefault="00AB33DA" w:rsidP="00AB33DA">
      <w:pPr>
        <w:numPr>
          <w:ilvl w:val="1"/>
          <w:numId w:val="59"/>
        </w:numPr>
        <w:spacing w:after="0" w:line="240" w:lineRule="auto"/>
        <w:ind w:left="0" w:firstLine="0"/>
        <w:jc w:val="both"/>
      </w:pPr>
      <w:r>
        <w:t>vyčleniť jednotlivú historickú udalosť, jav, proces</w:t>
      </w:r>
    </w:p>
    <w:p w:rsidR="00AB33DA" w:rsidRDefault="00AB33DA" w:rsidP="00AB33DA">
      <w:pPr>
        <w:numPr>
          <w:ilvl w:val="1"/>
          <w:numId w:val="59"/>
        </w:numPr>
        <w:spacing w:after="0" w:line="240" w:lineRule="auto"/>
        <w:ind w:left="0" w:firstLine="0"/>
        <w:jc w:val="both"/>
      </w:pPr>
      <w:r>
        <w:t>charakterizovať historické udalosti, javy, procesy na základe určujúcich znakov</w:t>
      </w:r>
    </w:p>
    <w:p w:rsidR="00AB33DA" w:rsidRDefault="00AB33DA" w:rsidP="00AB33DA">
      <w:pPr>
        <w:numPr>
          <w:ilvl w:val="1"/>
          <w:numId w:val="59"/>
        </w:numPr>
        <w:spacing w:after="0" w:line="240" w:lineRule="auto"/>
        <w:ind w:left="0" w:firstLine="0"/>
        <w:jc w:val="both"/>
      </w:pPr>
      <w:r>
        <w:t>určiť príčiny a vymedziť dôsledky historických udalostí, javov a procesov</w:t>
      </w:r>
    </w:p>
    <w:p w:rsidR="00AB33DA" w:rsidRDefault="00AB33DA" w:rsidP="00AB33DA">
      <w:pPr>
        <w:numPr>
          <w:ilvl w:val="1"/>
          <w:numId w:val="59"/>
        </w:numPr>
        <w:spacing w:after="0" w:line="240" w:lineRule="auto"/>
        <w:ind w:left="0" w:firstLine="0"/>
        <w:jc w:val="both"/>
      </w:pPr>
      <w:r>
        <w:t>vymedziť a popísať charakteristické znaky jednotlivých historických období, civilizácií, kultúr</w:t>
      </w:r>
    </w:p>
    <w:p w:rsidR="00AB33DA" w:rsidRDefault="00AB33DA" w:rsidP="00AB33DA">
      <w:pPr>
        <w:numPr>
          <w:ilvl w:val="1"/>
          <w:numId w:val="59"/>
        </w:numPr>
        <w:spacing w:after="0" w:line="240" w:lineRule="auto"/>
        <w:ind w:left="0" w:firstLine="0"/>
        <w:jc w:val="both"/>
      </w:pPr>
      <w:r>
        <w:t>objasniť vývinové a typologické zvláštnosti historických období, civilizácií v jednotlivých krajinách, oblastiach a regiónoch</w:t>
      </w:r>
    </w:p>
    <w:p w:rsidR="00AB33DA" w:rsidRDefault="00AB33DA" w:rsidP="00AB33DA">
      <w:pPr>
        <w:numPr>
          <w:ilvl w:val="1"/>
          <w:numId w:val="59"/>
        </w:numPr>
        <w:spacing w:after="0" w:line="240" w:lineRule="auto"/>
        <w:ind w:left="0" w:firstLine="0"/>
        <w:jc w:val="both"/>
      </w:pPr>
      <w:r>
        <w:t>charakterizovať vzhľadom na historickú podmienenosť ekonomické, sociálne, politické a kultúrne faktory, ktoré ovplyvňovali historický vývoj</w:t>
      </w:r>
    </w:p>
    <w:p w:rsidR="00AB33DA" w:rsidRDefault="00AB33DA" w:rsidP="00AB33DA">
      <w:pPr>
        <w:numPr>
          <w:ilvl w:val="1"/>
          <w:numId w:val="59"/>
        </w:numPr>
        <w:spacing w:after="0" w:line="240" w:lineRule="auto"/>
        <w:ind w:left="0" w:firstLine="0"/>
        <w:jc w:val="both"/>
      </w:pPr>
      <w:r>
        <w:t xml:space="preserve">určiť vzhľadom na historickú situáciu význam a úlohu jednotlivých oblastí života spoločnosti a človeka, predovšetkým mytológiu, náboženstvo, vedy, umenie, každodenný život </w:t>
      </w:r>
    </w:p>
    <w:p w:rsidR="00AB33DA" w:rsidRDefault="00AB33DA" w:rsidP="00AB33DA">
      <w:pPr>
        <w:pStyle w:val="Zkladntext2"/>
        <w:spacing w:after="0"/>
        <w:jc w:val="both"/>
      </w:pPr>
      <w:r>
        <w:t>Aplikácia osvojených vedomostí v nových situáciách a pracovných postupoch pri analýze školských historických písomných, obrazových, grafických a hmotných prameňov</w:t>
      </w:r>
    </w:p>
    <w:p w:rsidR="00AB33DA" w:rsidRDefault="00AB33DA" w:rsidP="00AB33DA">
      <w:pPr>
        <w:numPr>
          <w:ilvl w:val="0"/>
          <w:numId w:val="59"/>
        </w:numPr>
        <w:spacing w:after="0" w:line="240" w:lineRule="auto"/>
        <w:ind w:left="0" w:firstLine="0"/>
        <w:jc w:val="both"/>
      </w:pPr>
      <w:r>
        <w:t>pri vymedzovaní predmetu skúmania</w:t>
      </w:r>
    </w:p>
    <w:p w:rsidR="00AB33DA" w:rsidRDefault="00AB33DA" w:rsidP="00AB33DA">
      <w:pPr>
        <w:numPr>
          <w:ilvl w:val="0"/>
          <w:numId w:val="59"/>
        </w:numPr>
        <w:spacing w:after="0" w:line="240" w:lineRule="auto"/>
        <w:ind w:left="0" w:firstLine="0"/>
        <w:jc w:val="both"/>
      </w:pPr>
      <w:r>
        <w:t>pri analyzovaní štruktúry problému</w:t>
      </w:r>
    </w:p>
    <w:p w:rsidR="00AB33DA" w:rsidRDefault="00AB33DA" w:rsidP="00AB33DA">
      <w:pPr>
        <w:numPr>
          <w:ilvl w:val="0"/>
          <w:numId w:val="59"/>
        </w:numPr>
        <w:spacing w:after="0" w:line="240" w:lineRule="auto"/>
        <w:ind w:left="0" w:firstLine="0"/>
        <w:jc w:val="both"/>
      </w:pPr>
      <w:r>
        <w:t>pri rozlišovaní kľúčových problémov, otázok</w:t>
      </w:r>
    </w:p>
    <w:p w:rsidR="00AB33DA" w:rsidRDefault="00AB33DA" w:rsidP="00AB33DA">
      <w:pPr>
        <w:numPr>
          <w:ilvl w:val="0"/>
          <w:numId w:val="59"/>
        </w:numPr>
        <w:spacing w:after="0" w:line="240" w:lineRule="auto"/>
        <w:ind w:left="0" w:firstLine="0"/>
        <w:jc w:val="both"/>
      </w:pPr>
      <w:r>
        <w:t>pri vyjadrovaní toho, čo už vieme a čo ešte musíme odhaliť</w:t>
      </w:r>
    </w:p>
    <w:p w:rsidR="00AB33DA" w:rsidRDefault="00AB33DA" w:rsidP="00AB33DA">
      <w:pPr>
        <w:numPr>
          <w:ilvl w:val="0"/>
          <w:numId w:val="59"/>
        </w:numPr>
        <w:spacing w:after="0" w:line="240" w:lineRule="auto"/>
        <w:ind w:left="0" w:firstLine="0"/>
        <w:jc w:val="both"/>
      </w:pPr>
      <w:r>
        <w:t>pri myslení v alternatívach</w:t>
      </w:r>
    </w:p>
    <w:p w:rsidR="00AB33DA" w:rsidRDefault="00AB33DA" w:rsidP="00AB33DA">
      <w:pPr>
        <w:numPr>
          <w:ilvl w:val="0"/>
          <w:numId w:val="59"/>
        </w:numPr>
        <w:spacing w:after="0" w:line="240" w:lineRule="auto"/>
        <w:ind w:left="0" w:firstLine="0"/>
        <w:jc w:val="both"/>
      </w:pPr>
      <w:r>
        <w:lastRenderedPageBreak/>
        <w:t>pri vytvorení plánu skúmania</w:t>
      </w:r>
    </w:p>
    <w:p w:rsidR="00AB33DA" w:rsidRDefault="00AB33DA" w:rsidP="00AB33DA">
      <w:pPr>
        <w:numPr>
          <w:ilvl w:val="0"/>
          <w:numId w:val="59"/>
        </w:numPr>
        <w:spacing w:after="0" w:line="240" w:lineRule="auto"/>
        <w:ind w:left="0" w:firstLine="0"/>
        <w:jc w:val="both"/>
      </w:pPr>
      <w:r>
        <w:t>pri komunikácii v „skúmateľskom“ tíme o výsledkoch skúmania</w:t>
      </w:r>
    </w:p>
    <w:p w:rsidR="00AB33DA" w:rsidRDefault="00AB33DA" w:rsidP="00AB33DA">
      <w:pPr>
        <w:numPr>
          <w:ilvl w:val="0"/>
          <w:numId w:val="59"/>
        </w:numPr>
        <w:spacing w:after="0" w:line="240" w:lineRule="auto"/>
        <w:ind w:left="0" w:firstLine="0"/>
        <w:jc w:val="both"/>
      </w:pPr>
      <w:r>
        <w:t>pri vytváraní záznamu zo skúmania</w:t>
      </w:r>
    </w:p>
    <w:p w:rsidR="00AB33DA" w:rsidRDefault="00AB33DA" w:rsidP="00AB33DA">
      <w:pPr>
        <w:pStyle w:val="Odsekzoznamu"/>
        <w:numPr>
          <w:ilvl w:val="0"/>
          <w:numId w:val="59"/>
        </w:numPr>
        <w:spacing w:after="0"/>
        <w:ind w:hanging="720"/>
        <w:jc w:val="both"/>
        <w:rPr>
          <w:i/>
          <w:iCs/>
        </w:rPr>
      </w:pPr>
      <w:r>
        <w:rPr>
          <w:i/>
          <w:iCs/>
        </w:rPr>
        <w:t>pri vyhľadávaní  relevantných informácií</w:t>
      </w:r>
    </w:p>
    <w:p w:rsidR="00AB33DA" w:rsidRDefault="00AB33DA" w:rsidP="00AB33DA">
      <w:pPr>
        <w:numPr>
          <w:ilvl w:val="0"/>
          <w:numId w:val="59"/>
        </w:numPr>
        <w:spacing w:after="0" w:line="240" w:lineRule="auto"/>
        <w:ind w:left="0" w:firstLine="0"/>
        <w:jc w:val="both"/>
      </w:pPr>
      <w:r>
        <w:t>z rôznych zdrojov – textov verbálnych, obrazových, grafických i z textov kombinovaných</w:t>
      </w:r>
    </w:p>
    <w:p w:rsidR="00AB33DA" w:rsidRDefault="00AB33DA" w:rsidP="00AB33DA">
      <w:pPr>
        <w:numPr>
          <w:ilvl w:val="0"/>
          <w:numId w:val="59"/>
        </w:numPr>
        <w:spacing w:after="0" w:line="240" w:lineRule="auto"/>
        <w:ind w:left="0" w:firstLine="0"/>
        <w:jc w:val="both"/>
        <w:rPr>
          <w:rFonts w:ascii="Arial" w:hAnsi="Arial" w:cs="Arial"/>
          <w:b/>
          <w:bCs/>
        </w:rPr>
      </w:pPr>
      <w:r>
        <w:t>z učebníc, cvičebníc, pracovných zošitov, slovníka cudzích slov, atlasov, novín, časopisov, webových stránok</w:t>
      </w:r>
    </w:p>
    <w:p w:rsidR="00AB33DA" w:rsidRDefault="00AB33DA" w:rsidP="00AB33DA">
      <w:pPr>
        <w:numPr>
          <w:ilvl w:val="0"/>
          <w:numId w:val="59"/>
        </w:numPr>
        <w:spacing w:after="0" w:line="240" w:lineRule="auto"/>
        <w:ind w:left="0" w:firstLine="0"/>
        <w:jc w:val="both"/>
        <w:rPr>
          <w:rFonts w:ascii="Arial" w:hAnsi="Arial" w:cs="Arial"/>
          <w:b/>
          <w:bCs/>
        </w:rPr>
      </w:pPr>
      <w:r>
        <w:t>z odbornej, populárno-náučnej literatúry a historickej beletrie</w:t>
      </w:r>
    </w:p>
    <w:p w:rsidR="00AB33DA" w:rsidRDefault="00AB33DA" w:rsidP="00AB33DA">
      <w:pPr>
        <w:pStyle w:val="Odsekzoznamu"/>
        <w:numPr>
          <w:ilvl w:val="0"/>
          <w:numId w:val="59"/>
        </w:numPr>
        <w:spacing w:after="0"/>
        <w:ind w:hanging="720"/>
        <w:jc w:val="both"/>
        <w:rPr>
          <w:i/>
          <w:iCs/>
        </w:rPr>
      </w:pPr>
      <w:r>
        <w:rPr>
          <w:i/>
          <w:iCs/>
        </w:rPr>
        <w:t>pri využívaní týchto informácií a verifikovaní ich hodnoty</w:t>
      </w:r>
    </w:p>
    <w:p w:rsidR="00AB33DA" w:rsidRDefault="00AB33DA" w:rsidP="00AB33DA">
      <w:pPr>
        <w:numPr>
          <w:ilvl w:val="0"/>
          <w:numId w:val="59"/>
        </w:numPr>
        <w:spacing w:after="0" w:line="240" w:lineRule="auto"/>
        <w:ind w:left="0" w:firstLine="0"/>
        <w:jc w:val="both"/>
      </w:pPr>
      <w:r>
        <w:t>pri vyberaní informácií</w:t>
      </w:r>
    </w:p>
    <w:p w:rsidR="00AB33DA" w:rsidRDefault="00AB33DA" w:rsidP="00AB33DA">
      <w:pPr>
        <w:numPr>
          <w:ilvl w:val="0"/>
          <w:numId w:val="59"/>
        </w:numPr>
        <w:spacing w:after="0" w:line="240" w:lineRule="auto"/>
        <w:ind w:left="0" w:firstLine="0"/>
        <w:jc w:val="both"/>
      </w:pPr>
      <w:r>
        <w:t>pri organizovaní informácií</w:t>
      </w:r>
    </w:p>
    <w:p w:rsidR="00AB33DA" w:rsidRDefault="00AB33DA" w:rsidP="00AB33DA">
      <w:pPr>
        <w:numPr>
          <w:ilvl w:val="0"/>
          <w:numId w:val="59"/>
        </w:numPr>
        <w:spacing w:after="0" w:line="240" w:lineRule="auto"/>
        <w:ind w:left="0" w:firstLine="0"/>
        <w:jc w:val="both"/>
      </w:pPr>
      <w:r>
        <w:t>pri  porovnávaní informácií</w:t>
      </w:r>
    </w:p>
    <w:p w:rsidR="00AB33DA" w:rsidRDefault="00AB33DA" w:rsidP="00AB33DA">
      <w:pPr>
        <w:numPr>
          <w:ilvl w:val="0"/>
          <w:numId w:val="59"/>
        </w:numPr>
        <w:spacing w:after="0" w:line="240" w:lineRule="auto"/>
        <w:ind w:left="0" w:firstLine="0"/>
        <w:jc w:val="both"/>
      </w:pPr>
      <w:r>
        <w:t>pri rozlišovaní informácií</w:t>
      </w:r>
    </w:p>
    <w:p w:rsidR="00AB33DA" w:rsidRDefault="00AB33DA" w:rsidP="00AB33DA">
      <w:pPr>
        <w:numPr>
          <w:ilvl w:val="0"/>
          <w:numId w:val="59"/>
        </w:numPr>
        <w:spacing w:after="0" w:line="240" w:lineRule="auto"/>
        <w:ind w:left="0" w:firstLine="0"/>
        <w:jc w:val="both"/>
      </w:pPr>
      <w:r>
        <w:t>pri  zaraďovaní informácií</w:t>
      </w:r>
    </w:p>
    <w:p w:rsidR="00AB33DA" w:rsidRDefault="00AB33DA" w:rsidP="00AB33DA">
      <w:pPr>
        <w:numPr>
          <w:ilvl w:val="0"/>
          <w:numId w:val="59"/>
        </w:numPr>
        <w:spacing w:after="0" w:line="240" w:lineRule="auto"/>
        <w:ind w:left="0" w:firstLine="0"/>
        <w:jc w:val="both"/>
        <w:rPr>
          <w:rFonts w:ascii="Arial" w:hAnsi="Arial" w:cs="Arial"/>
          <w:b/>
          <w:bCs/>
        </w:rPr>
      </w:pPr>
      <w:r>
        <w:t>pri kritickom zhodnotení rôznych zdrojov informácií</w:t>
      </w:r>
    </w:p>
    <w:p w:rsidR="00AB33DA" w:rsidRDefault="00AB33DA" w:rsidP="00AB33DA">
      <w:pPr>
        <w:pStyle w:val="Odsekzoznamu"/>
        <w:numPr>
          <w:ilvl w:val="0"/>
          <w:numId w:val="59"/>
        </w:numPr>
        <w:spacing w:after="0"/>
        <w:ind w:hanging="720"/>
        <w:jc w:val="both"/>
        <w:rPr>
          <w:i/>
          <w:iCs/>
        </w:rPr>
      </w:pPr>
      <w:r>
        <w:rPr>
          <w:i/>
          <w:iCs/>
        </w:rPr>
        <w:t>pri štruktúrovaní výsledkov, výstupov a potvrdení vybraného postupu</w:t>
      </w:r>
    </w:p>
    <w:p w:rsidR="00AB33DA" w:rsidRDefault="00AB33DA" w:rsidP="00AB33DA">
      <w:pPr>
        <w:numPr>
          <w:ilvl w:val="0"/>
          <w:numId w:val="59"/>
        </w:numPr>
        <w:spacing w:after="0" w:line="240" w:lineRule="auto"/>
        <w:ind w:left="0" w:firstLine="0"/>
        <w:jc w:val="both"/>
      </w:pPr>
      <w:r>
        <w:t>pri zoradení výsledkov</w:t>
      </w:r>
    </w:p>
    <w:p w:rsidR="00AB33DA" w:rsidRDefault="00AB33DA" w:rsidP="00AB33DA">
      <w:pPr>
        <w:numPr>
          <w:ilvl w:val="0"/>
          <w:numId w:val="59"/>
        </w:numPr>
        <w:spacing w:after="0" w:line="240" w:lineRule="auto"/>
        <w:ind w:left="0" w:firstLine="0"/>
        <w:jc w:val="both"/>
        <w:rPr>
          <w:rFonts w:ascii="Arial" w:hAnsi="Arial" w:cs="Arial"/>
          <w:b/>
          <w:bCs/>
        </w:rPr>
      </w:pPr>
      <w:r>
        <w:t>pri rozpoznaní podstatného od nepodstatného</w:t>
      </w:r>
    </w:p>
    <w:p w:rsidR="00AB33DA" w:rsidRDefault="00AB33DA" w:rsidP="00AB33DA">
      <w:pPr>
        <w:numPr>
          <w:ilvl w:val="0"/>
          <w:numId w:val="59"/>
        </w:numPr>
        <w:spacing w:after="0" w:line="240" w:lineRule="auto"/>
        <w:ind w:left="0" w:firstLine="0"/>
        <w:jc w:val="both"/>
        <w:rPr>
          <w:rFonts w:ascii="Arial" w:hAnsi="Arial" w:cs="Arial"/>
          <w:b/>
          <w:bCs/>
        </w:rPr>
      </w:pPr>
      <w:r>
        <w:t>pri určovaní podstatného, kľúčového</w:t>
      </w:r>
    </w:p>
    <w:p w:rsidR="00AB33DA" w:rsidRDefault="00AB33DA" w:rsidP="00AB33DA">
      <w:pPr>
        <w:numPr>
          <w:ilvl w:val="0"/>
          <w:numId w:val="59"/>
        </w:numPr>
        <w:spacing w:after="0" w:line="240" w:lineRule="auto"/>
        <w:ind w:left="0" w:firstLine="0"/>
        <w:jc w:val="both"/>
      </w:pPr>
      <w:r>
        <w:t>pri integrovaní výsledkov do chronologického a historického rámca</w:t>
      </w:r>
    </w:p>
    <w:p w:rsidR="00AB33DA" w:rsidRDefault="00AB33DA" w:rsidP="00AB33DA">
      <w:pPr>
        <w:numPr>
          <w:ilvl w:val="0"/>
          <w:numId w:val="59"/>
        </w:numPr>
        <w:spacing w:after="0" w:line="240" w:lineRule="auto"/>
        <w:ind w:left="0" w:firstLine="0"/>
        <w:jc w:val="both"/>
      </w:pPr>
      <w:r>
        <w:t>pri vyhodnocovaní správnosti postupu</w:t>
      </w:r>
    </w:p>
    <w:p w:rsidR="00AB33DA" w:rsidRDefault="00AB33DA" w:rsidP="00AB33DA">
      <w:pPr>
        <w:numPr>
          <w:ilvl w:val="0"/>
          <w:numId w:val="59"/>
        </w:numPr>
        <w:spacing w:after="0" w:line="240" w:lineRule="auto"/>
        <w:ind w:left="0" w:firstLine="0"/>
        <w:jc w:val="both"/>
      </w:pPr>
      <w:r>
        <w:t>pri tvorbe súboru vlastných prác (portfólio)</w:t>
      </w:r>
    </w:p>
    <w:p w:rsidR="00AB33DA" w:rsidRDefault="00AB33DA" w:rsidP="00AB33DA">
      <w:pPr>
        <w:pStyle w:val="Zkladntext"/>
        <w:spacing w:after="0"/>
        <w:jc w:val="both"/>
      </w:pPr>
    </w:p>
    <w:p w:rsidR="00AB33DA" w:rsidRDefault="00AB33DA" w:rsidP="00AB33DA">
      <w:pPr>
        <w:pStyle w:val="Zkladntext"/>
        <w:spacing w:after="0"/>
        <w:jc w:val="both"/>
      </w:pPr>
      <w:r>
        <w:t>Uvedený komplex študijných (predmetových) kompetencií (spôsobilostí) sa spresňuje, konkretizuje v učebných požiadavkách v jednotlivých tematických celkoch učebného obsahu v podobe systematizovaného výkonového štandardu.</w:t>
      </w:r>
      <w:r>
        <w:tab/>
      </w:r>
    </w:p>
    <w:p w:rsidR="00AB33DA" w:rsidRDefault="00AB33DA" w:rsidP="00AB33DA">
      <w:pPr>
        <w:pStyle w:val="Zkladntext"/>
        <w:spacing w:after="0"/>
        <w:jc w:val="both"/>
        <w:rPr>
          <w:b/>
          <w:bCs/>
        </w:rPr>
      </w:pPr>
    </w:p>
    <w:p w:rsidR="00AB33DA" w:rsidRDefault="00AB33DA" w:rsidP="00AB33DA">
      <w:pPr>
        <w:pStyle w:val="Zkladntext"/>
        <w:spacing w:after="0"/>
        <w:jc w:val="both"/>
        <w:rPr>
          <w:b/>
          <w:bCs/>
        </w:rPr>
      </w:pPr>
    </w:p>
    <w:p w:rsidR="00AB33DA" w:rsidRDefault="00AB33DA" w:rsidP="00AB33DA">
      <w:pPr>
        <w:pStyle w:val="Zkladntext"/>
        <w:spacing w:after="0"/>
        <w:jc w:val="both"/>
        <w:rPr>
          <w:b/>
          <w:bCs/>
        </w:rPr>
      </w:pPr>
      <w:r>
        <w:rPr>
          <w:b/>
          <w:bCs/>
        </w:rPr>
        <w:t>3.      Témy, prostredníctvom ktorých rozvíjame kompetencie</w:t>
      </w:r>
    </w:p>
    <w:p w:rsidR="00AB33DA" w:rsidRDefault="00AB33DA" w:rsidP="00AB33DA">
      <w:pPr>
        <w:pStyle w:val="Zkladntext"/>
        <w:spacing w:after="0"/>
        <w:jc w:val="both"/>
        <w:rPr>
          <w:i/>
          <w:iCs/>
        </w:rPr>
      </w:pPr>
    </w:p>
    <w:p w:rsidR="00AB33DA" w:rsidRDefault="00AB33DA" w:rsidP="00AB33DA">
      <w:pPr>
        <w:pStyle w:val="Zkladntext"/>
        <w:spacing w:after="0"/>
        <w:jc w:val="both"/>
        <w:rPr>
          <w:b/>
          <w:bCs/>
        </w:rPr>
      </w:pPr>
      <w:r>
        <w:rPr>
          <w:b/>
          <w:bCs/>
        </w:rPr>
        <w:t>1. ročník / 2. ročník (1h týždenne)</w:t>
      </w:r>
    </w:p>
    <w:p w:rsidR="00AB33DA" w:rsidRDefault="00AB33DA" w:rsidP="00AB33DA">
      <w:pPr>
        <w:pStyle w:val="Zkladntext"/>
        <w:spacing w:after="0"/>
        <w:jc w:val="both"/>
      </w:pPr>
      <w:r>
        <w:t>História a jej miesto v systéme vied</w:t>
      </w:r>
    </w:p>
    <w:p w:rsidR="00AB33DA" w:rsidRDefault="00AB33DA" w:rsidP="00AB33DA">
      <w:pPr>
        <w:pStyle w:val="Zkladntext"/>
        <w:spacing w:after="0"/>
        <w:jc w:val="both"/>
      </w:pPr>
      <w:r>
        <w:t>Pravek</w:t>
      </w:r>
    </w:p>
    <w:p w:rsidR="00AB33DA" w:rsidRDefault="00AB33DA" w:rsidP="00AB33DA">
      <w:pPr>
        <w:pStyle w:val="Zkladntext"/>
        <w:spacing w:after="0"/>
        <w:jc w:val="both"/>
      </w:pPr>
      <w:r>
        <w:t>Starovek</w:t>
      </w:r>
    </w:p>
    <w:p w:rsidR="00AB33DA" w:rsidRDefault="00AB33DA" w:rsidP="00AB33DA">
      <w:pPr>
        <w:pStyle w:val="Zkladntext"/>
        <w:spacing w:after="0"/>
        <w:jc w:val="both"/>
      </w:pPr>
      <w:r>
        <w:t>Stredovek</w:t>
      </w:r>
    </w:p>
    <w:p w:rsidR="00AB33DA" w:rsidRDefault="00AB33DA" w:rsidP="00AB33DA">
      <w:pPr>
        <w:pStyle w:val="Zkladntext"/>
        <w:spacing w:after="0"/>
        <w:jc w:val="both"/>
      </w:pPr>
      <w:r>
        <w:t>Predkovia Slovákov v Karpatskej kotline</w:t>
      </w:r>
    </w:p>
    <w:p w:rsidR="00AB33DA" w:rsidRDefault="00AB33DA" w:rsidP="00AB33DA">
      <w:pPr>
        <w:pStyle w:val="Zkladntext"/>
        <w:spacing w:after="0"/>
        <w:jc w:val="both"/>
      </w:pPr>
      <w:r>
        <w:t>Uhorské kráľovstvo</w:t>
      </w:r>
    </w:p>
    <w:p w:rsidR="00AB33DA" w:rsidRDefault="00AB33DA" w:rsidP="00AB33DA">
      <w:pPr>
        <w:pStyle w:val="Zkladntext"/>
        <w:spacing w:after="0"/>
        <w:jc w:val="both"/>
      </w:pPr>
      <w:r>
        <w:t>Fenomény novovekého sveta</w:t>
      </w:r>
    </w:p>
    <w:p w:rsidR="00AB33DA" w:rsidRDefault="00AB33DA" w:rsidP="00AB33DA">
      <w:pPr>
        <w:pStyle w:val="Zkladntext"/>
        <w:spacing w:after="0"/>
        <w:jc w:val="both"/>
      </w:pPr>
      <w:r>
        <w:t>Habsburská monarchia v novoveku</w:t>
      </w:r>
    </w:p>
    <w:p w:rsidR="00AB33DA" w:rsidRDefault="00AB33DA" w:rsidP="00AB33DA">
      <w:pPr>
        <w:pStyle w:val="Zkladntext"/>
        <w:spacing w:after="0"/>
        <w:jc w:val="both"/>
      </w:pPr>
      <w:r>
        <w:t>Moderný slovenský národ</w:t>
      </w:r>
    </w:p>
    <w:p w:rsidR="00AB33DA" w:rsidRDefault="00AB33DA" w:rsidP="00AB33DA">
      <w:pPr>
        <w:pStyle w:val="Zkladntext"/>
        <w:spacing w:after="0"/>
        <w:jc w:val="both"/>
      </w:pPr>
      <w:r>
        <w:t>Svetové konflikty</w:t>
      </w:r>
    </w:p>
    <w:p w:rsidR="00AB33DA" w:rsidRDefault="00AB33DA" w:rsidP="00AB33DA">
      <w:pPr>
        <w:pStyle w:val="Zkladntext"/>
        <w:spacing w:after="0"/>
        <w:jc w:val="both"/>
      </w:pPr>
    </w:p>
    <w:p w:rsidR="00AB33DA" w:rsidRDefault="00AB33DA" w:rsidP="00AB33DA">
      <w:pPr>
        <w:pStyle w:val="Zkladntext"/>
        <w:spacing w:after="0"/>
        <w:jc w:val="both"/>
      </w:pPr>
    </w:p>
    <w:p w:rsidR="00AB33DA" w:rsidRDefault="00AB33DA" w:rsidP="00AB33DA">
      <w:pPr>
        <w:pStyle w:val="Zkladntext"/>
        <w:spacing w:after="0"/>
        <w:jc w:val="both"/>
        <w:rPr>
          <w:b/>
          <w:bCs/>
        </w:rPr>
      </w:pPr>
      <w:r>
        <w:rPr>
          <w:b/>
          <w:bCs/>
        </w:rPr>
        <w:t>PRIEREZOVÉ TÉMY:</w:t>
      </w:r>
    </w:p>
    <w:p w:rsidR="00AB33DA" w:rsidRDefault="00AB33DA" w:rsidP="00AB33DA">
      <w:pPr>
        <w:pStyle w:val="Zkladntext"/>
        <w:spacing w:after="0"/>
        <w:jc w:val="both"/>
      </w:pPr>
    </w:p>
    <w:p w:rsidR="00AB33DA" w:rsidRDefault="00AB33DA" w:rsidP="00AB33DA">
      <w:pPr>
        <w:pStyle w:val="Zkladntext"/>
        <w:spacing w:after="0"/>
        <w:jc w:val="both"/>
      </w:pPr>
      <w:r>
        <w:t xml:space="preserve">Do procesu výučby predmetu </w:t>
      </w:r>
      <w:r>
        <w:rPr>
          <w:i/>
          <w:iCs/>
        </w:rPr>
        <w:t>dejepis</w:t>
      </w:r>
      <w:r>
        <w:t xml:space="preserve"> sme začlenili aj prierezové témy, ktoré vychádzajú zo Štátneho vzdelávacieho programu a ktoré rozširujú obsahovú štruktúru predmetu nasledovne:</w:t>
      </w:r>
    </w:p>
    <w:p w:rsidR="00AB33DA" w:rsidRDefault="00AB33DA" w:rsidP="00AB33DA">
      <w:pPr>
        <w:pStyle w:val="Zkladntext"/>
        <w:spacing w:after="0"/>
        <w:jc w:val="both"/>
        <w:rPr>
          <w:b/>
          <w:bCs/>
        </w:rPr>
      </w:pPr>
    </w:p>
    <w:p w:rsidR="00AB33DA" w:rsidRDefault="00AB33DA" w:rsidP="00AB33DA">
      <w:pPr>
        <w:pStyle w:val="Zkladntext"/>
        <w:spacing w:after="0"/>
        <w:jc w:val="both"/>
        <w:rPr>
          <w:i/>
          <w:iCs/>
        </w:rPr>
      </w:pPr>
      <w:proofErr w:type="spellStart"/>
      <w:r>
        <w:rPr>
          <w:b/>
          <w:bCs/>
          <w:i/>
          <w:iCs/>
        </w:rPr>
        <w:lastRenderedPageBreak/>
        <w:t>Multikultúrna</w:t>
      </w:r>
      <w:proofErr w:type="spellEnd"/>
      <w:r>
        <w:rPr>
          <w:b/>
          <w:bCs/>
          <w:i/>
          <w:iCs/>
        </w:rPr>
        <w:t xml:space="preserve"> výchova: </w:t>
      </w:r>
    </w:p>
    <w:p w:rsidR="00AB33DA" w:rsidRDefault="00AB33DA" w:rsidP="00AB33DA">
      <w:pPr>
        <w:pStyle w:val="Zkladntext"/>
        <w:spacing w:after="0"/>
        <w:jc w:val="both"/>
      </w:pPr>
      <w:r>
        <w:t xml:space="preserve">Je zaradená do obsahu vzdelávania s ohľadom na slovenské kultúrne prostredie a jeho historický vývin. Predmet </w:t>
      </w:r>
      <w:r>
        <w:rPr>
          <w:i/>
          <w:iCs/>
        </w:rPr>
        <w:t>dejepis</w:t>
      </w:r>
      <w:r>
        <w:t xml:space="preserve"> už vo svojej podstate počíta s výchovou </w:t>
      </w:r>
      <w:proofErr w:type="spellStart"/>
      <w:r>
        <w:t>multikultúrneho</w:t>
      </w:r>
      <w:proofErr w:type="spellEnd"/>
      <w:r>
        <w:t xml:space="preserve"> charakteru.  Nazerá totiž na dejiny tak slovenského národa, ako aj ostatných európskych či svetových národov. Všíma si pritom nielen politický vývoj jednotlivých krajín, ale aj ich kultúrno-spoločenské predpoklady. Žiak sa pri výučbe dostáva do kontaktu s kultúrnym, náboženským, etnickým obrazom života rôznych národov a národností, čím eliminuje svoje predsudky a stereotypné postoje a vytvára si tak predpoklady pre správny hodnotový a názorový rebríček v duchu antisemitizmu a humanizmu. Prierezová téma </w:t>
      </w:r>
      <w:proofErr w:type="spellStart"/>
      <w:r>
        <w:rPr>
          <w:i/>
          <w:iCs/>
        </w:rPr>
        <w:t>Multikultúrna</w:t>
      </w:r>
      <w:proofErr w:type="spellEnd"/>
      <w:r>
        <w:rPr>
          <w:i/>
          <w:iCs/>
        </w:rPr>
        <w:t xml:space="preserve"> výchova</w:t>
      </w:r>
      <w:r>
        <w:t xml:space="preserve"> sa preto v predmete</w:t>
      </w:r>
      <w:r>
        <w:rPr>
          <w:i/>
          <w:iCs/>
        </w:rPr>
        <w:t xml:space="preserve"> dejepis </w:t>
      </w:r>
      <w:r>
        <w:t>pretavuje v jeho konkrétnych témach (viď v tematickom pláne alebo osnovách predmetu) počas celého štúdia:</w:t>
      </w:r>
    </w:p>
    <w:p w:rsidR="00AB33DA" w:rsidRDefault="00AB33DA" w:rsidP="00AB33DA">
      <w:pPr>
        <w:pStyle w:val="Zkladntext"/>
        <w:spacing w:after="0"/>
        <w:jc w:val="both"/>
        <w:rPr>
          <w:i/>
          <w:iCs/>
        </w:rPr>
      </w:pPr>
    </w:p>
    <w:p w:rsidR="00AB33DA" w:rsidRDefault="00AB33DA" w:rsidP="00AB33DA">
      <w:pPr>
        <w:pStyle w:val="Zkladntext"/>
        <w:spacing w:after="0"/>
        <w:jc w:val="both"/>
        <w:rPr>
          <w:i/>
          <w:iCs/>
        </w:rPr>
      </w:pPr>
      <w:r>
        <w:rPr>
          <w:i/>
          <w:iCs/>
        </w:rPr>
        <w:t xml:space="preserve">Antický človek – vzdelanosť a kultúra  </w:t>
      </w:r>
    </w:p>
    <w:p w:rsidR="00AB33DA" w:rsidRDefault="00AB33DA" w:rsidP="00AB33DA">
      <w:pPr>
        <w:pStyle w:val="Zkladntext"/>
        <w:spacing w:after="0"/>
        <w:jc w:val="both"/>
        <w:rPr>
          <w:i/>
          <w:iCs/>
        </w:rPr>
      </w:pPr>
      <w:r>
        <w:rPr>
          <w:i/>
          <w:iCs/>
        </w:rPr>
        <w:t xml:space="preserve">Staroveké Grécko a jeho kultúrne dedičstvo </w:t>
      </w:r>
    </w:p>
    <w:p w:rsidR="00AB33DA" w:rsidRDefault="00AB33DA" w:rsidP="00AB33DA">
      <w:pPr>
        <w:pStyle w:val="Zkladntext"/>
        <w:spacing w:after="0"/>
        <w:jc w:val="both"/>
        <w:rPr>
          <w:i/>
          <w:iCs/>
        </w:rPr>
      </w:pPr>
      <w:r>
        <w:rPr>
          <w:i/>
          <w:iCs/>
        </w:rPr>
        <w:t>Kresťanstvo – most k stredoveku</w:t>
      </w:r>
    </w:p>
    <w:p w:rsidR="00AB33DA" w:rsidRDefault="00AB33DA" w:rsidP="00AB33DA">
      <w:pPr>
        <w:spacing w:after="0"/>
        <w:jc w:val="both"/>
        <w:rPr>
          <w:i/>
          <w:iCs/>
        </w:rPr>
      </w:pPr>
      <w:r>
        <w:rPr>
          <w:i/>
          <w:iCs/>
        </w:rPr>
        <w:t>Stredoveký človek</w:t>
      </w:r>
    </w:p>
    <w:p w:rsidR="00AB33DA" w:rsidRDefault="00AB33DA" w:rsidP="00AB33DA">
      <w:pPr>
        <w:spacing w:after="0"/>
        <w:jc w:val="both"/>
        <w:rPr>
          <w:rFonts w:ascii="Times New Roman" w:hAnsi="Times New Roman" w:cs="Times New Roman"/>
        </w:rPr>
      </w:pPr>
      <w:r>
        <w:rPr>
          <w:i/>
          <w:iCs/>
        </w:rPr>
        <w:t>Kultúra stredoveku</w:t>
      </w:r>
    </w:p>
    <w:p w:rsidR="00AB33DA" w:rsidRDefault="00AB33DA" w:rsidP="00AB33DA">
      <w:pPr>
        <w:pStyle w:val="Zkladntext"/>
        <w:spacing w:after="0"/>
        <w:jc w:val="both"/>
        <w:rPr>
          <w:i/>
          <w:iCs/>
        </w:rPr>
      </w:pPr>
      <w:r>
        <w:rPr>
          <w:i/>
          <w:iCs/>
        </w:rPr>
        <w:t>Život našich predkov</w:t>
      </w:r>
    </w:p>
    <w:p w:rsidR="00AB33DA" w:rsidRDefault="00AB33DA" w:rsidP="00AB33DA">
      <w:pPr>
        <w:spacing w:after="0"/>
        <w:jc w:val="both"/>
        <w:rPr>
          <w:i/>
          <w:iCs/>
        </w:rPr>
      </w:pPr>
      <w:r>
        <w:rPr>
          <w:i/>
          <w:iCs/>
        </w:rPr>
        <w:t>Slováci v Uhorsku</w:t>
      </w:r>
    </w:p>
    <w:p w:rsidR="00AB33DA" w:rsidRDefault="00AB33DA" w:rsidP="00AB33DA">
      <w:pPr>
        <w:pStyle w:val="Zkladntext"/>
        <w:spacing w:after="0"/>
        <w:jc w:val="both"/>
        <w:rPr>
          <w:i/>
          <w:iCs/>
        </w:rPr>
      </w:pPr>
      <w:r>
        <w:rPr>
          <w:i/>
          <w:iCs/>
        </w:rPr>
        <w:t>Etnický obraz Uhorska</w:t>
      </w:r>
    </w:p>
    <w:p w:rsidR="00AB33DA" w:rsidRDefault="00AB33DA" w:rsidP="00AB33DA">
      <w:pPr>
        <w:pStyle w:val="Zkladntext"/>
        <w:spacing w:after="0"/>
        <w:jc w:val="both"/>
        <w:rPr>
          <w:i/>
          <w:iCs/>
        </w:rPr>
      </w:pPr>
      <w:r>
        <w:rPr>
          <w:i/>
          <w:iCs/>
        </w:rPr>
        <w:t>Obchod a demografia v Uhorsku</w:t>
      </w:r>
    </w:p>
    <w:p w:rsidR="00AB33DA" w:rsidRDefault="00AB33DA" w:rsidP="00AB33DA">
      <w:pPr>
        <w:spacing w:after="0"/>
        <w:jc w:val="both"/>
        <w:rPr>
          <w:i/>
          <w:iCs/>
        </w:rPr>
      </w:pPr>
      <w:r>
        <w:rPr>
          <w:i/>
          <w:iCs/>
        </w:rPr>
        <w:t>Europeizácia východu</w:t>
      </w:r>
    </w:p>
    <w:p w:rsidR="00AB33DA" w:rsidRDefault="00AB33DA" w:rsidP="00AB33DA">
      <w:pPr>
        <w:spacing w:after="0"/>
        <w:jc w:val="both"/>
        <w:rPr>
          <w:i/>
          <w:iCs/>
        </w:rPr>
      </w:pPr>
      <w:r>
        <w:rPr>
          <w:i/>
          <w:iCs/>
        </w:rPr>
        <w:t>Moderná kolonizácia</w:t>
      </w:r>
    </w:p>
    <w:p w:rsidR="00AB33DA" w:rsidRDefault="00AB33DA" w:rsidP="00AB33DA">
      <w:pPr>
        <w:pStyle w:val="Zkladntext"/>
        <w:spacing w:after="0"/>
        <w:jc w:val="both"/>
        <w:rPr>
          <w:i/>
          <w:iCs/>
        </w:rPr>
      </w:pPr>
      <w:r>
        <w:rPr>
          <w:i/>
          <w:iCs/>
        </w:rPr>
        <w:t>a iné.</w:t>
      </w:r>
    </w:p>
    <w:p w:rsidR="00AB33DA" w:rsidRDefault="00AB33DA" w:rsidP="00AB33DA">
      <w:pPr>
        <w:pStyle w:val="Zkladntext"/>
        <w:spacing w:after="0"/>
        <w:jc w:val="both"/>
        <w:rPr>
          <w:b/>
          <w:bCs/>
          <w:i/>
          <w:iCs/>
        </w:rPr>
      </w:pPr>
    </w:p>
    <w:p w:rsidR="00AB33DA" w:rsidRDefault="00AB33DA" w:rsidP="00AB33DA">
      <w:pPr>
        <w:pStyle w:val="Zkladntext"/>
        <w:spacing w:after="0"/>
        <w:jc w:val="both"/>
        <w:rPr>
          <w:b/>
          <w:bCs/>
          <w:i/>
          <w:iCs/>
        </w:rPr>
      </w:pPr>
      <w:r>
        <w:rPr>
          <w:b/>
          <w:bCs/>
          <w:i/>
          <w:iCs/>
        </w:rPr>
        <w:t>Osobný a sociálny rozvoj</w:t>
      </w:r>
    </w:p>
    <w:p w:rsidR="00AB33DA" w:rsidRDefault="00AB33DA" w:rsidP="00AB33DA">
      <w:pPr>
        <w:pStyle w:val="Zkladntext"/>
        <w:spacing w:after="0"/>
        <w:jc w:val="both"/>
      </w:pPr>
      <w:r>
        <w:t xml:space="preserve">Prostredníctvom prierezovej témy </w:t>
      </w:r>
      <w:r>
        <w:rPr>
          <w:i/>
          <w:iCs/>
        </w:rPr>
        <w:t xml:space="preserve">Osobný a sociálny rozvoj </w:t>
      </w:r>
      <w:r>
        <w:t>učíme žiakov uplatňovať svoje práva, ale zároveň rešpektovať názory, potreby a práva ostatných,  podporovať svojím obsahom prevenciu sociálno-patologických javov, čo docieľujeme predovšetkým názornosťou na prezentácii špecifických historických javov (svetové vojny, vojnové konflikty). Zároveň prostredníctvom diskusií a riadených rozhovorov apelujeme na  pestovanie kvalitných medziľudských vzťahov a správneho osobnostného rozvoja žiaka.</w:t>
      </w:r>
    </w:p>
    <w:p w:rsidR="00AB33DA" w:rsidRDefault="00AB33DA" w:rsidP="00AB33DA">
      <w:pPr>
        <w:pStyle w:val="Zkladntext"/>
        <w:spacing w:after="0"/>
        <w:jc w:val="both"/>
      </w:pPr>
    </w:p>
    <w:p w:rsidR="00AB33DA" w:rsidRDefault="00AB33DA" w:rsidP="00AB33DA">
      <w:pPr>
        <w:pStyle w:val="Zkladntext"/>
        <w:spacing w:after="0"/>
        <w:jc w:val="both"/>
        <w:rPr>
          <w:b/>
          <w:bCs/>
          <w:i/>
          <w:iCs/>
        </w:rPr>
      </w:pPr>
      <w:r>
        <w:rPr>
          <w:b/>
          <w:bCs/>
          <w:i/>
          <w:iCs/>
        </w:rPr>
        <w:t>Mediálna výchova</w:t>
      </w:r>
    </w:p>
    <w:p w:rsidR="00AB33DA" w:rsidRDefault="00AB33DA" w:rsidP="00AB33DA">
      <w:pPr>
        <w:pStyle w:val="Zkladntext"/>
        <w:spacing w:after="0"/>
        <w:jc w:val="both"/>
      </w:pPr>
      <w:r>
        <w:t xml:space="preserve">Začlenením prierezovej témy </w:t>
      </w:r>
      <w:r>
        <w:rPr>
          <w:i/>
          <w:iCs/>
        </w:rPr>
        <w:t>Mediálna výchova</w:t>
      </w:r>
      <w:r>
        <w:t xml:space="preserve"> do obsahovej štruktúry predmetu </w:t>
      </w:r>
      <w:r>
        <w:rPr>
          <w:i/>
          <w:iCs/>
        </w:rPr>
        <w:t xml:space="preserve">dejepisu </w:t>
      </w:r>
      <w:r>
        <w:t>pestujeme v žiakoch základnú mediálnu kompetenciu, počnúc správnym selektovaním získaných informácií (médiá, odborná i populárno-náučná literatúra) a končiac aplikovaním získaných vedomostí prostredníctvom moderných komunikačných a informačných technológií. Dbáme preto na dôkladnú analytickú prácu s rôznymi historickými alebo odbornými dokumentmi (periodiká, odborná literatúra) a informačnými médiami (tlač, televízia, internet).</w:t>
      </w:r>
    </w:p>
    <w:p w:rsidR="00AB33DA" w:rsidRDefault="00AB33DA" w:rsidP="00AB33DA">
      <w:pPr>
        <w:pStyle w:val="Zkladntext"/>
        <w:spacing w:after="0"/>
        <w:jc w:val="both"/>
      </w:pPr>
    </w:p>
    <w:p w:rsidR="00AB33DA" w:rsidRDefault="00AB33DA" w:rsidP="00AB33DA">
      <w:pPr>
        <w:pStyle w:val="Nadpis3"/>
        <w:spacing w:before="0" w:after="0"/>
        <w:jc w:val="both"/>
        <w:rPr>
          <w:rFonts w:ascii="Calibri" w:hAnsi="Calibri" w:cs="Calibri"/>
          <w:sz w:val="22"/>
          <w:szCs w:val="22"/>
        </w:rPr>
      </w:pPr>
      <w:r>
        <w:rPr>
          <w:rFonts w:ascii="Calibri" w:hAnsi="Calibri" w:cs="Calibri"/>
          <w:sz w:val="22"/>
          <w:szCs w:val="22"/>
        </w:rPr>
        <w:t>Tvorba projektu a prezentačné zručnosti</w:t>
      </w:r>
    </w:p>
    <w:p w:rsidR="00AB33DA" w:rsidRDefault="00AB33DA" w:rsidP="00AB33DA">
      <w:pPr>
        <w:spacing w:after="0"/>
        <w:jc w:val="both"/>
      </w:pPr>
      <w:r>
        <w:t xml:space="preserve">Pri aplikovaní prierezovej témy </w:t>
      </w:r>
      <w:r>
        <w:rPr>
          <w:i/>
          <w:iCs/>
        </w:rPr>
        <w:t xml:space="preserve">Tvorba projektu a prezentačné zručnosti </w:t>
      </w:r>
      <w:r>
        <w:t xml:space="preserve"> do predmetu </w:t>
      </w:r>
      <w:r>
        <w:rPr>
          <w:i/>
          <w:iCs/>
        </w:rPr>
        <w:t xml:space="preserve">dejepis </w:t>
      </w:r>
      <w:r>
        <w:t xml:space="preserve">sme brali ohľad predovšetkým na nutnosť správnej komunikácie   (v zásadách špecifickej historickej terminológie), schopnosť presnej argumentácie (pri rôznych historicko-spoločenských javoch) a riešenia problémových úloh žiakov. Zároveň apelujeme na to, aby sa žiaci naučili prezentovať svoju prácu písomne aj verbálne s použitím informačných a komunikačných technológii a ďalšie spôsobilosti ako vytvorenie základných písomností osobnej agendy v elektronickej podobe, </w:t>
      </w:r>
      <w:r>
        <w:lastRenderedPageBreak/>
        <w:t xml:space="preserve">kultivovanú prezentáciu svojich produktov či názorov a využívanie rôznych typov prezentácií. Ciele prierezovej témy docieľujeme predovšetkým zadávaním rôznych projektových úloh s možnosťou prezentácie výsledkov žiaka alebo žiackeho kolektívu.   </w:t>
      </w:r>
    </w:p>
    <w:p w:rsidR="00AB33DA" w:rsidRDefault="00AB33DA" w:rsidP="00AB33DA">
      <w:pPr>
        <w:spacing w:after="0"/>
        <w:jc w:val="both"/>
      </w:pPr>
    </w:p>
    <w:p w:rsidR="00AB33DA" w:rsidRDefault="00AB33DA" w:rsidP="00AB33DA">
      <w:pPr>
        <w:pStyle w:val="Zkladntext"/>
        <w:spacing w:after="0"/>
        <w:jc w:val="both"/>
        <w:rPr>
          <w:b/>
          <w:bCs/>
          <w:i/>
          <w:iCs/>
        </w:rPr>
      </w:pPr>
      <w:r>
        <w:rPr>
          <w:b/>
          <w:bCs/>
          <w:i/>
          <w:iCs/>
        </w:rPr>
        <w:t xml:space="preserve">    </w:t>
      </w:r>
    </w:p>
    <w:p w:rsidR="00AB33DA" w:rsidRDefault="00AB33DA" w:rsidP="00AB33DA">
      <w:pPr>
        <w:pStyle w:val="Zkladntext"/>
        <w:spacing w:after="0"/>
        <w:jc w:val="both"/>
        <w:rPr>
          <w:b/>
          <w:bCs/>
        </w:rPr>
      </w:pPr>
      <w:r>
        <w:rPr>
          <w:b/>
          <w:bCs/>
        </w:rPr>
        <w:t>4.       Požiadavky na výstup</w:t>
      </w:r>
    </w:p>
    <w:p w:rsidR="00AB33DA" w:rsidRDefault="00AB33DA" w:rsidP="00AB33DA">
      <w:pPr>
        <w:pStyle w:val="Zkladntext"/>
        <w:spacing w:after="0"/>
        <w:jc w:val="both"/>
        <w:rPr>
          <w:b/>
          <w:bCs/>
        </w:rPr>
      </w:pPr>
    </w:p>
    <w:p w:rsidR="00AB33DA" w:rsidRDefault="00AB33DA" w:rsidP="00AB33DA">
      <w:pPr>
        <w:pStyle w:val="Zkladntext"/>
        <w:spacing w:after="0"/>
        <w:jc w:val="both"/>
        <w:rPr>
          <w:b/>
          <w:bCs/>
        </w:rPr>
      </w:pPr>
      <w:r>
        <w:t>Požiadavky na výstup sú súčasťou učebných osnov (viď nižšie).</w:t>
      </w:r>
    </w:p>
    <w:p w:rsidR="00AB33DA" w:rsidRDefault="00AB33DA" w:rsidP="00AB33DA">
      <w:pPr>
        <w:pStyle w:val="Zkladntext"/>
        <w:spacing w:after="0"/>
        <w:jc w:val="both"/>
        <w:rPr>
          <w:b/>
          <w:bCs/>
        </w:rPr>
      </w:pPr>
    </w:p>
    <w:p w:rsidR="00AB33DA" w:rsidRDefault="00AB33DA" w:rsidP="00AB33DA">
      <w:pPr>
        <w:pStyle w:val="Zkladntext"/>
        <w:spacing w:after="0"/>
        <w:jc w:val="both"/>
        <w:rPr>
          <w:b/>
          <w:bCs/>
        </w:rPr>
      </w:pPr>
    </w:p>
    <w:p w:rsidR="00AB33DA" w:rsidRDefault="00AB33DA" w:rsidP="00AB33DA">
      <w:pPr>
        <w:pStyle w:val="Zkladntext"/>
        <w:spacing w:after="0"/>
        <w:jc w:val="both"/>
        <w:rPr>
          <w:b/>
          <w:bCs/>
        </w:rPr>
      </w:pPr>
      <w:r>
        <w:rPr>
          <w:b/>
          <w:bCs/>
        </w:rPr>
        <w:t>5.       Metódy a formy práce – stratégie vyučovania</w:t>
      </w:r>
    </w:p>
    <w:p w:rsidR="00AB33DA" w:rsidRDefault="00AB33DA" w:rsidP="00AB33DA">
      <w:pPr>
        <w:pStyle w:val="Zkladntext"/>
        <w:spacing w:after="0"/>
        <w:jc w:val="both"/>
      </w:pPr>
      <w:r>
        <w:tab/>
      </w:r>
    </w:p>
    <w:p w:rsidR="00AB33DA" w:rsidRDefault="00AB33DA" w:rsidP="00AB33DA">
      <w:pPr>
        <w:pStyle w:val="Zkladntext"/>
        <w:spacing w:after="0"/>
        <w:jc w:val="both"/>
      </w:pPr>
      <w:r>
        <w:t xml:space="preserve">Pri výučbe predmetu </w:t>
      </w:r>
      <w:r>
        <w:rPr>
          <w:i/>
          <w:iCs/>
        </w:rPr>
        <w:t xml:space="preserve">dejepis </w:t>
      </w:r>
      <w:r>
        <w:t xml:space="preserve">je používaná celá škála najrôznejších vyučovacích metód a organizačných foriem (ich praktické využitie a prípadná kombinácia závisí od výchovno-vzdelávacieho cieľa konkrétnej vyučovacej hodiny). Popri používaní štandardných metód kognitívneho charakteru (výklad, vysvetľovanie, prednáška, práca s textom, analýza, </w:t>
      </w:r>
      <w:proofErr w:type="spellStart"/>
      <w:r>
        <w:t>intepretácia</w:t>
      </w:r>
      <w:proofErr w:type="spellEnd"/>
      <w:r>
        <w:t xml:space="preserve">, hľadanie súvislostí a pod.) sa kladie do popredia aj výchovno-vzdelávacia funkcia </w:t>
      </w:r>
      <w:proofErr w:type="spellStart"/>
      <w:r>
        <w:t>participatívnych</w:t>
      </w:r>
      <w:proofErr w:type="spellEnd"/>
      <w:r>
        <w:t xml:space="preserve"> (dialóg, diskusia, situačné metódy, </w:t>
      </w:r>
      <w:proofErr w:type="spellStart"/>
      <w:r>
        <w:t>brainstorming</w:t>
      </w:r>
      <w:proofErr w:type="spellEnd"/>
      <w:r>
        <w:t xml:space="preserve"> a pod.) a inovatívnych metód (predovšetkým práca s počítačom ako súčasť rozvíjania </w:t>
      </w:r>
      <w:proofErr w:type="spellStart"/>
      <w:r>
        <w:t>medzipredmetových</w:t>
      </w:r>
      <w:proofErr w:type="spellEnd"/>
      <w:r>
        <w:t xml:space="preserve"> vzťahov).</w:t>
      </w:r>
    </w:p>
    <w:p w:rsidR="00AB33DA" w:rsidRDefault="00AB33DA" w:rsidP="00AB33DA">
      <w:pPr>
        <w:pStyle w:val="Zkladntext"/>
        <w:spacing w:after="0"/>
        <w:jc w:val="both"/>
      </w:pPr>
      <w:r>
        <w:tab/>
        <w:t xml:space="preserve">Organizačné formy sú uplatňované v závislosti od výchovno-vzdelávacieho cieľa konkrétnej hodiny (ide teda najčastejšie o zmiešaný typ vyučovacej hodiny). Popri štandardnej forme výučby v podobe frontálneho vyučovania sú pri hodinách dejepisu využívané aj zásady tzv. problémového vyučovania, ktoré korešponduje s koncepciou tvorivo-humanistickej výchovy. V záujme posilnenia interpersonálnych vzťahov a sociálnej komunikácie je ďalej používaný aj skupinový a kooperatívny typ vyučovania. </w:t>
      </w:r>
    </w:p>
    <w:p w:rsidR="00AB33DA" w:rsidRDefault="00AB33DA" w:rsidP="00AB33DA">
      <w:pPr>
        <w:pStyle w:val="Zkladntext"/>
        <w:spacing w:after="0"/>
        <w:jc w:val="both"/>
      </w:pPr>
      <w:r>
        <w:tab/>
        <w:t xml:space="preserve">Výučba dejepisu sa vyhýba </w:t>
      </w:r>
      <w:proofErr w:type="spellStart"/>
      <w:r>
        <w:t>transmisívnemu</w:t>
      </w:r>
      <w:proofErr w:type="spellEnd"/>
      <w:r>
        <w:t xml:space="preserve"> prevedeniu, na hodinách sú uplatňované postupy a metódy, ktoré kladú dôraz na aktívny prístup žiakov v procese hľadania, objavovania a vytvárania poznatkov z uplynulých období (prevažne z vedomostí na základnej škole). Je uplatňovaná žiakova vlastná činnosť, ktorá môže byť individuálna alebo kolektívna (kooperatívna) a ktorá v súlade so skúsenosťami a pod vedením vyučujúceho umožňuje získavať nové poznatky s radosťou z procesu poznávania. Vytvárame možnosti na prácu v malých vzájomne prepojených skupinách ako aj priestor na diskusiu v rámci celej triedy. </w:t>
      </w:r>
    </w:p>
    <w:p w:rsidR="00AB33DA" w:rsidRDefault="00AB33DA" w:rsidP="00AB33DA">
      <w:pPr>
        <w:pStyle w:val="Zkladntext"/>
        <w:spacing w:after="0"/>
        <w:jc w:val="both"/>
      </w:pPr>
    </w:p>
    <w:p w:rsidR="00AB33DA" w:rsidRDefault="00AB33DA" w:rsidP="00AB33DA">
      <w:pPr>
        <w:pStyle w:val="Zkladntext"/>
        <w:spacing w:after="0"/>
        <w:jc w:val="both"/>
      </w:pPr>
    </w:p>
    <w:p w:rsidR="00AB33DA" w:rsidRDefault="00AB33DA" w:rsidP="00AB33DA">
      <w:pPr>
        <w:pStyle w:val="Zkladntext"/>
        <w:spacing w:after="0"/>
        <w:jc w:val="both"/>
        <w:rPr>
          <w:b/>
          <w:bCs/>
        </w:rPr>
      </w:pPr>
      <w:r>
        <w:rPr>
          <w:b/>
          <w:bCs/>
        </w:rPr>
        <w:t>6.        Učebné zdroje</w:t>
      </w:r>
    </w:p>
    <w:p w:rsidR="00AB33DA" w:rsidRDefault="00AB33DA" w:rsidP="00AB33DA">
      <w:pPr>
        <w:pStyle w:val="Zkladntext"/>
        <w:spacing w:after="0"/>
        <w:jc w:val="both"/>
      </w:pPr>
      <w:r>
        <w:tab/>
      </w:r>
    </w:p>
    <w:p w:rsidR="00AB33DA" w:rsidRDefault="00AB33DA" w:rsidP="00AB33DA">
      <w:pPr>
        <w:pStyle w:val="Zkladntext"/>
        <w:spacing w:after="0"/>
        <w:jc w:val="both"/>
      </w:pPr>
      <w:r>
        <w:t>Okrem učebníc je významným prostriedkom na realizáciu vyučovania dejepisu súbor primeraných školských historických prameňov, historické mapy ako aj iné názorné učebné prostriedky (vystrihnuté články z novín a časopisov, karikatúry, grafy a pod.)</w:t>
      </w:r>
    </w:p>
    <w:p w:rsidR="00AB33DA" w:rsidRDefault="00AB33DA" w:rsidP="00AB33DA">
      <w:pPr>
        <w:pStyle w:val="Zkladntext"/>
        <w:spacing w:after="0"/>
        <w:jc w:val="both"/>
      </w:pPr>
      <w:r>
        <w:t>Moderná výučba dejepisu ráta aj s používaním počítača (prezentácie v </w:t>
      </w:r>
      <w:proofErr w:type="spellStart"/>
      <w:r>
        <w:t>Power</w:t>
      </w:r>
      <w:proofErr w:type="spellEnd"/>
      <w:r>
        <w:t xml:space="preserve"> Pointe) a internetu (ako jedného zo zdrojov najrôznejších informácií s dejepisnou problematikou). </w:t>
      </w:r>
    </w:p>
    <w:p w:rsidR="00AB33DA" w:rsidRDefault="00AB33DA" w:rsidP="00AB33DA">
      <w:pPr>
        <w:pStyle w:val="Zkladntext"/>
        <w:spacing w:after="0"/>
        <w:jc w:val="both"/>
      </w:pPr>
      <w:r>
        <w:tab/>
        <w:t xml:space="preserve">V predmete dejepis preto používame pestrú škálu materiálno-technických (vizuálne /televízia, </w:t>
      </w:r>
      <w:proofErr w:type="spellStart"/>
      <w:r>
        <w:t>dataprojektor</w:t>
      </w:r>
      <w:proofErr w:type="spellEnd"/>
      <w:r>
        <w:t>/, auditívnych /</w:t>
      </w:r>
      <w:proofErr w:type="spellStart"/>
      <w:r>
        <w:t>repro</w:t>
      </w:r>
      <w:proofErr w:type="spellEnd"/>
      <w:r>
        <w:t xml:space="preserve"> súprava/, </w:t>
      </w:r>
      <w:proofErr w:type="spellStart"/>
      <w:r>
        <w:t>audio-vizuálnych</w:t>
      </w:r>
      <w:proofErr w:type="spellEnd"/>
      <w:r>
        <w:t xml:space="preserve"> a didaktických prostriedkov.</w:t>
      </w:r>
    </w:p>
    <w:p w:rsidR="00AB33DA" w:rsidRDefault="00AB33DA" w:rsidP="00AB33DA">
      <w:pPr>
        <w:pStyle w:val="Zkladntext"/>
        <w:spacing w:after="0"/>
        <w:jc w:val="both"/>
      </w:pPr>
    </w:p>
    <w:p w:rsidR="00AB33DA" w:rsidRDefault="00AB33DA" w:rsidP="00AB33DA">
      <w:pPr>
        <w:pStyle w:val="Zkladntext"/>
        <w:spacing w:after="0"/>
        <w:jc w:val="both"/>
        <w:rPr>
          <w:i/>
          <w:iCs/>
        </w:rPr>
      </w:pPr>
      <w:r>
        <w:rPr>
          <w:i/>
          <w:iCs/>
        </w:rPr>
        <w:t>Odborná literatúra:</w:t>
      </w:r>
    </w:p>
    <w:p w:rsidR="00AB33DA" w:rsidRDefault="00AB33DA" w:rsidP="00AB33DA">
      <w:pPr>
        <w:pStyle w:val="Zkladntext"/>
        <w:spacing w:after="0"/>
        <w:jc w:val="both"/>
      </w:pPr>
      <w:proofErr w:type="spellStart"/>
      <w:r>
        <w:rPr>
          <w:i/>
          <w:iCs/>
        </w:rPr>
        <w:t>Dějiny</w:t>
      </w:r>
      <w:proofErr w:type="spellEnd"/>
      <w:r>
        <w:rPr>
          <w:i/>
          <w:iCs/>
        </w:rPr>
        <w:t xml:space="preserve"> </w:t>
      </w:r>
      <w:proofErr w:type="spellStart"/>
      <w:r>
        <w:rPr>
          <w:i/>
          <w:iCs/>
        </w:rPr>
        <w:t>středověku</w:t>
      </w:r>
      <w:proofErr w:type="spellEnd"/>
      <w:r>
        <w:t>. Praha : SPN, 1968.</w:t>
      </w:r>
    </w:p>
    <w:p w:rsidR="00AB33DA" w:rsidRDefault="00AB33DA" w:rsidP="00AB33DA">
      <w:pPr>
        <w:pStyle w:val="Zkladntext"/>
        <w:spacing w:after="0"/>
        <w:jc w:val="both"/>
      </w:pPr>
      <w:proofErr w:type="spellStart"/>
      <w:r>
        <w:rPr>
          <w:i/>
          <w:iCs/>
        </w:rPr>
        <w:t>Dějiny</w:t>
      </w:r>
      <w:proofErr w:type="spellEnd"/>
      <w:r>
        <w:rPr>
          <w:i/>
          <w:iCs/>
        </w:rPr>
        <w:t xml:space="preserve"> </w:t>
      </w:r>
      <w:proofErr w:type="spellStart"/>
      <w:r>
        <w:rPr>
          <w:i/>
          <w:iCs/>
        </w:rPr>
        <w:t>novověku</w:t>
      </w:r>
      <w:proofErr w:type="spellEnd"/>
      <w:r>
        <w:rPr>
          <w:i/>
          <w:iCs/>
        </w:rPr>
        <w:t xml:space="preserve">. </w:t>
      </w:r>
      <w:r>
        <w:t>Praha : SPN, 1969.</w:t>
      </w:r>
    </w:p>
    <w:p w:rsidR="00AB33DA" w:rsidRDefault="00AB33DA" w:rsidP="00AB33DA">
      <w:pPr>
        <w:pStyle w:val="Zkladntext"/>
        <w:spacing w:after="0"/>
        <w:jc w:val="both"/>
      </w:pPr>
      <w:r>
        <w:rPr>
          <w:i/>
          <w:iCs/>
        </w:rPr>
        <w:t xml:space="preserve">Dejiny Slovenska 1 – 6. </w:t>
      </w:r>
      <w:r>
        <w:t>Bratislava : Veda, 1986 – 1988.</w:t>
      </w:r>
    </w:p>
    <w:p w:rsidR="00AB33DA" w:rsidRDefault="00AB33DA" w:rsidP="00AB33DA">
      <w:pPr>
        <w:pStyle w:val="Zkladntext"/>
        <w:spacing w:after="0"/>
        <w:jc w:val="both"/>
      </w:pPr>
      <w:r>
        <w:lastRenderedPageBreak/>
        <w:t xml:space="preserve">Kováč, Dušan: </w:t>
      </w:r>
      <w:r>
        <w:rPr>
          <w:i/>
          <w:iCs/>
        </w:rPr>
        <w:t xml:space="preserve">Dejiny Slovenska. </w:t>
      </w:r>
      <w:r>
        <w:t xml:space="preserve">Praha : </w:t>
      </w:r>
      <w:proofErr w:type="spellStart"/>
      <w:r>
        <w:t>Nakladatelství</w:t>
      </w:r>
      <w:proofErr w:type="spellEnd"/>
      <w:r>
        <w:t xml:space="preserve"> </w:t>
      </w:r>
      <w:proofErr w:type="spellStart"/>
      <w:r>
        <w:t>Lidové</w:t>
      </w:r>
      <w:proofErr w:type="spellEnd"/>
      <w:r>
        <w:t xml:space="preserve"> noviny, 2006.</w:t>
      </w:r>
    </w:p>
    <w:p w:rsidR="00AB33DA" w:rsidRDefault="00AB33DA" w:rsidP="00AB33DA">
      <w:pPr>
        <w:pStyle w:val="Zkladntext"/>
        <w:spacing w:after="0"/>
        <w:jc w:val="both"/>
      </w:pPr>
      <w:proofErr w:type="spellStart"/>
      <w:r>
        <w:t>Le</w:t>
      </w:r>
      <w:proofErr w:type="spellEnd"/>
      <w:r>
        <w:t xml:space="preserve"> </w:t>
      </w:r>
      <w:proofErr w:type="spellStart"/>
      <w:r>
        <w:t>Goff</w:t>
      </w:r>
      <w:proofErr w:type="spellEnd"/>
      <w:r>
        <w:t xml:space="preserve">, </w:t>
      </w:r>
      <w:proofErr w:type="spellStart"/>
      <w:r>
        <w:t>Jacques</w:t>
      </w:r>
      <w:proofErr w:type="spellEnd"/>
      <w:r>
        <w:t xml:space="preserve">: </w:t>
      </w:r>
      <w:proofErr w:type="spellStart"/>
      <w:r>
        <w:rPr>
          <w:i/>
          <w:iCs/>
        </w:rPr>
        <w:t>Kultura</w:t>
      </w:r>
      <w:proofErr w:type="spellEnd"/>
      <w:r>
        <w:rPr>
          <w:i/>
          <w:iCs/>
        </w:rPr>
        <w:t xml:space="preserve"> </w:t>
      </w:r>
      <w:proofErr w:type="spellStart"/>
      <w:r>
        <w:rPr>
          <w:i/>
          <w:iCs/>
        </w:rPr>
        <w:t>středověké</w:t>
      </w:r>
      <w:proofErr w:type="spellEnd"/>
      <w:r>
        <w:rPr>
          <w:i/>
          <w:iCs/>
        </w:rPr>
        <w:t xml:space="preserve"> </w:t>
      </w:r>
      <w:proofErr w:type="spellStart"/>
      <w:r>
        <w:rPr>
          <w:i/>
          <w:iCs/>
        </w:rPr>
        <w:t>Evropy</w:t>
      </w:r>
      <w:proofErr w:type="spellEnd"/>
      <w:r>
        <w:rPr>
          <w:i/>
          <w:iCs/>
        </w:rPr>
        <w:t xml:space="preserve">. </w:t>
      </w:r>
      <w:r>
        <w:t xml:space="preserve">Praha : </w:t>
      </w:r>
      <w:proofErr w:type="spellStart"/>
      <w:r>
        <w:t>Odeon</w:t>
      </w:r>
      <w:proofErr w:type="spellEnd"/>
      <w:r>
        <w:t>, 1991.</w:t>
      </w:r>
    </w:p>
    <w:p w:rsidR="00AB33DA" w:rsidRDefault="00AB33DA" w:rsidP="00AB33DA">
      <w:pPr>
        <w:pStyle w:val="Zkladntext"/>
        <w:spacing w:after="0"/>
        <w:jc w:val="both"/>
      </w:pPr>
      <w:r>
        <w:t>a iné</w:t>
      </w:r>
    </w:p>
    <w:p w:rsidR="00AB33DA" w:rsidRDefault="00AB33DA" w:rsidP="00AB33DA">
      <w:pPr>
        <w:pStyle w:val="Zkladntext"/>
        <w:spacing w:after="0"/>
        <w:jc w:val="both"/>
        <w:rPr>
          <w:i/>
          <w:iCs/>
        </w:rPr>
      </w:pPr>
      <w:r>
        <w:tab/>
      </w:r>
      <w:r>
        <w:rPr>
          <w:i/>
          <w:iCs/>
        </w:rPr>
        <w:t>Odborné časopisy:</w:t>
      </w:r>
    </w:p>
    <w:p w:rsidR="00AB33DA" w:rsidRDefault="00AB33DA" w:rsidP="00AB33DA">
      <w:pPr>
        <w:pStyle w:val="Zkladntext"/>
        <w:spacing w:after="0"/>
        <w:jc w:val="both"/>
      </w:pPr>
      <w:r>
        <w:t xml:space="preserve">Acta </w:t>
      </w:r>
      <w:proofErr w:type="spellStart"/>
      <w:r>
        <w:t>Historica</w:t>
      </w:r>
      <w:proofErr w:type="spellEnd"/>
      <w:r>
        <w:t xml:space="preserve"> </w:t>
      </w:r>
      <w:proofErr w:type="spellStart"/>
      <w:r>
        <w:t>Neosoliensia</w:t>
      </w:r>
      <w:proofErr w:type="spellEnd"/>
    </w:p>
    <w:p w:rsidR="00AB33DA" w:rsidRDefault="00AB33DA" w:rsidP="00AB33DA">
      <w:pPr>
        <w:pStyle w:val="Zkladntext"/>
        <w:spacing w:after="0"/>
        <w:jc w:val="both"/>
      </w:pPr>
      <w:r>
        <w:t>História</w:t>
      </w:r>
    </w:p>
    <w:p w:rsidR="00AB33DA" w:rsidRDefault="00AB33DA" w:rsidP="00AB33DA">
      <w:pPr>
        <w:pStyle w:val="Zkladntext"/>
        <w:spacing w:after="0"/>
        <w:jc w:val="both"/>
      </w:pPr>
      <w:r>
        <w:t>Historická revue</w:t>
      </w:r>
    </w:p>
    <w:p w:rsidR="00AB33DA" w:rsidRDefault="00AB33DA" w:rsidP="00AB33DA">
      <w:pPr>
        <w:pStyle w:val="Zkladntext"/>
        <w:spacing w:after="0"/>
        <w:jc w:val="both"/>
      </w:pPr>
      <w:r>
        <w:t>Historický časopis</w:t>
      </w:r>
    </w:p>
    <w:p w:rsidR="00AB33DA" w:rsidRDefault="00AB33DA" w:rsidP="00AB33DA">
      <w:pPr>
        <w:pStyle w:val="Zkladntext"/>
        <w:spacing w:after="0"/>
        <w:jc w:val="both"/>
      </w:pPr>
      <w:r>
        <w:t>Pamiatky a múzeá</w:t>
      </w:r>
    </w:p>
    <w:p w:rsidR="00AB33DA" w:rsidRDefault="00AB33DA" w:rsidP="00AB33DA">
      <w:pPr>
        <w:pStyle w:val="Zkladntext"/>
        <w:spacing w:after="0"/>
        <w:jc w:val="both"/>
      </w:pPr>
      <w:r>
        <w:t>a iné</w:t>
      </w:r>
    </w:p>
    <w:p w:rsidR="00AB33DA" w:rsidRDefault="00AB33DA" w:rsidP="00AB33DA">
      <w:pPr>
        <w:pStyle w:val="Zkladntext"/>
        <w:spacing w:after="0"/>
        <w:jc w:val="both"/>
      </w:pPr>
    </w:p>
    <w:p w:rsidR="00AB33DA" w:rsidRDefault="00AB33DA" w:rsidP="00AB33DA">
      <w:pPr>
        <w:pStyle w:val="Zkladntext"/>
        <w:spacing w:after="0"/>
        <w:jc w:val="both"/>
      </w:pPr>
    </w:p>
    <w:p w:rsidR="00AB33DA" w:rsidRDefault="00AB33DA" w:rsidP="00AB33DA">
      <w:pPr>
        <w:pStyle w:val="Zkladntext"/>
      </w:pPr>
      <w:r>
        <w:rPr>
          <w:b/>
          <w:bCs/>
        </w:rPr>
        <w:t>Hodnotenie</w:t>
      </w:r>
      <w:r>
        <w:rPr>
          <w:b/>
          <w:bCs/>
          <w:sz w:val="20"/>
          <w:szCs w:val="20"/>
        </w:rPr>
        <w:t xml:space="preserve"> : </w:t>
      </w:r>
      <w:r>
        <w:rPr>
          <w:b/>
          <w:bCs/>
          <w:sz w:val="24"/>
          <w:szCs w:val="24"/>
        </w:rPr>
        <w:t xml:space="preserve">: </w:t>
      </w:r>
      <w:r>
        <w:t>Metodický pokyn č. 21/2011 na hodnotenie a klasifikáciu žiakov stredných škôl, sú v súlade splatnými učebnými osnovami a cieľmi k hodnoteniu žiakov.</w:t>
      </w:r>
    </w:p>
    <w:p w:rsidR="00AB33DA" w:rsidRDefault="00AB33DA" w:rsidP="00AB33DA">
      <w:pPr>
        <w:spacing w:after="0"/>
        <w:jc w:val="both"/>
        <w:rPr>
          <w:rFonts w:ascii="Arial" w:hAnsi="Arial" w:cs="Arial"/>
        </w:rPr>
      </w:pPr>
    </w:p>
    <w:p w:rsidR="00AB33DA" w:rsidRDefault="00AB33DA" w:rsidP="00AB33DA">
      <w:pPr>
        <w:spacing w:after="0"/>
        <w:jc w:val="both"/>
      </w:pPr>
      <w:r>
        <w:rPr>
          <w:b/>
          <w:bCs/>
        </w:rPr>
        <w:t xml:space="preserve">VZDELÁVACIA OBLASŤ: </w:t>
      </w:r>
      <w:r>
        <w:t>ČLOVEK A</w:t>
      </w:r>
      <w:r w:rsidR="00DD6CAD">
        <w:t> </w:t>
      </w:r>
      <w:r>
        <w:t>PRÍRODA</w:t>
      </w:r>
    </w:p>
    <w:p w:rsidR="00DD6CAD" w:rsidRPr="00DD6CAD" w:rsidRDefault="00DD6CAD" w:rsidP="00AB33DA">
      <w:pPr>
        <w:spacing w:after="0"/>
        <w:jc w:val="both"/>
        <w:rPr>
          <w:b/>
        </w:rPr>
      </w:pPr>
      <w:r w:rsidRPr="00DD6CAD">
        <w:rPr>
          <w:b/>
        </w:rPr>
        <w:t>9.5</w:t>
      </w:r>
      <w:r>
        <w:rPr>
          <w:b/>
        </w:rPr>
        <w:t xml:space="preserve"> Základy ekológie</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5"/>
        <w:gridCol w:w="4703"/>
      </w:tblGrid>
      <w:tr w:rsidR="00AB33DA" w:rsidRPr="00194A32" w:rsidTr="00DD6CAD">
        <w:trPr>
          <w:trHeight w:val="446"/>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before="0" w:after="0"/>
              <w:jc w:val="both"/>
              <w:rPr>
                <w:rFonts w:ascii="Calibri" w:hAnsi="Calibri" w:cs="Calibri"/>
                <w:sz w:val="22"/>
                <w:szCs w:val="22"/>
                <w:lang w:val="sk-SK"/>
              </w:rPr>
            </w:pPr>
            <w:r w:rsidRPr="002A0086">
              <w:rPr>
                <w:rFonts w:ascii="Calibri" w:hAnsi="Calibri" w:cs="Calibri"/>
                <w:sz w:val="22"/>
                <w:szCs w:val="22"/>
                <w:lang w:val="sk-SK"/>
              </w:rPr>
              <w:t>Názov predmetu</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after="0"/>
              <w:jc w:val="both"/>
              <w:rPr>
                <w:b/>
                <w:bCs/>
              </w:rPr>
            </w:pPr>
            <w:r w:rsidRPr="008C786B">
              <w:rPr>
                <w:b/>
                <w:bCs/>
              </w:rPr>
              <w:t>Základy ekológie</w:t>
            </w:r>
          </w:p>
        </w:tc>
      </w:tr>
      <w:tr w:rsidR="00AB33DA" w:rsidRPr="00194A32" w:rsidTr="00DD6CAD">
        <w:trPr>
          <w:trHeight w:val="112"/>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1 hodina týždenne, spolu 33 vyučovacích hodín</w:t>
            </w:r>
          </w:p>
        </w:tc>
      </w:tr>
      <w:tr w:rsidR="00AB33DA" w:rsidRPr="00194A32" w:rsidTr="00DD6CAD">
        <w:trPr>
          <w:trHeight w:val="114"/>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2532" w:type="pct"/>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r w:rsidRPr="008C786B">
              <w:t>3.</w:t>
            </w:r>
          </w:p>
        </w:tc>
      </w:tr>
      <w:tr w:rsidR="00AB33DA" w:rsidRPr="00194A32" w:rsidTr="00DD6CAD">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Fonts w:ascii="Arial" w:hAnsi="Arial" w:cs="Arial"/>
              </w:rPr>
            </w:pPr>
            <w:r w:rsidRPr="008C786B">
              <w:t xml:space="preserve">8270 M, </w:t>
            </w:r>
            <w:r w:rsidRPr="008C786B">
              <w:rPr>
                <w:snapToGrid w:val="0"/>
              </w:rPr>
              <w:t xml:space="preserve">8240 6M </w:t>
            </w:r>
            <w:r w:rsidRPr="008C786B">
              <w:t xml:space="preserve">8260 M, </w:t>
            </w:r>
            <w:r w:rsidRPr="008C786B">
              <w:rPr>
                <w:rStyle w:val="apple-style-span"/>
                <w:rFonts w:ascii="Calibri" w:hAnsi="Calibri" w:cs="Calibri"/>
                <w:color w:val="000000"/>
              </w:rPr>
              <w:t xml:space="preserve">8273 M, 8278 6M    </w:t>
            </w:r>
          </w:p>
        </w:tc>
      </w:tr>
      <w:tr w:rsidR="00AB33DA" w:rsidRPr="00194A32" w:rsidTr="00DD6CAD">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tabs>
          <w:tab w:val="left" w:pos="940"/>
        </w:tabs>
        <w:spacing w:after="0"/>
        <w:jc w:val="both"/>
        <w:rPr>
          <w:rFonts w:ascii="Times New Roman" w:hAnsi="Times New Roman" w:cs="Times New Roman"/>
        </w:rPr>
      </w:pPr>
      <w:r>
        <w:rPr>
          <w:rFonts w:ascii="Times New Roman" w:hAnsi="Times New Roman" w:cs="Times New Roman"/>
        </w:rPr>
        <w:tab/>
      </w:r>
    </w:p>
    <w:p w:rsidR="00AB33DA" w:rsidRDefault="00AB33DA" w:rsidP="00AB33DA">
      <w:pPr>
        <w:pStyle w:val="Nadpis2"/>
        <w:spacing w:before="0" w:after="0"/>
        <w:jc w:val="both"/>
        <w:rPr>
          <w:rFonts w:ascii="Calibri" w:hAnsi="Calibri" w:cs="Calibri"/>
          <w:sz w:val="22"/>
          <w:szCs w:val="22"/>
        </w:rPr>
      </w:pPr>
      <w:r>
        <w:rPr>
          <w:rFonts w:ascii="Calibri" w:hAnsi="Calibri" w:cs="Calibri"/>
          <w:sz w:val="22"/>
          <w:szCs w:val="22"/>
        </w:rPr>
        <w:t>1. Charakteristika predmetu, jeho význam v obsahu vzdelávania</w:t>
      </w:r>
    </w:p>
    <w:p w:rsidR="00AB33DA" w:rsidRDefault="00AB33DA" w:rsidP="00AB33DA">
      <w:pPr>
        <w:spacing w:after="0"/>
        <w:jc w:val="both"/>
        <w:rPr>
          <w:rFonts w:ascii="Times New Roman" w:hAnsi="Times New Roman" w:cs="Times New Roman"/>
        </w:rPr>
      </w:pPr>
    </w:p>
    <w:p w:rsidR="00AB33DA" w:rsidRDefault="00AB33DA" w:rsidP="00AB33DA">
      <w:pPr>
        <w:spacing w:after="0"/>
        <w:jc w:val="both"/>
      </w:pPr>
      <w:r>
        <w:t xml:space="preserve">      Učivo predmetu poskytuje a rozvíja základné predstavy o životných systémoch a ich  funkciách, na základe ktorých si môžu žiaci vytvoriť predpoklady pre uplatnenie  ekologických princípov v ich každodennom živote k životnému prostrediu. </w:t>
      </w:r>
    </w:p>
    <w:p w:rsidR="00AB33DA" w:rsidRDefault="00AB33DA" w:rsidP="00AB33DA">
      <w:pPr>
        <w:spacing w:after="0"/>
        <w:jc w:val="both"/>
      </w:pPr>
      <w:r>
        <w:t xml:space="preserve">      Pri vyučovaní jednotlivých tematických celkov je nutné vychádzať najmä z aktuálnych  regionálnych podmienok školy a dávať ich do súvislostí s globálnymi ekologickými problémami. </w:t>
      </w:r>
    </w:p>
    <w:p w:rsidR="00AB33DA" w:rsidRDefault="00AB33DA" w:rsidP="00AB33DA">
      <w:pPr>
        <w:spacing w:after="0"/>
        <w:jc w:val="both"/>
      </w:pPr>
      <w:r>
        <w:t xml:space="preserve">      Poznávanie vzťahov a súvislostí s prostredím treba pri formovaní vedomia žiakov  uprednostňovať a požadovať od nich len k tomu potrebné podstatné faktografické poznatky. </w:t>
      </w:r>
    </w:p>
    <w:p w:rsidR="00AB33DA" w:rsidRDefault="00AB33DA" w:rsidP="00AB33DA">
      <w:pPr>
        <w:spacing w:after="0"/>
        <w:jc w:val="both"/>
      </w:pPr>
      <w:r>
        <w:t xml:space="preserve">      Predmet popri náukovom charaktere má mať hlavne charakter motivačný a výchovný, má vzbudiť záujem žiakov o environmentálnu kultúru  a výcvikový prístup k riešeniu prostredia hlavne z aspektu študovaného odboru. </w:t>
      </w:r>
    </w:p>
    <w:p w:rsidR="00AB33DA" w:rsidRDefault="00AB33DA" w:rsidP="00AB33DA">
      <w:pPr>
        <w:spacing w:after="0"/>
        <w:jc w:val="both"/>
      </w:pPr>
      <w:r>
        <w:t xml:space="preserve">      Žiada sa, aby vo vyučovaní boli realizované aktivizujúce metódy práce so žiakmi,  konštruktívne environmentálne polemiky v skupinách  žiakov, praktické ekologické činnosti  v prírode. Na tieto činnosti v prírode je možné spájať hodiny do dvojhodinových celkov.</w:t>
      </w:r>
    </w:p>
    <w:p w:rsidR="00AB33DA" w:rsidRDefault="00AB33DA" w:rsidP="00AB33DA">
      <w:pPr>
        <w:spacing w:after="0"/>
        <w:jc w:val="both"/>
        <w:rPr>
          <w:rFonts w:ascii="Times New Roman" w:hAnsi="Times New Roman" w:cs="Times New Roman"/>
        </w:rPr>
      </w:pPr>
    </w:p>
    <w:p w:rsidR="00AB33DA" w:rsidRDefault="00AB33DA" w:rsidP="00AB33DA">
      <w:pPr>
        <w:spacing w:after="0"/>
        <w:jc w:val="both"/>
        <w:rPr>
          <w:b/>
          <w:bCs/>
        </w:rPr>
      </w:pPr>
      <w:r>
        <w:rPr>
          <w:b/>
          <w:bCs/>
        </w:rPr>
        <w:t>2. Ciele predmetu</w:t>
      </w:r>
    </w:p>
    <w:p w:rsidR="00AB33DA" w:rsidRDefault="00AB33DA" w:rsidP="00AB33DA">
      <w:pPr>
        <w:spacing w:after="0"/>
        <w:jc w:val="both"/>
      </w:pPr>
      <w:r>
        <w:t xml:space="preserve">    Cieľom predmetu ekológia je prehĺbiť a do širších súvislostí rozvinúť poznanie podstaty ekologických zákonitostí a ich význam pre ochranu životného prostredia a zdravie človeka. Na základe využitia poznatkov z prírodopisu, z príbuzných prírodovedných vyučovacích predmetov podieľa sa na </w:t>
      </w:r>
      <w:r>
        <w:lastRenderedPageBreak/>
        <w:t>formovaní ekologického myslenia, cítenia a postojov žiakov a na tvorbe novej hierarchie hodnôt z aspektu trvalo udržateľného rozvoja.</w:t>
      </w:r>
    </w:p>
    <w:p w:rsidR="00AB33DA" w:rsidRDefault="00AB33DA" w:rsidP="00AB33DA">
      <w:pPr>
        <w:spacing w:after="0"/>
        <w:jc w:val="both"/>
      </w:pPr>
      <w:r>
        <w:t xml:space="preserve">    Predmet ekológia je zaradený medzi povinné vyučovacie predmety väčšinou v jednohodinovej prípadne aj dvojhodinovej časovej dotácii. Tematické celky sú spoločné, pri vyššej hodinovej dotácii sa učiteľ podrobnejšie venuje praktickej aplikácii osvojených poznatkov s dôrazom na trvalo udržateľný rozvoj a na otázky zdravia človeka.</w:t>
      </w:r>
    </w:p>
    <w:p w:rsidR="00AB33DA" w:rsidRDefault="00AB33DA" w:rsidP="00AB33DA">
      <w:pPr>
        <w:spacing w:after="0"/>
        <w:jc w:val="both"/>
      </w:pPr>
      <w:r>
        <w:t xml:space="preserve">    Pri voľbe vyučovacích metód a foriem práce učiteľ prihliada na didaktický ciel vyučovacej hodiny tak, aby bolo možné dosiahnuť požadované vedomosti a zručnosti v čo najúčinnejšej miere. Odporúča sa orientovať i na tvorbu projektov vyžadujúcich nachádzanie riešenia ekologických a environmentálnych problémov.</w:t>
      </w:r>
    </w:p>
    <w:p w:rsidR="00AB33DA" w:rsidRDefault="00AB33DA" w:rsidP="00AB33DA">
      <w:pPr>
        <w:pStyle w:val="Zkladntext"/>
        <w:spacing w:after="0"/>
        <w:jc w:val="both"/>
      </w:pPr>
    </w:p>
    <w:p w:rsidR="00AB33DA" w:rsidRDefault="00AB33DA" w:rsidP="00AB33DA">
      <w:pPr>
        <w:pStyle w:val="Zkladntext"/>
        <w:spacing w:after="0"/>
        <w:jc w:val="both"/>
        <w:rPr>
          <w:b/>
          <w:bCs/>
        </w:rPr>
      </w:pPr>
      <w:r>
        <w:rPr>
          <w:b/>
          <w:bCs/>
        </w:rPr>
        <w:t>3.Obsah predmetu</w:t>
      </w:r>
    </w:p>
    <w:p w:rsidR="00AB33DA" w:rsidRDefault="00AB33DA" w:rsidP="00AB33DA">
      <w:pPr>
        <w:pStyle w:val="Zkladntext"/>
        <w:spacing w:after="0"/>
        <w:jc w:val="both"/>
        <w:rPr>
          <w:i/>
          <w:iCs/>
        </w:rPr>
      </w:pPr>
      <w:r>
        <w:rPr>
          <w:i/>
          <w:iCs/>
        </w:rPr>
        <w:tab/>
      </w:r>
      <w:r>
        <w:rPr>
          <w:i/>
          <w:iCs/>
        </w:rPr>
        <w:tab/>
      </w:r>
      <w:r>
        <w:rPr>
          <w:i/>
          <w:iCs/>
        </w:rPr>
        <w:tab/>
      </w:r>
      <w:r>
        <w:rPr>
          <w:i/>
          <w:iCs/>
        </w:rPr>
        <w:tab/>
      </w:r>
      <w:r>
        <w:rPr>
          <w:i/>
          <w:iCs/>
        </w:rPr>
        <w:tab/>
      </w:r>
      <w:r>
        <w:rPr>
          <w:i/>
          <w:iCs/>
        </w:rPr>
        <w:tab/>
      </w:r>
      <w:r>
        <w:rPr>
          <w:i/>
          <w:iCs/>
        </w:rPr>
        <w:tab/>
      </w:r>
      <w:r>
        <w:rPr>
          <w:i/>
          <w:iCs/>
        </w:rPr>
        <w:tab/>
        <w:t xml:space="preserve">Orientačný počet vyuč. hodín </w:t>
      </w:r>
    </w:p>
    <w:p w:rsidR="00AB33DA" w:rsidRDefault="00AB33DA" w:rsidP="00AB33DA">
      <w:pPr>
        <w:pStyle w:val="Zkladntext"/>
        <w:spacing w:after="0"/>
        <w:jc w:val="both"/>
      </w:pPr>
      <w:r>
        <w:t xml:space="preserve">1. Ekológia ako veda </w:t>
      </w:r>
      <w:r>
        <w:tab/>
      </w:r>
      <w:r>
        <w:tab/>
      </w:r>
      <w:r>
        <w:tab/>
      </w:r>
      <w:r>
        <w:tab/>
      </w:r>
      <w:r>
        <w:tab/>
      </w:r>
      <w:r>
        <w:tab/>
      </w:r>
      <w:r>
        <w:tab/>
      </w:r>
      <w:r>
        <w:tab/>
        <w:t>1</w:t>
      </w:r>
    </w:p>
    <w:p w:rsidR="00AB33DA" w:rsidRDefault="00AB33DA" w:rsidP="00AB33DA">
      <w:pPr>
        <w:pStyle w:val="Zkladntext"/>
        <w:spacing w:after="0"/>
        <w:jc w:val="both"/>
      </w:pPr>
      <w:r>
        <w:t xml:space="preserve">2. Organizmus a prostredie </w:t>
      </w:r>
      <w:r>
        <w:tab/>
      </w:r>
      <w:r>
        <w:tab/>
      </w:r>
      <w:r>
        <w:tab/>
      </w:r>
      <w:r>
        <w:tab/>
      </w:r>
      <w:r>
        <w:tab/>
      </w:r>
      <w:r>
        <w:tab/>
      </w:r>
      <w:r>
        <w:tab/>
        <w:t>3</w:t>
      </w:r>
    </w:p>
    <w:p w:rsidR="00AB33DA" w:rsidRDefault="00AB33DA" w:rsidP="00AB33DA">
      <w:pPr>
        <w:pStyle w:val="Zkladntext"/>
        <w:spacing w:after="0"/>
        <w:jc w:val="both"/>
      </w:pPr>
      <w:r>
        <w:t xml:space="preserve">3. Ekológia rastlín </w:t>
      </w:r>
      <w:r>
        <w:tab/>
      </w:r>
      <w:r>
        <w:tab/>
      </w:r>
      <w:r>
        <w:tab/>
      </w:r>
      <w:r>
        <w:tab/>
      </w:r>
      <w:r>
        <w:tab/>
      </w:r>
      <w:r>
        <w:tab/>
      </w:r>
      <w:r>
        <w:tab/>
      </w:r>
      <w:r>
        <w:tab/>
        <w:t>4</w:t>
      </w:r>
    </w:p>
    <w:p w:rsidR="00AB33DA" w:rsidRDefault="00AB33DA" w:rsidP="00AB33DA">
      <w:pPr>
        <w:pStyle w:val="Zkladntext"/>
        <w:spacing w:after="0"/>
        <w:jc w:val="both"/>
      </w:pPr>
      <w:r>
        <w:t xml:space="preserve">4. Ekológia živočíchov </w:t>
      </w:r>
      <w:r>
        <w:tab/>
      </w:r>
      <w:r>
        <w:tab/>
      </w:r>
      <w:r>
        <w:tab/>
      </w:r>
      <w:r>
        <w:tab/>
      </w:r>
      <w:r>
        <w:tab/>
      </w:r>
      <w:r>
        <w:tab/>
      </w:r>
      <w:r>
        <w:tab/>
        <w:t xml:space="preserve">              4</w:t>
      </w:r>
    </w:p>
    <w:p w:rsidR="00AB33DA" w:rsidRDefault="00AB33DA" w:rsidP="00AB33DA">
      <w:pPr>
        <w:pStyle w:val="Zkladntext"/>
        <w:spacing w:after="0"/>
        <w:jc w:val="both"/>
      </w:pPr>
      <w:r>
        <w:t xml:space="preserve">5. Ekosystém </w:t>
      </w:r>
      <w:r>
        <w:tab/>
      </w:r>
      <w:r>
        <w:tab/>
      </w:r>
      <w:r>
        <w:tab/>
      </w:r>
      <w:r>
        <w:tab/>
      </w:r>
      <w:r>
        <w:tab/>
      </w:r>
      <w:r>
        <w:tab/>
      </w:r>
      <w:r>
        <w:tab/>
      </w:r>
      <w:r>
        <w:tab/>
      </w:r>
      <w:r>
        <w:tab/>
        <w:t>4</w:t>
      </w:r>
    </w:p>
    <w:p w:rsidR="00AB33DA" w:rsidRDefault="00AB33DA" w:rsidP="00AB33DA">
      <w:pPr>
        <w:pStyle w:val="Zkladntext"/>
        <w:spacing w:after="0"/>
        <w:jc w:val="both"/>
      </w:pPr>
      <w:r>
        <w:t xml:space="preserve">6. Etológia </w:t>
      </w:r>
      <w:r>
        <w:tab/>
      </w:r>
      <w:r>
        <w:tab/>
      </w:r>
      <w:r>
        <w:tab/>
      </w:r>
      <w:r>
        <w:tab/>
      </w:r>
      <w:r>
        <w:tab/>
      </w:r>
      <w:r>
        <w:tab/>
      </w:r>
      <w:r>
        <w:tab/>
      </w:r>
      <w:r>
        <w:tab/>
      </w:r>
      <w:r>
        <w:tab/>
        <w:t>3</w:t>
      </w:r>
    </w:p>
    <w:p w:rsidR="00AB33DA" w:rsidRDefault="00AB33DA" w:rsidP="00AB33DA">
      <w:pPr>
        <w:pStyle w:val="Zkladntext"/>
        <w:spacing w:after="0"/>
        <w:jc w:val="both"/>
      </w:pPr>
      <w:r>
        <w:t xml:space="preserve">7. Ochrana prírody </w:t>
      </w:r>
      <w:r>
        <w:tab/>
      </w:r>
      <w:r>
        <w:tab/>
      </w:r>
      <w:r>
        <w:tab/>
      </w:r>
      <w:r>
        <w:tab/>
      </w:r>
      <w:r>
        <w:tab/>
      </w:r>
      <w:r>
        <w:tab/>
      </w:r>
      <w:r>
        <w:tab/>
      </w:r>
      <w:r>
        <w:tab/>
        <w:t>3</w:t>
      </w:r>
    </w:p>
    <w:p w:rsidR="00AB33DA" w:rsidRDefault="00AB33DA" w:rsidP="00AB33DA">
      <w:pPr>
        <w:pStyle w:val="Zkladntext"/>
        <w:spacing w:after="0"/>
        <w:jc w:val="both"/>
      </w:pPr>
      <w:r>
        <w:t xml:space="preserve">8. Súčasné problémy životného prostredia človeka </w:t>
      </w:r>
      <w:r>
        <w:tab/>
      </w:r>
      <w:r>
        <w:tab/>
      </w:r>
      <w:r>
        <w:tab/>
        <w:t xml:space="preserve">               5</w:t>
      </w:r>
    </w:p>
    <w:p w:rsidR="00AB33DA" w:rsidRDefault="00AB33DA" w:rsidP="00AB33DA">
      <w:pPr>
        <w:pStyle w:val="Zkladntext"/>
        <w:spacing w:after="0"/>
        <w:jc w:val="both"/>
      </w:pPr>
      <w:r>
        <w:t xml:space="preserve">9. Ekológia ľudského zdravia </w:t>
      </w:r>
      <w:r>
        <w:tab/>
      </w:r>
      <w:r>
        <w:tab/>
      </w:r>
      <w:r>
        <w:tab/>
      </w:r>
      <w:r>
        <w:tab/>
      </w:r>
      <w:r>
        <w:tab/>
      </w:r>
      <w:r>
        <w:tab/>
        <w:t xml:space="preserve">               6</w:t>
      </w:r>
    </w:p>
    <w:p w:rsidR="00AB33DA" w:rsidRDefault="00AB33DA" w:rsidP="00AB33DA">
      <w:pPr>
        <w:pStyle w:val="Zkladntext"/>
        <w:spacing w:after="0"/>
        <w:jc w:val="both"/>
      </w:pPr>
    </w:p>
    <w:p w:rsidR="00AB33DA" w:rsidRDefault="00AB33DA" w:rsidP="00AB33DA">
      <w:pPr>
        <w:pStyle w:val="Zkladntext"/>
        <w:spacing w:after="0"/>
        <w:jc w:val="both"/>
        <w:rPr>
          <w:b/>
          <w:bCs/>
        </w:rPr>
      </w:pPr>
      <w:r>
        <w:rPr>
          <w:b/>
          <w:bCs/>
        </w:rPr>
        <w:t>4. Požiadavky na výstup</w:t>
      </w:r>
    </w:p>
    <w:p w:rsidR="00AB33DA" w:rsidRDefault="00AB33DA" w:rsidP="00AB33DA">
      <w:pPr>
        <w:pStyle w:val="Zkladntext"/>
        <w:spacing w:after="0"/>
        <w:jc w:val="both"/>
      </w:pPr>
      <w:r>
        <w:rPr>
          <w:b/>
          <w:bCs/>
        </w:rPr>
        <w:t xml:space="preserve">     </w:t>
      </w:r>
      <w:r>
        <w:t>Požiadavky na výstup sú súčasťou učebných osnov predmetu (pozri nižšie).</w:t>
      </w:r>
    </w:p>
    <w:p w:rsidR="00AB33DA" w:rsidRDefault="00AB33DA" w:rsidP="00AB33DA">
      <w:pPr>
        <w:pStyle w:val="Zkladntext"/>
        <w:spacing w:after="0"/>
        <w:jc w:val="both"/>
        <w:rPr>
          <w:b/>
          <w:bCs/>
        </w:rPr>
      </w:pPr>
    </w:p>
    <w:p w:rsidR="00AB33DA" w:rsidRDefault="00AB33DA" w:rsidP="00AB33DA">
      <w:pPr>
        <w:pStyle w:val="Zkladntext"/>
        <w:spacing w:after="0"/>
        <w:jc w:val="both"/>
        <w:rPr>
          <w:b/>
          <w:bCs/>
        </w:rPr>
      </w:pPr>
      <w:r>
        <w:rPr>
          <w:b/>
          <w:bCs/>
        </w:rPr>
        <w:t>5. Metódy a formy práce – stratégie vyučovania</w:t>
      </w:r>
    </w:p>
    <w:p w:rsidR="00AB33DA" w:rsidRDefault="00AB33DA" w:rsidP="00AB33DA">
      <w:pPr>
        <w:pStyle w:val="Zkladntext"/>
        <w:spacing w:after="0"/>
        <w:jc w:val="both"/>
      </w:pPr>
      <w:r>
        <w:t xml:space="preserve">     Vo vyučovaní možno používať rozličné formy a metódy práce. Jednotlivé vyučovacie metódy sa navzájom dopĺňajú a kombinujú. Ich výber závisí od povahy učiva zvoleného tematického celku, od vedomostnej úrovne žiakov, od úrovne osvojených poznatkov z tých biologických disciplín, ktoré sú na pochopenie základov ekológie nevyhnutné. Je potrebné u žiakov podporovať schopnosti samostatne a tvorivo rozvíjať poznanie, ako aj schopnosti poznatky aplikovať.</w:t>
      </w:r>
    </w:p>
    <w:p w:rsidR="00AB33DA" w:rsidRDefault="00AB33DA" w:rsidP="00AB33DA">
      <w:pPr>
        <w:pStyle w:val="Zkladntext"/>
        <w:spacing w:after="0"/>
        <w:jc w:val="both"/>
      </w:pPr>
      <w:r>
        <w:t xml:space="preserve">     Vo vzťahu s preberanými témami možno žiakov poverovať vypracovaním referátov, ktoré budú základom aj pre riešenie konkrétnych napr. regionálnych problémov na teoretickej úrovni. Na jednej téme môže pracovať aj niekoľko žiakov. Predpokladá sa ich aktivita s uplatnením znalostí a vedomostí tak pracovných, odborných ako aj ekonomických. Pri zadávaní úloh v rámci projektového vyučovania je potrebné dbať na to, aby žiaci mali dostatok času na ich vypracovanie a zodpovedajúce množstvo potrebných informácií.</w:t>
      </w:r>
    </w:p>
    <w:p w:rsidR="00AB33DA" w:rsidRDefault="00AB33DA" w:rsidP="00AB33DA">
      <w:pPr>
        <w:pStyle w:val="Default"/>
        <w:jc w:val="both"/>
        <w:rPr>
          <w:rFonts w:ascii="Calibri" w:hAnsi="Calibri" w:cs="Calibri"/>
          <w:color w:val="auto"/>
          <w:sz w:val="22"/>
          <w:szCs w:val="22"/>
          <w:lang w:val="sk-SK"/>
        </w:rPr>
      </w:pPr>
      <w:r>
        <w:rPr>
          <w:rFonts w:ascii="Calibri" w:hAnsi="Calibri" w:cs="Calibri"/>
          <w:color w:val="auto"/>
          <w:sz w:val="22"/>
          <w:szCs w:val="22"/>
        </w:rPr>
        <w:t xml:space="preserve">     </w:t>
      </w:r>
      <w:r>
        <w:rPr>
          <w:rFonts w:ascii="Calibri" w:hAnsi="Calibri" w:cs="Calibri"/>
          <w:color w:val="auto"/>
          <w:sz w:val="22"/>
          <w:szCs w:val="22"/>
          <w:lang w:val="sk-SK"/>
        </w:rPr>
        <w:t xml:space="preserve">Pri vyučovaní sa teda budú využívať nasledovné metódy a formy vyučovania: </w:t>
      </w:r>
    </w:p>
    <w:p w:rsidR="00AB33DA" w:rsidRDefault="00AB33DA" w:rsidP="00AB33DA">
      <w:pPr>
        <w:pStyle w:val="Default"/>
        <w:jc w:val="both"/>
        <w:rPr>
          <w:rFonts w:ascii="Calibri" w:hAnsi="Calibri" w:cs="Calibri"/>
          <w:color w:val="auto"/>
          <w:sz w:val="22"/>
          <w:szCs w:val="22"/>
          <w:lang w:val="sk-SK"/>
        </w:rPr>
      </w:pPr>
      <w:r>
        <w:rPr>
          <w:rFonts w:ascii="Calibri" w:hAnsi="Calibri" w:cs="Calibri"/>
          <w:color w:val="auto"/>
          <w:sz w:val="22"/>
          <w:szCs w:val="22"/>
          <w:lang w:val="sk-SK"/>
        </w:rPr>
        <w:t xml:space="preserve"> </w:t>
      </w:r>
    </w:p>
    <w:p w:rsidR="00AB33DA" w:rsidRDefault="00AB33DA" w:rsidP="00AB33DA">
      <w:pPr>
        <w:pStyle w:val="Default"/>
        <w:jc w:val="both"/>
        <w:rPr>
          <w:rFonts w:ascii="Calibri" w:hAnsi="Calibri" w:cs="Calibri"/>
          <w:b/>
          <w:bCs/>
          <w:i/>
          <w:iCs/>
          <w:color w:val="auto"/>
          <w:sz w:val="22"/>
          <w:szCs w:val="22"/>
          <w:lang w:val="sk-SK"/>
        </w:rPr>
      </w:pPr>
      <w:r>
        <w:rPr>
          <w:rFonts w:ascii="Calibri" w:hAnsi="Calibri" w:cs="Calibri"/>
          <w:b/>
          <w:bCs/>
          <w:i/>
          <w:iCs/>
          <w:color w:val="auto"/>
          <w:sz w:val="22"/>
          <w:szCs w:val="22"/>
          <w:lang w:val="sk-SK"/>
        </w:rPr>
        <w:t xml:space="preserve">Metódy: </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Výklad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Rozhovor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Projekty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Beseda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Ústne a písomné opakovanie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Hodnotenie (klasifikácia, písomné a ústne hodnotenie) </w:t>
      </w:r>
      <w:r>
        <w:rPr>
          <w:color w:val="auto"/>
          <w:sz w:val="22"/>
          <w:szCs w:val="22"/>
          <w:lang w:val="sk-SK"/>
        </w:rPr>
        <w:t></w:t>
      </w:r>
    </w:p>
    <w:p w:rsidR="00AB33DA" w:rsidRDefault="00AB33DA" w:rsidP="00AB33DA">
      <w:pPr>
        <w:pStyle w:val="Default"/>
        <w:jc w:val="both"/>
        <w:rPr>
          <w:rFonts w:ascii="Calibri" w:hAnsi="Calibri" w:cs="Calibri"/>
          <w:color w:val="auto"/>
          <w:sz w:val="22"/>
          <w:szCs w:val="22"/>
          <w:lang w:val="sk-SK"/>
        </w:rPr>
      </w:pPr>
    </w:p>
    <w:p w:rsidR="00AB33DA" w:rsidRDefault="00AB33DA" w:rsidP="00AB33DA">
      <w:pPr>
        <w:pStyle w:val="Default"/>
        <w:jc w:val="both"/>
        <w:rPr>
          <w:rFonts w:ascii="Calibri" w:hAnsi="Calibri" w:cs="Calibri"/>
          <w:b/>
          <w:bCs/>
          <w:i/>
          <w:iCs/>
          <w:color w:val="auto"/>
          <w:sz w:val="22"/>
          <w:szCs w:val="22"/>
          <w:lang w:val="sk-SK"/>
        </w:rPr>
      </w:pPr>
      <w:r>
        <w:rPr>
          <w:rFonts w:ascii="Calibri" w:hAnsi="Calibri" w:cs="Calibri"/>
          <w:b/>
          <w:bCs/>
          <w:i/>
          <w:iCs/>
          <w:color w:val="auto"/>
          <w:sz w:val="22"/>
          <w:szCs w:val="22"/>
          <w:lang w:val="sk-SK"/>
        </w:rPr>
        <w:lastRenderedPageBreak/>
        <w:t xml:space="preserve">Formy práce: </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Práca s učebnicou (odporúčaná literatúra)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Skupinová práca žiakov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Individuálna práca žiakov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Prezentácie - PowerPoint </w:t>
      </w:r>
      <w:r>
        <w:rPr>
          <w:color w:val="auto"/>
          <w:sz w:val="22"/>
          <w:szCs w:val="22"/>
          <w:lang w:val="sk-SK"/>
        </w:rPr>
        <w:t></w:t>
      </w:r>
    </w:p>
    <w:p w:rsidR="00AB33DA" w:rsidRDefault="00AB33DA" w:rsidP="00AB33DA">
      <w:pPr>
        <w:pStyle w:val="Default"/>
        <w:numPr>
          <w:ilvl w:val="0"/>
          <w:numId w:val="35"/>
        </w:numPr>
        <w:jc w:val="both"/>
        <w:rPr>
          <w:rFonts w:ascii="Calibri" w:hAnsi="Calibri" w:cs="Calibri"/>
          <w:color w:val="auto"/>
          <w:sz w:val="22"/>
          <w:szCs w:val="22"/>
          <w:lang w:val="sk-SK"/>
        </w:rPr>
      </w:pPr>
      <w:r>
        <w:rPr>
          <w:rFonts w:ascii="Calibri" w:hAnsi="Calibri" w:cs="Calibri"/>
          <w:color w:val="auto"/>
          <w:sz w:val="22"/>
          <w:szCs w:val="22"/>
          <w:lang w:val="sk-SK"/>
        </w:rPr>
        <w:t xml:space="preserve">Exkurzia </w:t>
      </w:r>
      <w:r>
        <w:rPr>
          <w:color w:val="auto"/>
          <w:sz w:val="22"/>
          <w:szCs w:val="22"/>
          <w:lang w:val="sk-SK"/>
        </w:rPr>
        <w:t></w:t>
      </w:r>
    </w:p>
    <w:p w:rsidR="00AB33DA" w:rsidRDefault="00AB33DA" w:rsidP="00AB33DA">
      <w:pPr>
        <w:pStyle w:val="Zkladntext"/>
        <w:spacing w:after="0"/>
        <w:jc w:val="both"/>
      </w:pPr>
    </w:p>
    <w:p w:rsidR="00AB33DA" w:rsidRDefault="00AB33DA" w:rsidP="00AB33DA">
      <w:pPr>
        <w:pStyle w:val="Zkladntext"/>
        <w:spacing w:after="0"/>
        <w:jc w:val="both"/>
        <w:rPr>
          <w:b/>
          <w:bCs/>
        </w:rPr>
      </w:pPr>
      <w:r>
        <w:rPr>
          <w:b/>
          <w:bCs/>
        </w:rPr>
        <w:t>6. Učebné zdroje</w:t>
      </w:r>
    </w:p>
    <w:p w:rsidR="00AB33DA" w:rsidRDefault="00AB33DA" w:rsidP="00AB33DA">
      <w:pPr>
        <w:pStyle w:val="Zkladntext"/>
        <w:spacing w:after="0"/>
        <w:jc w:val="both"/>
      </w:pPr>
      <w:r>
        <w:t xml:space="preserve">     Medzi učebné zdroje predmetu ekológia spadá široké spektrum učebných zdrojov. Okrem štandardného učebného zdroja, akým je učebnica k danému predmetu, používame aj špecifické učebné zdroje pre potreby efektívnej výučby ekológie:</w:t>
      </w:r>
    </w:p>
    <w:p w:rsidR="00AB33DA" w:rsidRDefault="00AB33DA" w:rsidP="00AB33DA">
      <w:pPr>
        <w:pStyle w:val="Zkladntext"/>
        <w:spacing w:after="0"/>
        <w:ind w:firstLine="708"/>
        <w:jc w:val="both"/>
        <w:rPr>
          <w:i/>
          <w:iCs/>
        </w:rPr>
      </w:pPr>
      <w:r>
        <w:rPr>
          <w:i/>
          <w:iCs/>
        </w:rPr>
        <w:t>Študijný materiál a učebnice:</w:t>
      </w:r>
    </w:p>
    <w:p w:rsidR="00AB33DA" w:rsidRDefault="00AB33DA" w:rsidP="00AB33DA">
      <w:pPr>
        <w:pStyle w:val="Zkladntext"/>
        <w:spacing w:after="0"/>
        <w:jc w:val="both"/>
      </w:pPr>
      <w:proofErr w:type="spellStart"/>
      <w:r>
        <w:t>Kvasničková</w:t>
      </w:r>
      <w:proofErr w:type="spellEnd"/>
      <w:r>
        <w:t xml:space="preserve">, </w:t>
      </w:r>
      <w:proofErr w:type="spellStart"/>
      <w:r>
        <w:t>Danuše</w:t>
      </w:r>
      <w:proofErr w:type="spellEnd"/>
      <w:r>
        <w:t xml:space="preserve">: </w:t>
      </w:r>
      <w:r>
        <w:rPr>
          <w:i/>
          <w:iCs/>
        </w:rPr>
        <w:t xml:space="preserve">Základy ekológie. </w:t>
      </w:r>
      <w:r>
        <w:t>Bratislava: SPN, 1991.</w:t>
      </w:r>
    </w:p>
    <w:p w:rsidR="00AB33DA" w:rsidRDefault="00AB33DA" w:rsidP="00AB33DA">
      <w:pPr>
        <w:pStyle w:val="StylNadpis612bDoleva"/>
        <w:keepNext w:val="0"/>
        <w:tabs>
          <w:tab w:val="clear" w:pos="6600"/>
        </w:tabs>
        <w:spacing w:line="276" w:lineRule="auto"/>
        <w:ind w:firstLine="709"/>
        <w:jc w:val="both"/>
        <w:outlineLvl w:val="9"/>
        <w:rPr>
          <w:rFonts w:ascii="Calibri" w:hAnsi="Calibri" w:cs="Calibri"/>
          <w:b w:val="0"/>
          <w:bCs w:val="0"/>
          <w:i/>
          <w:iCs/>
          <w:sz w:val="22"/>
          <w:szCs w:val="22"/>
          <w:lang w:val="sk-SK"/>
        </w:rPr>
      </w:pPr>
      <w:r>
        <w:rPr>
          <w:rFonts w:ascii="Calibri" w:hAnsi="Calibri" w:cs="Calibri"/>
          <w:b w:val="0"/>
          <w:bCs w:val="0"/>
          <w:i/>
          <w:iCs/>
          <w:sz w:val="22"/>
          <w:szCs w:val="22"/>
          <w:lang w:val="sk-SK"/>
        </w:rPr>
        <w:t>Didaktická technika</w:t>
      </w:r>
    </w:p>
    <w:p w:rsidR="00AB33DA" w:rsidRDefault="00AB33DA" w:rsidP="00AB33DA">
      <w:pPr>
        <w:pStyle w:val="StylNadpis612bDoleva"/>
        <w:keepNext w:val="0"/>
        <w:tabs>
          <w:tab w:val="clear" w:pos="6600"/>
        </w:tabs>
        <w:spacing w:line="276" w:lineRule="auto"/>
        <w:jc w:val="both"/>
        <w:outlineLvl w:val="9"/>
        <w:rPr>
          <w:rFonts w:ascii="Calibri" w:hAnsi="Calibri" w:cs="Calibri"/>
          <w:b w:val="0"/>
          <w:bCs w:val="0"/>
          <w:sz w:val="22"/>
          <w:szCs w:val="22"/>
          <w:lang w:val="sk-SK"/>
        </w:rPr>
      </w:pPr>
      <w:proofErr w:type="spellStart"/>
      <w:r>
        <w:rPr>
          <w:rFonts w:ascii="Calibri" w:hAnsi="Calibri" w:cs="Calibri"/>
          <w:b w:val="0"/>
          <w:bCs w:val="0"/>
          <w:sz w:val="22"/>
          <w:szCs w:val="22"/>
          <w:lang w:val="sk-SK"/>
        </w:rPr>
        <w:t>Dataprojektor</w:t>
      </w:r>
      <w:proofErr w:type="spellEnd"/>
      <w:r>
        <w:rPr>
          <w:rFonts w:ascii="Calibri" w:hAnsi="Calibri" w:cs="Calibri"/>
          <w:b w:val="0"/>
          <w:bCs w:val="0"/>
          <w:sz w:val="22"/>
          <w:szCs w:val="22"/>
          <w:lang w:val="sk-SK"/>
        </w:rPr>
        <w:t>, DVD prehrávač, notebook, televízor</w:t>
      </w:r>
    </w:p>
    <w:p w:rsidR="00AB33DA" w:rsidRDefault="00AB33DA" w:rsidP="00AB33DA">
      <w:pPr>
        <w:pStyle w:val="StylNadpis612bDoleva"/>
        <w:keepNext w:val="0"/>
        <w:tabs>
          <w:tab w:val="clear" w:pos="6600"/>
        </w:tabs>
        <w:spacing w:line="276" w:lineRule="auto"/>
        <w:jc w:val="both"/>
        <w:outlineLvl w:val="9"/>
        <w:rPr>
          <w:rFonts w:ascii="Calibri" w:hAnsi="Calibri" w:cs="Calibri"/>
          <w:b w:val="0"/>
          <w:bCs w:val="0"/>
          <w:i/>
          <w:iCs/>
          <w:sz w:val="22"/>
          <w:szCs w:val="22"/>
          <w:lang w:val="sk-SK"/>
        </w:rPr>
      </w:pPr>
    </w:p>
    <w:p w:rsidR="00AB33DA" w:rsidRDefault="00AB33DA" w:rsidP="00AB33DA">
      <w:pPr>
        <w:pStyle w:val="StylNadpis612bDoleva"/>
        <w:keepNext w:val="0"/>
        <w:tabs>
          <w:tab w:val="clear" w:pos="6600"/>
        </w:tabs>
        <w:spacing w:line="276" w:lineRule="auto"/>
        <w:ind w:firstLine="709"/>
        <w:jc w:val="both"/>
        <w:outlineLvl w:val="9"/>
        <w:rPr>
          <w:rFonts w:ascii="Calibri" w:hAnsi="Calibri" w:cs="Calibri"/>
          <w:b w:val="0"/>
          <w:bCs w:val="0"/>
          <w:i/>
          <w:iCs/>
          <w:sz w:val="22"/>
          <w:szCs w:val="22"/>
          <w:lang w:val="sk-SK"/>
        </w:rPr>
      </w:pPr>
      <w:r>
        <w:rPr>
          <w:rFonts w:ascii="Calibri" w:hAnsi="Calibri" w:cs="Calibri"/>
          <w:b w:val="0"/>
          <w:bCs w:val="0"/>
          <w:i/>
          <w:iCs/>
          <w:sz w:val="22"/>
          <w:szCs w:val="22"/>
          <w:lang w:val="sk-SK"/>
        </w:rPr>
        <w:t>Materiálne výučbové prostriedky</w:t>
      </w:r>
    </w:p>
    <w:p w:rsidR="00AB33DA" w:rsidRDefault="00AB33DA" w:rsidP="00AB33DA">
      <w:pPr>
        <w:pStyle w:val="StylNadpis612bDoleva"/>
        <w:keepNext w:val="0"/>
        <w:tabs>
          <w:tab w:val="clear" w:pos="6600"/>
        </w:tabs>
        <w:spacing w:line="276" w:lineRule="auto"/>
        <w:jc w:val="both"/>
        <w:outlineLvl w:val="9"/>
        <w:rPr>
          <w:rFonts w:ascii="Calibri" w:hAnsi="Calibri" w:cs="Calibri"/>
          <w:b w:val="0"/>
          <w:bCs w:val="0"/>
          <w:sz w:val="22"/>
          <w:szCs w:val="22"/>
          <w:lang w:val="sk-SK"/>
        </w:rPr>
      </w:pPr>
      <w:r>
        <w:rPr>
          <w:rFonts w:ascii="Calibri" w:hAnsi="Calibri" w:cs="Calibri"/>
          <w:b w:val="0"/>
          <w:bCs w:val="0"/>
          <w:sz w:val="22"/>
          <w:szCs w:val="22"/>
          <w:lang w:val="sk-SK"/>
        </w:rPr>
        <w:t>Zbierky testov, plagáty, zvukové a vizuálne nahrávky, mapy</w:t>
      </w:r>
    </w:p>
    <w:p w:rsidR="00AB33DA" w:rsidRDefault="00AB33DA" w:rsidP="00AB33DA">
      <w:pPr>
        <w:pStyle w:val="StylNadpis612bDoleva"/>
        <w:keepNext w:val="0"/>
        <w:tabs>
          <w:tab w:val="clear" w:pos="6600"/>
        </w:tabs>
        <w:spacing w:line="276" w:lineRule="auto"/>
        <w:jc w:val="both"/>
        <w:outlineLvl w:val="9"/>
        <w:rPr>
          <w:rFonts w:ascii="Calibri" w:hAnsi="Calibri" w:cs="Calibri"/>
          <w:b w:val="0"/>
          <w:bCs w:val="0"/>
          <w:i/>
          <w:iCs/>
          <w:sz w:val="22"/>
          <w:szCs w:val="22"/>
          <w:lang w:val="sk-SK"/>
        </w:rPr>
      </w:pPr>
    </w:p>
    <w:p w:rsidR="00AB33DA" w:rsidRDefault="00AB33DA" w:rsidP="00AB33DA">
      <w:pPr>
        <w:pStyle w:val="StylNadpis612bDoleva"/>
        <w:keepNext w:val="0"/>
        <w:tabs>
          <w:tab w:val="clear" w:pos="6600"/>
        </w:tabs>
        <w:spacing w:line="276" w:lineRule="auto"/>
        <w:ind w:firstLine="709"/>
        <w:jc w:val="both"/>
        <w:outlineLvl w:val="9"/>
        <w:rPr>
          <w:rFonts w:ascii="Calibri" w:hAnsi="Calibri" w:cs="Calibri"/>
          <w:b w:val="0"/>
          <w:bCs w:val="0"/>
          <w:i/>
          <w:iCs/>
          <w:sz w:val="22"/>
          <w:szCs w:val="22"/>
          <w:lang w:val="sk-SK"/>
        </w:rPr>
      </w:pPr>
      <w:r>
        <w:rPr>
          <w:rFonts w:ascii="Calibri" w:hAnsi="Calibri" w:cs="Calibri"/>
          <w:b w:val="0"/>
          <w:bCs w:val="0"/>
          <w:i/>
          <w:iCs/>
          <w:sz w:val="22"/>
          <w:szCs w:val="22"/>
          <w:lang w:val="sk-SK"/>
        </w:rPr>
        <w:t>Ďalšie zdroje</w:t>
      </w:r>
    </w:p>
    <w:p w:rsidR="00AB33DA" w:rsidRDefault="00AB33DA" w:rsidP="00AB33DA">
      <w:pPr>
        <w:pStyle w:val="StylNadpis612bDoleva"/>
        <w:keepNext w:val="0"/>
        <w:tabs>
          <w:tab w:val="clear" w:pos="6600"/>
        </w:tabs>
        <w:spacing w:line="276" w:lineRule="auto"/>
        <w:jc w:val="both"/>
        <w:outlineLvl w:val="9"/>
        <w:rPr>
          <w:rFonts w:ascii="Calibri" w:hAnsi="Calibri" w:cs="Calibri"/>
          <w:b w:val="0"/>
          <w:bCs w:val="0"/>
          <w:sz w:val="22"/>
          <w:szCs w:val="22"/>
          <w:lang w:val="sk-SK"/>
        </w:rPr>
      </w:pPr>
      <w:r>
        <w:rPr>
          <w:rFonts w:ascii="Calibri" w:hAnsi="Calibri" w:cs="Calibri"/>
          <w:b w:val="0"/>
          <w:bCs w:val="0"/>
          <w:sz w:val="22"/>
          <w:szCs w:val="22"/>
          <w:lang w:val="sk-SK"/>
        </w:rPr>
        <w:t>Noviny, časopisy, internet, knižnica</w:t>
      </w:r>
    </w:p>
    <w:p w:rsidR="00AB33DA" w:rsidRDefault="00AB33DA" w:rsidP="00AB33DA">
      <w:pPr>
        <w:pStyle w:val="Zkladntext"/>
        <w:spacing w:after="0"/>
        <w:jc w:val="both"/>
      </w:pPr>
    </w:p>
    <w:p w:rsidR="00AB33DA" w:rsidRDefault="00AB33DA" w:rsidP="00AB33DA">
      <w:pPr>
        <w:pStyle w:val="Zkladntext"/>
        <w:spacing w:after="0"/>
        <w:jc w:val="both"/>
      </w:pPr>
      <w:r>
        <w:tab/>
        <w:t xml:space="preserve">V predmete ekológia ďalej používame pestrú škálu materiálno-technických (vizuálne /televízia, </w:t>
      </w:r>
      <w:proofErr w:type="spellStart"/>
      <w:r>
        <w:t>dataprojektor</w:t>
      </w:r>
      <w:proofErr w:type="spellEnd"/>
      <w:r>
        <w:t>), auditívnych (</w:t>
      </w:r>
      <w:proofErr w:type="spellStart"/>
      <w:r>
        <w:t>repro</w:t>
      </w:r>
      <w:proofErr w:type="spellEnd"/>
      <w:r>
        <w:t xml:space="preserve"> súprava), </w:t>
      </w:r>
      <w:proofErr w:type="spellStart"/>
      <w:r>
        <w:t>audio-vizuálnych</w:t>
      </w:r>
      <w:proofErr w:type="spellEnd"/>
      <w:r>
        <w:t xml:space="preserve"> (prezentácie cez PC) a didaktických prostriedkov (texty z rôznych druhov spoločensko-vedných časopisov). </w:t>
      </w:r>
      <w:r>
        <w:tab/>
      </w:r>
    </w:p>
    <w:p w:rsidR="00AB33DA" w:rsidRDefault="00AB33DA" w:rsidP="00AB33DA">
      <w:pPr>
        <w:pStyle w:val="Zkladntext"/>
        <w:spacing w:after="0"/>
        <w:jc w:val="both"/>
      </w:pPr>
    </w:p>
    <w:p w:rsidR="00AB33DA" w:rsidRPr="000449BA" w:rsidRDefault="00AB33DA" w:rsidP="00AB33DA">
      <w:pPr>
        <w:pStyle w:val="Zkladntext"/>
        <w:sectPr w:rsidR="00AB33DA" w:rsidRPr="000449BA">
          <w:pgSz w:w="11906" w:h="16838"/>
          <w:pgMar w:top="1417" w:right="1417" w:bottom="1417" w:left="1417" w:header="708" w:footer="708" w:gutter="0"/>
          <w:cols w:space="708"/>
          <w:docGrid w:linePitch="360"/>
        </w:sectPr>
      </w:pPr>
      <w:r>
        <w:rPr>
          <w:b/>
          <w:bCs/>
        </w:rPr>
        <w:t>7. Hodnotenie</w:t>
      </w:r>
      <w:r>
        <w:rPr>
          <w:b/>
          <w:bCs/>
          <w:sz w:val="20"/>
          <w:szCs w:val="20"/>
        </w:rPr>
        <w:t xml:space="preserve"> : </w:t>
      </w:r>
      <w:r>
        <w:rPr>
          <w:b/>
          <w:bCs/>
          <w:sz w:val="24"/>
          <w:szCs w:val="24"/>
        </w:rPr>
        <w:t xml:space="preserve">: </w:t>
      </w:r>
      <w:r>
        <w:t>Metodický pokyn č. 21/2011 na hodnotenie a klasifikáciu žiakov stredných škôl, sú v súlade splatnými učebnými osnovami a cieľmi k hodnoteniu žiak</w:t>
      </w:r>
    </w:p>
    <w:p w:rsidR="00AB33DA" w:rsidRDefault="00AB33DA" w:rsidP="00AB33DA">
      <w:pPr>
        <w:spacing w:before="120" w:after="0"/>
        <w:jc w:val="both"/>
      </w:pPr>
      <w:r>
        <w:rPr>
          <w:b/>
          <w:bCs/>
        </w:rPr>
        <w:lastRenderedPageBreak/>
        <w:t xml:space="preserve">VZDELÁVACIA OBLASŤ: </w:t>
      </w:r>
      <w:r>
        <w:t>MATEMATIKA A PRÁCA S</w:t>
      </w:r>
      <w:r w:rsidR="00DD6CAD">
        <w:t> </w:t>
      </w:r>
      <w:r>
        <w:t>INFORMÁCIAMI</w:t>
      </w:r>
    </w:p>
    <w:p w:rsidR="00DD6CAD" w:rsidRPr="00DD6CAD" w:rsidRDefault="00DD6CAD" w:rsidP="00AB33DA">
      <w:pPr>
        <w:spacing w:before="120" w:after="0"/>
        <w:jc w:val="both"/>
        <w:rPr>
          <w:b/>
        </w:rPr>
      </w:pPr>
      <w:r>
        <w:rPr>
          <w:b/>
        </w:rPr>
        <w:t>9.6 Matematika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194A32"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lang w:val="sk-SK"/>
              </w:rPr>
            </w:pPr>
            <w:r w:rsidRPr="002A0086">
              <w:rPr>
                <w:rFonts w:ascii="Calibri" w:hAnsi="Calibri" w:cs="Calibri"/>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sz w:val="28"/>
                <w:szCs w:val="28"/>
              </w:rPr>
            </w:pPr>
            <w:r w:rsidRPr="008C786B">
              <w:rPr>
                <w:b/>
                <w:bCs/>
                <w:sz w:val="28"/>
                <w:szCs w:val="28"/>
              </w:rPr>
              <w:t>Matematika</w:t>
            </w:r>
          </w:p>
        </w:tc>
      </w:tr>
      <w:tr w:rsidR="00AB33DA" w:rsidRPr="00194A32"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2 hodiny týždenne, spolu 66 vyučovacích hodín</w:t>
            </w:r>
          </w:p>
        </w:tc>
      </w:tr>
      <w:tr w:rsidR="00AB33DA" w:rsidRPr="00194A32"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1. – 2.</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Fonts w:ascii="Arial" w:hAnsi="Arial" w:cs="Arial"/>
              </w:rPr>
            </w:pPr>
            <w:r w:rsidRPr="008C786B">
              <w:t xml:space="preserve">8270 M, </w:t>
            </w:r>
            <w:r w:rsidRPr="008C786B">
              <w:rPr>
                <w:snapToGrid w:val="0"/>
              </w:rPr>
              <w:t xml:space="preserve">8240 M, </w:t>
            </w:r>
            <w:r w:rsidRPr="008C786B">
              <w:t xml:space="preserve">8260 M, </w:t>
            </w:r>
            <w:r w:rsidRPr="008C786B">
              <w:rPr>
                <w:rStyle w:val="apple-style-span"/>
                <w:rFonts w:ascii="Calibri" w:hAnsi="Calibri" w:cs="Calibri"/>
                <w:color w:val="000000"/>
              </w:rPr>
              <w:t xml:space="preserve">8273 6, 8278 M     </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rFonts w:ascii="Arial" w:hAnsi="Arial" w:cs="Arial"/>
                <w:b/>
                <w:bCs/>
              </w:rPr>
            </w:pPr>
            <w:r w:rsidRPr="008C786B">
              <w:rPr>
                <w:rFonts w:ascii="Arial" w:hAnsi="Arial" w:cs="Arial"/>
                <w:b/>
                <w:bCs/>
                <w:sz w:val="18"/>
                <w:szCs w:val="18"/>
              </w:rPr>
              <w:t>Stupeň vzdelania</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sidRPr="008C786B">
              <w:rPr>
                <w:rFonts w:ascii="Arial" w:hAnsi="Arial" w:cs="Arial"/>
                <w:sz w:val="18"/>
                <w:szCs w:val="18"/>
              </w:rPr>
              <w:t>úplné stredné odborné vzdelanie – ISCED 3A</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autoSpaceDE w:val="0"/>
        <w:autoSpaceDN w:val="0"/>
        <w:adjustRightInd w:val="0"/>
        <w:spacing w:after="0"/>
        <w:jc w:val="both"/>
        <w:rPr>
          <w:rFonts w:ascii="Arial-BoldMT" w:hAnsi="Arial-BoldMT" w:cs="Arial-BoldMT"/>
          <w:b/>
          <w:bCs/>
          <w:sz w:val="26"/>
          <w:szCs w:val="26"/>
        </w:rPr>
      </w:pPr>
    </w:p>
    <w:p w:rsidR="00AB33DA" w:rsidRDefault="00AB33DA" w:rsidP="00AB33DA">
      <w:pPr>
        <w:autoSpaceDE w:val="0"/>
        <w:autoSpaceDN w:val="0"/>
        <w:adjustRightInd w:val="0"/>
        <w:spacing w:after="0"/>
        <w:jc w:val="both"/>
        <w:rPr>
          <w:rFonts w:ascii="Arial-BoldMT" w:hAnsi="Arial-BoldMT" w:cs="Arial-BoldMT"/>
          <w:b/>
          <w:bCs/>
          <w:sz w:val="26"/>
          <w:szCs w:val="26"/>
        </w:rPr>
      </w:pPr>
    </w:p>
    <w:tbl>
      <w:tblPr>
        <w:tblW w:w="14366" w:type="dxa"/>
        <w:tblInd w:w="2" w:type="dxa"/>
        <w:tblLayout w:type="fixed"/>
        <w:tblCellMar>
          <w:left w:w="30" w:type="dxa"/>
          <w:right w:w="30" w:type="dxa"/>
        </w:tblCellMar>
        <w:tblLook w:val="0000"/>
      </w:tblPr>
      <w:tblGrid>
        <w:gridCol w:w="756"/>
        <w:gridCol w:w="3406"/>
        <w:gridCol w:w="5472"/>
        <w:gridCol w:w="2556"/>
        <w:gridCol w:w="2176"/>
      </w:tblGrid>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3406" w:type="dxa"/>
            <w:tcBorders>
              <w:top w:val="nil"/>
              <w:left w:val="nil"/>
              <w:bottom w:val="nil"/>
              <w:right w:val="nil"/>
            </w:tcBorders>
          </w:tcPr>
          <w:p w:rsidR="00AB33DA" w:rsidRPr="008C786B" w:rsidRDefault="00AB33DA" w:rsidP="00DD6CAD">
            <w:pPr>
              <w:autoSpaceDE w:val="0"/>
              <w:autoSpaceDN w:val="0"/>
              <w:adjustRightInd w:val="0"/>
              <w:rPr>
                <w:rFonts w:ascii="Arial" w:hAnsi="Arial" w:cs="Arial"/>
                <w:b/>
                <w:bCs/>
                <w:color w:val="000000"/>
                <w:sz w:val="20"/>
                <w:szCs w:val="20"/>
              </w:rPr>
            </w:pPr>
            <w:r w:rsidRPr="008C786B">
              <w:rPr>
                <w:rFonts w:ascii="Arial" w:hAnsi="Arial" w:cs="Arial"/>
                <w:b/>
                <w:bCs/>
                <w:color w:val="000000"/>
                <w:sz w:val="20"/>
                <w:szCs w:val="20"/>
              </w:rPr>
              <w:t>Charakteristika predmetu</w:t>
            </w:r>
          </w:p>
        </w:tc>
        <w:tc>
          <w:tcPr>
            <w:tcW w:w="5472"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340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5472"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 xml:space="preserve">Obsah výučby vychádza zo vzdelávacej oblasti "Matematika a práca s </w:t>
            </w:r>
            <w:proofErr w:type="spellStart"/>
            <w:r w:rsidRPr="008C786B">
              <w:rPr>
                <w:rFonts w:ascii="Arial" w:hAnsi="Arial" w:cs="Arial"/>
                <w:color w:val="000000"/>
                <w:sz w:val="20"/>
                <w:szCs w:val="20"/>
              </w:rPr>
              <w:t>informáciami".Na</w:t>
            </w:r>
            <w:proofErr w:type="spellEnd"/>
            <w:r w:rsidRPr="008C786B">
              <w:rPr>
                <w:rFonts w:ascii="Arial" w:hAnsi="Arial" w:cs="Arial"/>
                <w:color w:val="000000"/>
                <w:sz w:val="20"/>
                <w:szCs w:val="20"/>
              </w:rPr>
              <w:t xml:space="preserve"> </w:t>
            </w:r>
            <w:proofErr w:type="spellStart"/>
            <w:r w:rsidRPr="008C786B">
              <w:rPr>
                <w:rFonts w:ascii="Arial" w:hAnsi="Arial" w:cs="Arial"/>
                <w:color w:val="000000"/>
                <w:sz w:val="20"/>
                <w:szCs w:val="20"/>
              </w:rPr>
              <w:t>vytvo</w:t>
            </w:r>
            <w:proofErr w:type="spellEnd"/>
            <w:r w:rsidRPr="008C786B">
              <w:rPr>
                <w:rFonts w:ascii="Arial" w:hAnsi="Arial" w:cs="Arial"/>
                <w:color w:val="000000"/>
                <w:sz w:val="20"/>
                <w:szCs w:val="20"/>
              </w:rPr>
              <w:t>-</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proofErr w:type="spellStart"/>
            <w:r w:rsidRPr="008C786B">
              <w:rPr>
                <w:rFonts w:ascii="Arial" w:hAnsi="Arial" w:cs="Arial"/>
                <w:color w:val="000000"/>
                <w:sz w:val="20"/>
                <w:szCs w:val="20"/>
              </w:rPr>
              <w:t>renie</w:t>
            </w:r>
            <w:proofErr w:type="spellEnd"/>
            <w:r w:rsidRPr="008C786B">
              <w:rPr>
                <w:rFonts w:ascii="Arial" w:hAnsi="Arial" w:cs="Arial"/>
                <w:color w:val="000000"/>
                <w:sz w:val="20"/>
                <w:szCs w:val="20"/>
              </w:rPr>
              <w:t xml:space="preserve"> predmetu sme integrovali tieto obsahové štandardy :</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proofErr w:type="spellStart"/>
            <w:r w:rsidRPr="008C786B">
              <w:rPr>
                <w:rFonts w:ascii="Arial" w:hAnsi="Arial" w:cs="Arial"/>
                <w:color w:val="000000"/>
                <w:sz w:val="20"/>
                <w:szCs w:val="20"/>
              </w:rPr>
              <w:t>alegebra</w:t>
            </w:r>
            <w:proofErr w:type="spellEnd"/>
            <w:r w:rsidRPr="008C786B">
              <w:rPr>
                <w:rFonts w:ascii="Arial" w:hAnsi="Arial" w:cs="Arial"/>
                <w:color w:val="000000"/>
                <w:sz w:val="20"/>
                <w:szCs w:val="20"/>
              </w:rPr>
              <w:t xml:space="preserve">, analytická geometria, kombinatorika, štatistika a pravdepodobnosť, teória čísel, </w:t>
            </w:r>
          </w:p>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planimetria, kužeľosečky, postupnosť, limita a derivácia funkcie.</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Predmet matematika svojim obsahom nadväzuje na učivo základnej školy, rozvíja, rozširuje a</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 xml:space="preserve">prehlbuje ho. Jeho obsah je </w:t>
            </w:r>
            <w:proofErr w:type="spellStart"/>
            <w:r w:rsidRPr="008C786B">
              <w:rPr>
                <w:rFonts w:ascii="Arial" w:hAnsi="Arial" w:cs="Arial"/>
                <w:color w:val="000000"/>
                <w:sz w:val="20"/>
                <w:szCs w:val="20"/>
              </w:rPr>
              <w:t>štrukturovaný</w:t>
            </w:r>
            <w:proofErr w:type="spellEnd"/>
            <w:r w:rsidRPr="008C786B">
              <w:rPr>
                <w:rFonts w:ascii="Arial" w:hAnsi="Arial" w:cs="Arial"/>
                <w:color w:val="000000"/>
                <w:sz w:val="20"/>
                <w:szCs w:val="20"/>
              </w:rPr>
              <w:t xml:space="preserve"> do tematických celkov /téma a </w:t>
            </w:r>
            <w:proofErr w:type="spellStart"/>
            <w:r w:rsidRPr="008C786B">
              <w:rPr>
                <w:rFonts w:ascii="Arial" w:hAnsi="Arial" w:cs="Arial"/>
                <w:color w:val="000000"/>
                <w:sz w:val="20"/>
                <w:szCs w:val="20"/>
              </w:rPr>
              <w:t>podtémy</w:t>
            </w:r>
            <w:proofErr w:type="spellEnd"/>
            <w:r w:rsidRPr="008C786B">
              <w:rPr>
                <w:rFonts w:ascii="Arial" w:hAnsi="Arial" w:cs="Arial"/>
                <w:color w:val="000000"/>
                <w:sz w:val="20"/>
                <w:szCs w:val="20"/>
              </w:rPr>
              <w:t>/.</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 xml:space="preserve">Vedomosti a zručnosti, ktoré študenti získajú pri štúdiu matematiky súvisia so schopnosťou </w:t>
            </w:r>
            <w:proofErr w:type="spellStart"/>
            <w:r w:rsidRPr="008C786B">
              <w:rPr>
                <w:rFonts w:ascii="Arial" w:hAnsi="Arial" w:cs="Arial"/>
                <w:color w:val="000000"/>
                <w:sz w:val="20"/>
                <w:szCs w:val="20"/>
              </w:rPr>
              <w:t>pou</w:t>
            </w:r>
            <w:proofErr w:type="spellEnd"/>
            <w:r w:rsidRPr="008C786B">
              <w:rPr>
                <w:rFonts w:ascii="Arial" w:hAnsi="Arial" w:cs="Arial"/>
                <w:color w:val="000000"/>
                <w:sz w:val="20"/>
                <w:szCs w:val="20"/>
              </w:rPr>
              <w:t>-</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proofErr w:type="spellStart"/>
            <w:r w:rsidRPr="008C786B">
              <w:rPr>
                <w:rFonts w:ascii="Arial" w:hAnsi="Arial" w:cs="Arial"/>
                <w:color w:val="000000"/>
                <w:sz w:val="20"/>
                <w:szCs w:val="20"/>
              </w:rPr>
              <w:t>žívať</w:t>
            </w:r>
            <w:proofErr w:type="spellEnd"/>
            <w:r w:rsidRPr="008C786B">
              <w:rPr>
                <w:rFonts w:ascii="Arial" w:hAnsi="Arial" w:cs="Arial"/>
                <w:color w:val="000000"/>
                <w:sz w:val="20"/>
                <w:szCs w:val="20"/>
              </w:rPr>
              <w:t xml:space="preserve"> matematiku vo svojom budúcom živote.</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Matematické vzdelávanie je významnou súčasťou všeobecnej vzdelanosti. Vedie študentov k po-</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 xml:space="preserve">chopeniu kvantitatívnych vzťahov v prírode i spoločnosti, vybavuje poznatkami užitočnými v </w:t>
            </w:r>
            <w:proofErr w:type="spellStart"/>
            <w:r w:rsidRPr="008C786B">
              <w:rPr>
                <w:rFonts w:ascii="Arial" w:hAnsi="Arial" w:cs="Arial"/>
                <w:color w:val="000000"/>
                <w:sz w:val="20"/>
                <w:szCs w:val="20"/>
              </w:rPr>
              <w:t>kaž</w:t>
            </w:r>
            <w:proofErr w:type="spellEnd"/>
            <w:r w:rsidRPr="008C786B">
              <w:rPr>
                <w:rFonts w:ascii="Arial" w:hAnsi="Arial" w:cs="Arial"/>
                <w:color w:val="000000"/>
                <w:sz w:val="20"/>
                <w:szCs w:val="20"/>
              </w:rPr>
              <w:t>-</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proofErr w:type="spellStart"/>
            <w:r w:rsidRPr="008C786B">
              <w:rPr>
                <w:rFonts w:ascii="Arial" w:hAnsi="Arial" w:cs="Arial"/>
                <w:color w:val="000000"/>
                <w:sz w:val="20"/>
                <w:szCs w:val="20"/>
              </w:rPr>
              <w:t>dodennom</w:t>
            </w:r>
            <w:proofErr w:type="spellEnd"/>
            <w:r w:rsidRPr="008C786B">
              <w:rPr>
                <w:rFonts w:ascii="Arial" w:hAnsi="Arial" w:cs="Arial"/>
                <w:color w:val="000000"/>
                <w:sz w:val="20"/>
                <w:szCs w:val="20"/>
              </w:rPr>
              <w:t xml:space="preserve"> živote aj pre chápanie technických alebo ekonomických súvislostí a pre odborné</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proofErr w:type="spellStart"/>
            <w:r w:rsidRPr="008C786B">
              <w:rPr>
                <w:rFonts w:ascii="Arial" w:hAnsi="Arial" w:cs="Arial"/>
                <w:color w:val="000000"/>
                <w:sz w:val="20"/>
                <w:szCs w:val="20"/>
              </w:rPr>
              <w:t>vzdelávanie.Matematika</w:t>
            </w:r>
            <w:proofErr w:type="spellEnd"/>
            <w:r w:rsidRPr="008C786B">
              <w:rPr>
                <w:rFonts w:ascii="Arial" w:hAnsi="Arial" w:cs="Arial"/>
                <w:color w:val="000000"/>
                <w:sz w:val="20"/>
                <w:szCs w:val="20"/>
              </w:rPr>
              <w:t xml:space="preserve"> učí žiakov schopnosti aplikovať získané vedomosti a zručnosti pri</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riešení úloh z praxe, potrebe overovať správnosť získaného výsledku, používať pri spracovaní</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úloh dostupné komunikačné technológie. Okrem všeobecného základu, cieľom vyučovania</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matematiky v stredných odborných školách je poskytnúť žiakom vedomosti a zručnosti potrebné</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 xml:space="preserve"> na úspešné zvládnutie odborných predmetov príslušného študijného odboru a pre výkon ich</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budúceho povolania. Prihliadali sme aj na ich proporcionalitu a primeranosť učiva podľa schop-</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3406" w:type="dxa"/>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proofErr w:type="spellStart"/>
            <w:r w:rsidRPr="008C786B">
              <w:rPr>
                <w:rFonts w:ascii="Arial" w:hAnsi="Arial" w:cs="Arial"/>
                <w:color w:val="000000"/>
                <w:sz w:val="20"/>
                <w:szCs w:val="20"/>
              </w:rPr>
              <w:t>ností</w:t>
            </w:r>
            <w:proofErr w:type="spellEnd"/>
            <w:r w:rsidRPr="008C786B">
              <w:rPr>
                <w:rFonts w:ascii="Arial" w:hAnsi="Arial" w:cs="Arial"/>
                <w:color w:val="000000"/>
                <w:sz w:val="20"/>
                <w:szCs w:val="20"/>
              </w:rPr>
              <w:t xml:space="preserve"> študentov.</w:t>
            </w:r>
          </w:p>
        </w:tc>
        <w:tc>
          <w:tcPr>
            <w:tcW w:w="5472"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Metódy, formy a prostriedky vyučovania matematiky majú stimulovať rozvoj kognitívnych schop-</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3406" w:type="dxa"/>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proofErr w:type="spellStart"/>
            <w:r w:rsidRPr="008C786B">
              <w:rPr>
                <w:rFonts w:ascii="Arial" w:hAnsi="Arial" w:cs="Arial"/>
                <w:color w:val="000000"/>
                <w:sz w:val="20"/>
                <w:szCs w:val="20"/>
              </w:rPr>
              <w:t>ností</w:t>
            </w:r>
            <w:proofErr w:type="spellEnd"/>
            <w:r w:rsidRPr="008C786B">
              <w:rPr>
                <w:rFonts w:ascii="Arial" w:hAnsi="Arial" w:cs="Arial"/>
                <w:color w:val="000000"/>
                <w:sz w:val="20"/>
                <w:szCs w:val="20"/>
              </w:rPr>
              <w:t xml:space="preserve"> žiakov.</w:t>
            </w:r>
          </w:p>
        </w:tc>
        <w:tc>
          <w:tcPr>
            <w:tcW w:w="5472"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 xml:space="preserve">Hodnotenie študentov bude založené na </w:t>
            </w:r>
            <w:proofErr w:type="spellStart"/>
            <w:r w:rsidRPr="008C786B">
              <w:rPr>
                <w:rFonts w:ascii="Arial" w:hAnsi="Arial" w:cs="Arial"/>
                <w:color w:val="000000"/>
                <w:sz w:val="20"/>
                <w:szCs w:val="20"/>
              </w:rPr>
              <w:t>kritériach</w:t>
            </w:r>
            <w:proofErr w:type="spellEnd"/>
            <w:r w:rsidRPr="008C786B">
              <w:rPr>
                <w:rFonts w:ascii="Arial" w:hAnsi="Arial" w:cs="Arial"/>
                <w:color w:val="000000"/>
                <w:sz w:val="20"/>
                <w:szCs w:val="20"/>
              </w:rPr>
              <w:t xml:space="preserve"> hodnotenia v každom vzdelávacom výstupe.</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Klasifikácia bude vychádzať z pravidiel hodnotenia tohto školského vzdelávacieho programu.</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Použijú sa adekvátne metódy a prostriedky hodnotenia.</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r w:rsidR="00AB33DA" w:rsidRPr="00194A32" w:rsidTr="00DD6CAD">
        <w:trPr>
          <w:trHeight w:val="247"/>
        </w:trPr>
        <w:tc>
          <w:tcPr>
            <w:tcW w:w="7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8878" w:type="dxa"/>
            <w:gridSpan w:val="2"/>
            <w:tcBorders>
              <w:top w:val="nil"/>
              <w:left w:val="nil"/>
              <w:bottom w:val="nil"/>
              <w:right w:val="nil"/>
            </w:tcBorders>
          </w:tcPr>
          <w:p w:rsidR="00AB33DA" w:rsidRPr="008C786B" w:rsidRDefault="00AB33DA" w:rsidP="00DD6CAD">
            <w:pPr>
              <w:autoSpaceDE w:val="0"/>
              <w:autoSpaceDN w:val="0"/>
              <w:adjustRightInd w:val="0"/>
              <w:rPr>
                <w:rFonts w:ascii="Arial" w:hAnsi="Arial" w:cs="Arial"/>
                <w:color w:val="000000"/>
                <w:sz w:val="20"/>
                <w:szCs w:val="20"/>
              </w:rPr>
            </w:pPr>
            <w:r w:rsidRPr="008C786B">
              <w:rPr>
                <w:rFonts w:ascii="Arial" w:hAnsi="Arial" w:cs="Arial"/>
                <w:color w:val="000000"/>
                <w:sz w:val="20"/>
                <w:szCs w:val="20"/>
              </w:rPr>
              <w:t>Výučba bude prebiehať v bežnej triede a počítačovej učebni.</w:t>
            </w:r>
          </w:p>
        </w:tc>
        <w:tc>
          <w:tcPr>
            <w:tcW w:w="255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c>
          <w:tcPr>
            <w:tcW w:w="2176" w:type="dxa"/>
            <w:tcBorders>
              <w:top w:val="nil"/>
              <w:left w:val="nil"/>
              <w:bottom w:val="nil"/>
              <w:right w:val="nil"/>
            </w:tcBorders>
          </w:tcPr>
          <w:p w:rsidR="00AB33DA" w:rsidRPr="008C786B" w:rsidRDefault="00AB33DA" w:rsidP="00DD6CAD">
            <w:pPr>
              <w:autoSpaceDE w:val="0"/>
              <w:autoSpaceDN w:val="0"/>
              <w:adjustRightInd w:val="0"/>
              <w:jc w:val="right"/>
              <w:rPr>
                <w:rFonts w:ascii="Arial" w:hAnsi="Arial" w:cs="Arial"/>
                <w:color w:val="000000"/>
                <w:sz w:val="20"/>
                <w:szCs w:val="20"/>
              </w:rPr>
            </w:pPr>
          </w:p>
        </w:tc>
      </w:tr>
    </w:tbl>
    <w:p w:rsidR="00AB33DA" w:rsidRDefault="00AB33DA" w:rsidP="00AB33DA">
      <w:pPr>
        <w:pStyle w:val="Pta"/>
        <w:tabs>
          <w:tab w:val="left" w:pos="708"/>
        </w:tabs>
        <w:spacing w:before="120"/>
        <w:jc w:val="both"/>
        <w:rPr>
          <w:rFonts w:ascii="Arial" w:hAnsi="Arial" w:cs="Arial"/>
        </w:rPr>
      </w:pPr>
    </w:p>
    <w:p w:rsidR="00AB33DA" w:rsidRDefault="00AB33DA" w:rsidP="00AB33DA">
      <w:pPr>
        <w:spacing w:before="240"/>
        <w:jc w:val="both"/>
        <w:rPr>
          <w:rFonts w:ascii="Arial" w:hAnsi="Arial" w:cs="Arial"/>
          <w:b/>
          <w:bCs/>
          <w:sz w:val="20"/>
          <w:szCs w:val="20"/>
        </w:rPr>
      </w:pPr>
      <w:r>
        <w:rPr>
          <w:rFonts w:ascii="Arial" w:hAnsi="Arial" w:cs="Arial"/>
          <w:b/>
          <w:bCs/>
          <w:sz w:val="20"/>
          <w:szCs w:val="20"/>
        </w:rPr>
        <w:t>Ciele vyučovacieho predmetu</w:t>
      </w:r>
    </w:p>
    <w:p w:rsidR="00AB33DA" w:rsidRDefault="00AB33DA" w:rsidP="00AB33DA">
      <w:pPr>
        <w:spacing w:before="120"/>
        <w:jc w:val="both"/>
        <w:rPr>
          <w:rFonts w:ascii="Arial" w:hAnsi="Arial" w:cs="Arial"/>
          <w:sz w:val="20"/>
          <w:szCs w:val="20"/>
        </w:rPr>
      </w:pPr>
      <w:r>
        <w:rPr>
          <w:rFonts w:ascii="Arial" w:hAnsi="Arial" w:cs="Arial"/>
          <w:sz w:val="20"/>
          <w:szCs w:val="20"/>
        </w:rPr>
        <w:t xml:space="preserve">Cieľom vyučovacieho predmetu matematika  je poskytnúť žiakom  súbor vedomostí, zručností a kompetencií v matematike, javoch, zákonitostiach a vzťahoch medzi nimi, formovať logické myslenie a rozvíjať vedomosti, zručnosti a kľúčové kompetencie využiteľné aj v ďalšom vzdelávaní, odbornom výcviku a občianskom živote. Žiaci získajú poznatky o vybraných pojmoch, osvoja si matematické javy. Žiaci nadobudnú presvedčenie o užitočnosti teoretických poznatkov a praktických zručností, že matematické poznanie má význam pre ich osobnostný rast nielen z hľadiska konkrétneho praktického obsahu, ale aj z odhaľovania všeobecných princípov života na zemi.        </w:t>
      </w:r>
    </w:p>
    <w:p w:rsidR="00AB33DA" w:rsidRDefault="00AB33DA" w:rsidP="00AB33DA">
      <w:pPr>
        <w:spacing w:before="120"/>
        <w:jc w:val="both"/>
        <w:rPr>
          <w:rFonts w:ascii="Arial" w:hAnsi="Arial" w:cs="Arial"/>
          <w:sz w:val="20"/>
          <w:szCs w:val="20"/>
        </w:rPr>
      </w:pPr>
    </w:p>
    <w:p w:rsidR="00AB33DA" w:rsidRDefault="00AB33DA" w:rsidP="00AB33DA">
      <w:pPr>
        <w:spacing w:before="120"/>
        <w:jc w:val="both"/>
        <w:rPr>
          <w:rFonts w:ascii="Arial" w:hAnsi="Arial" w:cs="Arial"/>
          <w:sz w:val="20"/>
          <w:szCs w:val="20"/>
        </w:rPr>
      </w:pPr>
    </w:p>
    <w:p w:rsidR="00AB33DA" w:rsidRDefault="00AB33DA" w:rsidP="00AB33DA">
      <w:pPr>
        <w:spacing w:before="120"/>
        <w:jc w:val="both"/>
        <w:rPr>
          <w:rFonts w:ascii="Arial" w:hAnsi="Arial" w:cs="Arial"/>
          <w:sz w:val="20"/>
          <w:szCs w:val="20"/>
        </w:rPr>
      </w:pPr>
      <w:r>
        <w:rPr>
          <w:rFonts w:ascii="Arial" w:hAnsi="Arial" w:cs="Arial"/>
          <w:b/>
          <w:bCs/>
          <w:sz w:val="20"/>
          <w:szCs w:val="20"/>
        </w:rPr>
        <w:t>Prehľad výchovných a vzdelávacích stratégií</w:t>
      </w:r>
      <w:r>
        <w:rPr>
          <w:rFonts w:ascii="Arial" w:hAnsi="Arial" w:cs="Arial"/>
          <w:sz w:val="20"/>
          <w:szCs w:val="20"/>
        </w:rPr>
        <w:t>:</w:t>
      </w:r>
    </w:p>
    <w:p w:rsidR="00AB33DA" w:rsidRDefault="00AB33DA" w:rsidP="00AB33DA">
      <w:pPr>
        <w:pStyle w:val="Zarkazkladnhotextu"/>
        <w:suppressAutoHyphens/>
        <w:spacing w:before="120" w:after="0"/>
        <w:rPr>
          <w:rFonts w:ascii="Arial" w:hAnsi="Arial" w:cs="Arial"/>
          <w:sz w:val="20"/>
          <w:szCs w:val="20"/>
        </w:rPr>
      </w:pPr>
      <w:r>
        <w:rPr>
          <w:rFonts w:ascii="Arial" w:hAnsi="Arial" w:cs="Arial"/>
          <w:sz w:val="20"/>
          <w:szCs w:val="20"/>
        </w:rPr>
        <w:t>Vo vyučovacom predmete matematika využívame pre utváranie a rozvíjanie nasledujúcich kľúčových kompetencií výchovné a vzdelávacie stratégie, ktoré žiakom umožňujú:</w:t>
      </w:r>
    </w:p>
    <w:p w:rsidR="00AB33DA" w:rsidRDefault="00AB33DA" w:rsidP="00AB33DA">
      <w:pPr>
        <w:spacing w:before="120"/>
        <w:jc w:val="both"/>
        <w:rPr>
          <w:rFonts w:ascii="Arial" w:hAnsi="Arial" w:cs="Arial"/>
          <w:i/>
          <w:iCs/>
          <w:sz w:val="20"/>
          <w:szCs w:val="20"/>
          <w:u w:val="single"/>
        </w:rPr>
      </w:pPr>
    </w:p>
    <w:p w:rsidR="00AB33DA" w:rsidRDefault="00AB33DA" w:rsidP="00AB33DA">
      <w:pPr>
        <w:spacing w:before="120"/>
        <w:jc w:val="both"/>
        <w:rPr>
          <w:rFonts w:ascii="Arial" w:hAnsi="Arial" w:cs="Arial"/>
          <w:i/>
          <w:iCs/>
          <w:sz w:val="20"/>
          <w:szCs w:val="20"/>
          <w:u w:val="single"/>
        </w:rPr>
      </w:pPr>
      <w:r>
        <w:rPr>
          <w:rFonts w:ascii="Arial" w:hAnsi="Arial" w:cs="Arial"/>
          <w:i/>
          <w:iCs/>
          <w:sz w:val="20"/>
          <w:szCs w:val="20"/>
          <w:u w:val="single"/>
        </w:rPr>
        <w:t>Komunikatívne a sociálne interakčné spôsobilosti</w:t>
      </w:r>
    </w:p>
    <w:p w:rsidR="00AB33DA" w:rsidRDefault="00AB33DA" w:rsidP="00AB33DA">
      <w:pPr>
        <w:pStyle w:val="Zarkazkladnhotextu"/>
        <w:numPr>
          <w:ilvl w:val="0"/>
          <w:numId w:val="115"/>
        </w:numPr>
        <w:suppressAutoHyphens/>
        <w:spacing w:before="120" w:after="0" w:line="240" w:lineRule="auto"/>
        <w:ind w:left="540" w:hanging="540"/>
        <w:jc w:val="both"/>
        <w:rPr>
          <w:rFonts w:ascii="Arial" w:hAnsi="Arial" w:cs="Arial"/>
          <w:sz w:val="20"/>
          <w:szCs w:val="20"/>
        </w:rPr>
      </w:pPr>
      <w:r>
        <w:rPr>
          <w:rFonts w:ascii="Arial" w:hAnsi="Arial" w:cs="Arial"/>
          <w:sz w:val="20"/>
          <w:szCs w:val="20"/>
        </w:rPr>
        <w:t>Sprostredkovať informácie vhodným spôsobom ( text, hovorené slovo, diagram) tak, aby každý každému porozumel,</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 xml:space="preserve">vyjadriť alebo formulovať (jednoznačne) vlastný názor a záver, </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kriticky hodnotiť informácie (kniha, internet),</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správne interpretovať získané fakty, vyvodzovať z nich závery a dôsledky.</w:t>
      </w:r>
    </w:p>
    <w:p w:rsidR="00AB33DA" w:rsidRDefault="00AB33DA" w:rsidP="00AB33DA">
      <w:pPr>
        <w:spacing w:before="120"/>
        <w:jc w:val="both"/>
        <w:rPr>
          <w:rFonts w:ascii="Arial" w:hAnsi="Arial" w:cs="Arial"/>
          <w:i/>
          <w:iCs/>
          <w:sz w:val="20"/>
          <w:szCs w:val="20"/>
          <w:u w:val="single"/>
        </w:rPr>
      </w:pPr>
    </w:p>
    <w:p w:rsidR="00AB33DA" w:rsidRDefault="00AB33DA" w:rsidP="00AB33DA">
      <w:pPr>
        <w:spacing w:before="120"/>
        <w:jc w:val="both"/>
        <w:rPr>
          <w:rFonts w:ascii="Arial" w:hAnsi="Arial" w:cs="Arial"/>
          <w:i/>
          <w:iCs/>
          <w:sz w:val="20"/>
          <w:szCs w:val="20"/>
          <w:u w:val="single"/>
        </w:rPr>
      </w:pPr>
      <w:r>
        <w:rPr>
          <w:rFonts w:ascii="Arial" w:hAnsi="Arial" w:cs="Arial"/>
          <w:i/>
          <w:iCs/>
          <w:sz w:val="20"/>
          <w:szCs w:val="20"/>
          <w:u w:val="single"/>
        </w:rPr>
        <w:t>Interpersonálne a </w:t>
      </w:r>
      <w:proofErr w:type="spellStart"/>
      <w:r>
        <w:rPr>
          <w:rFonts w:ascii="Arial" w:hAnsi="Arial" w:cs="Arial"/>
          <w:i/>
          <w:iCs/>
          <w:sz w:val="20"/>
          <w:szCs w:val="20"/>
          <w:u w:val="single"/>
        </w:rPr>
        <w:t>intrapersonálne</w:t>
      </w:r>
      <w:proofErr w:type="spellEnd"/>
      <w:r>
        <w:rPr>
          <w:rFonts w:ascii="Arial" w:hAnsi="Arial" w:cs="Arial"/>
          <w:i/>
          <w:iCs/>
          <w:sz w:val="20"/>
          <w:szCs w:val="20"/>
          <w:u w:val="single"/>
        </w:rPr>
        <w:t xml:space="preserve"> spôsobilosti</w:t>
      </w:r>
    </w:p>
    <w:p w:rsidR="00AB33DA" w:rsidRDefault="00AB33DA" w:rsidP="00AB33DA">
      <w:pPr>
        <w:pStyle w:val="Zarkazkladnhotextu"/>
        <w:numPr>
          <w:ilvl w:val="0"/>
          <w:numId w:val="115"/>
        </w:numPr>
        <w:suppressAutoHyphens/>
        <w:spacing w:before="120" w:after="0" w:line="240" w:lineRule="auto"/>
        <w:ind w:left="539" w:hanging="539"/>
        <w:jc w:val="both"/>
        <w:rPr>
          <w:rFonts w:ascii="Arial" w:hAnsi="Arial" w:cs="Arial"/>
          <w:sz w:val="20"/>
          <w:szCs w:val="20"/>
        </w:rPr>
      </w:pPr>
      <w:r>
        <w:rPr>
          <w:rFonts w:ascii="Arial" w:hAnsi="Arial" w:cs="Arial"/>
          <w:sz w:val="20"/>
          <w:szCs w:val="20"/>
        </w:rPr>
        <w:t>rozvíjať prácu v kolektíve, v družnej a priateľskej atmosfére,</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osvojiť si pocit zodpovednosti za seba a spoluzodpovednosti za prácu v kolektíve,</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hodnotiť a rešpektovať svoju vlastnú prácu a prácu druhých.</w:t>
      </w:r>
    </w:p>
    <w:p w:rsidR="00AB33DA" w:rsidRDefault="00AB33DA" w:rsidP="00AB33DA">
      <w:pPr>
        <w:spacing w:before="120"/>
        <w:jc w:val="both"/>
        <w:rPr>
          <w:rFonts w:ascii="Arial" w:hAnsi="Arial" w:cs="Arial"/>
          <w:i/>
          <w:iCs/>
          <w:sz w:val="20"/>
          <w:szCs w:val="20"/>
          <w:u w:val="single"/>
        </w:rPr>
      </w:pPr>
    </w:p>
    <w:p w:rsidR="00AB33DA" w:rsidRDefault="00AB33DA" w:rsidP="00AB33DA">
      <w:pPr>
        <w:spacing w:before="120"/>
        <w:jc w:val="both"/>
        <w:rPr>
          <w:rFonts w:ascii="Arial" w:hAnsi="Arial" w:cs="Arial"/>
          <w:i/>
          <w:iCs/>
          <w:sz w:val="20"/>
          <w:szCs w:val="20"/>
          <w:u w:val="single"/>
        </w:rPr>
      </w:pPr>
      <w:r>
        <w:rPr>
          <w:rFonts w:ascii="Arial" w:hAnsi="Arial" w:cs="Arial"/>
          <w:i/>
          <w:iCs/>
          <w:sz w:val="20"/>
          <w:szCs w:val="20"/>
          <w:u w:val="single"/>
        </w:rPr>
        <w:t>Schopnosti riešiť problémy</w:t>
      </w:r>
    </w:p>
    <w:p w:rsidR="00AB33DA" w:rsidRDefault="00AB33DA" w:rsidP="00AB33DA">
      <w:pPr>
        <w:pStyle w:val="Zarkazkladnhotextu"/>
        <w:numPr>
          <w:ilvl w:val="0"/>
          <w:numId w:val="115"/>
        </w:numPr>
        <w:suppressAutoHyphens/>
        <w:spacing w:before="120" w:after="0" w:line="240" w:lineRule="auto"/>
        <w:ind w:left="540" w:hanging="540"/>
        <w:jc w:val="both"/>
        <w:rPr>
          <w:rFonts w:ascii="Arial" w:hAnsi="Arial" w:cs="Arial"/>
          <w:sz w:val="20"/>
          <w:szCs w:val="20"/>
        </w:rPr>
      </w:pPr>
      <w:r>
        <w:rPr>
          <w:rFonts w:ascii="Arial" w:hAnsi="Arial" w:cs="Arial"/>
          <w:sz w:val="20"/>
          <w:szCs w:val="20"/>
        </w:rPr>
        <w:t>rozpoznávať problémy v priebehu ich matematického vzdelávania využívaním všetkých metód a prostriedkov, ktoré majú v danom okamihu k dispozícii (pozorovanie, meranie, experimentovanie, matematické prostriedky, grafické prostriedky a pod.),</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vyjadriť alebo formulovať (jednoznačne) problém, ktorý sa objaví pri ich matematickom vzdelávaní,</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lastRenderedPageBreak/>
        <w:t>hľadať, navrhovať alebo používať ďalšie metódy, informácie alebo nástroje, ktoré by mohli prispieť k riešeniu daného problému, pokiaľ doteraz používané metódy, informácie a prostriedky neviedli k cieľu,</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posudzovať riešenie daného matematického problému z hľadiska jeho správnosti, jednoznačnosti alebo efektívnosti a na základe týchto hľadísk prípadne porovnávať aj  rôzne riešenia daného problému,</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korigovať nesprávne riešenia problému,</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 xml:space="preserve">používať osvojené metódy riešenia matematických problémov aj v iných oblastiach vzdelávania žiakov, pokiaľ sú dané metódy v týchto oblastiach aplikovateľné. </w:t>
      </w:r>
    </w:p>
    <w:p w:rsidR="00AB33DA" w:rsidRDefault="00AB33DA" w:rsidP="00AB33DA">
      <w:pPr>
        <w:spacing w:before="120"/>
        <w:jc w:val="both"/>
        <w:rPr>
          <w:rFonts w:ascii="Arial" w:hAnsi="Arial" w:cs="Arial"/>
          <w:i/>
          <w:iCs/>
          <w:sz w:val="20"/>
          <w:szCs w:val="20"/>
          <w:u w:val="single"/>
        </w:rPr>
      </w:pPr>
    </w:p>
    <w:p w:rsidR="00AB33DA" w:rsidRDefault="00AB33DA" w:rsidP="00AB33DA">
      <w:pPr>
        <w:spacing w:before="120"/>
        <w:jc w:val="both"/>
        <w:rPr>
          <w:rFonts w:ascii="Arial" w:hAnsi="Arial" w:cs="Arial"/>
          <w:i/>
          <w:iCs/>
          <w:sz w:val="20"/>
          <w:szCs w:val="20"/>
          <w:u w:val="single"/>
        </w:rPr>
      </w:pPr>
      <w:r>
        <w:rPr>
          <w:rFonts w:ascii="Arial" w:hAnsi="Arial" w:cs="Arial"/>
          <w:i/>
          <w:iCs/>
          <w:sz w:val="20"/>
          <w:szCs w:val="20"/>
          <w:u w:val="single"/>
        </w:rPr>
        <w:t>Spôsobilosti využívať informačné technológie</w:t>
      </w:r>
    </w:p>
    <w:p w:rsidR="00AB33DA" w:rsidRDefault="00AB33DA" w:rsidP="00AB33DA">
      <w:pPr>
        <w:pStyle w:val="Zarkazkladnhotextu"/>
        <w:numPr>
          <w:ilvl w:val="0"/>
          <w:numId w:val="115"/>
        </w:numPr>
        <w:suppressAutoHyphens/>
        <w:spacing w:before="120" w:after="0" w:line="240" w:lineRule="auto"/>
        <w:ind w:left="540" w:hanging="540"/>
        <w:jc w:val="both"/>
        <w:rPr>
          <w:rFonts w:ascii="Arial" w:hAnsi="Arial" w:cs="Arial"/>
          <w:sz w:val="20"/>
          <w:szCs w:val="20"/>
        </w:rPr>
      </w:pPr>
      <w:r>
        <w:rPr>
          <w:rFonts w:ascii="Arial" w:hAnsi="Arial" w:cs="Arial"/>
          <w:sz w:val="20"/>
          <w:szCs w:val="20"/>
        </w:rPr>
        <w:t>získavať informácie v priebehu ich matematického vzdelávania využívaním všetkých metód a prostriedkov, ktoré majú v danom okamihu k dispozícii,</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zhromažďovať, triediť, posudzovať a využívať informácie, ktoré by mohli prispieť k riešeniu daného problému alebo osvojiť si nové poznatky.</w:t>
      </w:r>
    </w:p>
    <w:p w:rsidR="00AB33DA" w:rsidRDefault="00AB33DA" w:rsidP="00AB33DA">
      <w:pPr>
        <w:spacing w:before="120"/>
        <w:jc w:val="both"/>
        <w:rPr>
          <w:rFonts w:ascii="Arial" w:hAnsi="Arial" w:cs="Arial"/>
          <w:i/>
          <w:iCs/>
          <w:sz w:val="20"/>
          <w:szCs w:val="20"/>
          <w:u w:val="single"/>
        </w:rPr>
      </w:pPr>
    </w:p>
    <w:p w:rsidR="00AB33DA" w:rsidRDefault="00AB33DA" w:rsidP="00AB33DA">
      <w:pPr>
        <w:spacing w:before="120"/>
        <w:jc w:val="both"/>
        <w:rPr>
          <w:rFonts w:ascii="Arial" w:hAnsi="Arial" w:cs="Arial"/>
          <w:i/>
          <w:iCs/>
          <w:sz w:val="20"/>
          <w:szCs w:val="20"/>
          <w:u w:val="single"/>
        </w:rPr>
      </w:pPr>
      <w:r>
        <w:rPr>
          <w:rFonts w:ascii="Arial" w:hAnsi="Arial" w:cs="Arial"/>
          <w:i/>
          <w:iCs/>
          <w:sz w:val="20"/>
          <w:szCs w:val="20"/>
          <w:u w:val="single"/>
        </w:rPr>
        <w:t>Spôsobilosť byť demokratickým občanom</w:t>
      </w:r>
    </w:p>
    <w:p w:rsidR="00AB33DA" w:rsidRDefault="00AB33DA" w:rsidP="00AB33DA">
      <w:pPr>
        <w:pStyle w:val="Zarkazkladnhotextu"/>
        <w:numPr>
          <w:ilvl w:val="0"/>
          <w:numId w:val="115"/>
        </w:numPr>
        <w:suppressAutoHyphens/>
        <w:spacing w:before="120" w:after="0" w:line="240" w:lineRule="auto"/>
        <w:ind w:left="540" w:hanging="540"/>
        <w:jc w:val="both"/>
        <w:rPr>
          <w:rFonts w:ascii="Arial" w:hAnsi="Arial" w:cs="Arial"/>
          <w:sz w:val="20"/>
          <w:szCs w:val="20"/>
        </w:rPr>
      </w:pPr>
      <w:r>
        <w:rPr>
          <w:rFonts w:ascii="Arial" w:hAnsi="Arial" w:cs="Arial"/>
          <w:sz w:val="20"/>
          <w:szCs w:val="20"/>
        </w:rPr>
        <w:t>formulovať a prezentovať svoje postoje v priebehu ich matematického vzdelávania využívaním všetkých metód a prostriedkov, ktoré majú v danom okamihu k dispozícii,</w:t>
      </w:r>
    </w:p>
    <w:p w:rsidR="00AB33DA" w:rsidRDefault="00AB33DA" w:rsidP="00AB33DA">
      <w:pPr>
        <w:pStyle w:val="Zarkazkladnhotextu"/>
        <w:numPr>
          <w:ilvl w:val="0"/>
          <w:numId w:val="115"/>
        </w:numPr>
        <w:suppressAutoHyphens/>
        <w:spacing w:after="0" w:line="240" w:lineRule="auto"/>
        <w:ind w:left="539" w:hanging="539"/>
        <w:jc w:val="both"/>
        <w:rPr>
          <w:rFonts w:ascii="Arial" w:hAnsi="Arial" w:cs="Arial"/>
          <w:sz w:val="20"/>
          <w:szCs w:val="20"/>
        </w:rPr>
      </w:pPr>
      <w:r>
        <w:rPr>
          <w:rFonts w:ascii="Arial" w:hAnsi="Arial" w:cs="Arial"/>
          <w:sz w:val="20"/>
          <w:szCs w:val="20"/>
        </w:rPr>
        <w:t xml:space="preserve">preukázať vlastnú zodpovednosť za zverené veci, za svoje vlastné správanie sa, zdravie a spoluzodpovednosť za životné prostredie alebo stav spoločnosti ako celku. </w:t>
      </w:r>
    </w:p>
    <w:p w:rsidR="00AB33DA" w:rsidRDefault="00AB33DA" w:rsidP="00AB33DA">
      <w:pPr>
        <w:spacing w:before="120"/>
        <w:jc w:val="both"/>
        <w:rPr>
          <w:rFonts w:ascii="Arial" w:hAnsi="Arial" w:cs="Arial"/>
          <w:b/>
          <w:bCs/>
          <w:sz w:val="18"/>
          <w:szCs w:val="18"/>
        </w:rPr>
      </w:pPr>
    </w:p>
    <w:p w:rsidR="00AB33DA" w:rsidRDefault="00AB33DA" w:rsidP="00AB33DA">
      <w:pPr>
        <w:spacing w:before="120"/>
        <w:jc w:val="both"/>
        <w:rPr>
          <w:rFonts w:ascii="Arial" w:hAnsi="Arial" w:cs="Arial"/>
          <w:b/>
          <w:bCs/>
          <w:sz w:val="18"/>
          <w:szCs w:val="18"/>
        </w:rPr>
      </w:pPr>
    </w:p>
    <w:p w:rsidR="00AB33DA" w:rsidRDefault="00AB33DA" w:rsidP="00AB33DA">
      <w:pPr>
        <w:spacing w:before="120"/>
        <w:jc w:val="both"/>
        <w:rPr>
          <w:rFonts w:ascii="Arial" w:hAnsi="Arial" w:cs="Arial"/>
          <w:b/>
          <w:bCs/>
          <w:sz w:val="18"/>
          <w:szCs w:val="18"/>
        </w:rPr>
      </w:pPr>
      <w:r>
        <w:rPr>
          <w:rFonts w:ascii="Arial" w:hAnsi="Arial" w:cs="Arial"/>
          <w:b/>
          <w:bCs/>
          <w:sz w:val="18"/>
          <w:szCs w:val="18"/>
        </w:rPr>
        <w:t>Stratégia vyučovania</w:t>
      </w:r>
    </w:p>
    <w:p w:rsidR="00AB33DA" w:rsidRDefault="00AB33DA" w:rsidP="00AB33DA">
      <w:pPr>
        <w:spacing w:before="120"/>
        <w:jc w:val="both"/>
        <w:rPr>
          <w:rFonts w:ascii="Arial" w:hAnsi="Arial" w:cs="Arial"/>
          <w:sz w:val="18"/>
          <w:szCs w:val="18"/>
        </w:rPr>
      </w:pPr>
      <w:r>
        <w:rPr>
          <w:rFonts w:ascii="Arial" w:hAnsi="Arial" w:cs="Arial"/>
          <w:sz w:val="18"/>
          <w:szCs w:val="18"/>
        </w:rPr>
        <w:t>Pri vyučovaní sa budú využívať nasledovné metódy a formy vyučovania</w:t>
      </w:r>
    </w:p>
    <w:p w:rsidR="00AB33DA" w:rsidRDefault="00AB33DA" w:rsidP="00AB33DA">
      <w:pPr>
        <w:spacing w:before="120"/>
        <w:jc w:val="both"/>
        <w:rPr>
          <w:rFonts w:ascii="Arial" w:hAnsi="Arial" w:cs="Arial"/>
          <w:sz w:val="18"/>
          <w:szCs w:val="18"/>
        </w:rPr>
      </w:pPr>
    </w:p>
    <w:p w:rsidR="00AB33DA" w:rsidRDefault="00AB33DA" w:rsidP="00AB33DA">
      <w:pPr>
        <w:spacing w:before="120"/>
        <w:jc w:val="both"/>
        <w:rPr>
          <w:rFonts w:ascii="Arial" w:hAnsi="Arial" w:cs="Arial"/>
          <w:b/>
          <w:bCs/>
          <w:sz w:val="18"/>
          <w:szCs w:val="18"/>
        </w:rPr>
      </w:pPr>
    </w:p>
    <w:p w:rsidR="00AB33DA" w:rsidRDefault="00AB33DA" w:rsidP="00AB33DA">
      <w:pPr>
        <w:spacing w:before="120"/>
        <w:jc w:val="both"/>
        <w:rPr>
          <w:rFonts w:ascii="Arial" w:hAnsi="Arial" w:cs="Arial"/>
          <w:b/>
          <w:bCs/>
          <w:sz w:val="18"/>
          <w:szCs w:val="18"/>
        </w:rPr>
      </w:pPr>
      <w:r>
        <w:rPr>
          <w:rFonts w:ascii="Arial" w:hAnsi="Arial" w:cs="Arial"/>
          <w:b/>
          <w:bCs/>
          <w:sz w:val="18"/>
          <w:szCs w:val="18"/>
        </w:rPr>
        <w:t>1. ročník</w:t>
      </w:r>
    </w:p>
    <w:p w:rsidR="00AB33DA" w:rsidRDefault="00AB33DA" w:rsidP="00AB33DA">
      <w:pPr>
        <w:spacing w:before="120"/>
        <w:jc w:val="both"/>
        <w:rPr>
          <w:rFonts w:ascii="Arial" w:hAnsi="Arial" w:cs="Arial"/>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2"/>
        <w:gridCol w:w="2977"/>
        <w:gridCol w:w="2977"/>
      </w:tblGrid>
      <w:tr w:rsidR="00AB33DA" w:rsidRPr="00194A32" w:rsidTr="00DD6CAD">
        <w:trPr>
          <w:cantSplit/>
          <w:trHeight w:val="148"/>
        </w:trPr>
        <w:tc>
          <w:tcPr>
            <w:tcW w:w="298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B33DA" w:rsidRPr="008C786B" w:rsidRDefault="00AB33DA" w:rsidP="00DD6CAD">
            <w:pPr>
              <w:rPr>
                <w:rFonts w:ascii="Arial" w:hAnsi="Arial" w:cs="Arial"/>
                <w:b/>
                <w:bCs/>
                <w:sz w:val="18"/>
                <w:szCs w:val="18"/>
              </w:rPr>
            </w:pPr>
            <w:r w:rsidRPr="008C786B">
              <w:rPr>
                <w:rFonts w:ascii="Arial" w:hAnsi="Arial" w:cs="Arial"/>
                <w:b/>
                <w:bCs/>
                <w:sz w:val="18"/>
                <w:szCs w:val="18"/>
              </w:rPr>
              <w:t>Názov tematického celku</w:t>
            </w:r>
          </w:p>
        </w:tc>
        <w:tc>
          <w:tcPr>
            <w:tcW w:w="5954"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rsidR="00AB33DA" w:rsidRPr="008C786B" w:rsidRDefault="00AB33DA" w:rsidP="00DD6CAD">
            <w:pPr>
              <w:jc w:val="center"/>
              <w:rPr>
                <w:rFonts w:ascii="Arial" w:hAnsi="Arial" w:cs="Arial"/>
                <w:b/>
                <w:bCs/>
                <w:sz w:val="18"/>
                <w:szCs w:val="18"/>
              </w:rPr>
            </w:pPr>
            <w:r w:rsidRPr="008C786B">
              <w:rPr>
                <w:rFonts w:ascii="Arial" w:hAnsi="Arial" w:cs="Arial"/>
                <w:b/>
                <w:bCs/>
                <w:sz w:val="18"/>
                <w:szCs w:val="18"/>
              </w:rPr>
              <w:t>Stratégia vyučovania</w:t>
            </w:r>
          </w:p>
        </w:tc>
      </w:tr>
      <w:tr w:rsidR="00AB33DA" w:rsidRPr="00194A32" w:rsidTr="00DD6CAD">
        <w:trPr>
          <w:cantSplit/>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rsidR="00AB33DA" w:rsidRPr="008C786B" w:rsidRDefault="00AB33DA" w:rsidP="00DD6CAD">
            <w:pPr>
              <w:rPr>
                <w:rFonts w:ascii="Arial" w:hAnsi="Arial" w:cs="Arial"/>
                <w:b/>
                <w:bCs/>
                <w:sz w:val="18"/>
                <w:szCs w:val="18"/>
              </w:rPr>
            </w:pPr>
          </w:p>
        </w:tc>
        <w:tc>
          <w:tcPr>
            <w:tcW w:w="2977" w:type="dxa"/>
            <w:tcBorders>
              <w:top w:val="single" w:sz="12" w:space="0" w:color="auto"/>
              <w:left w:val="thinThickSmallGap" w:sz="12" w:space="0" w:color="auto"/>
              <w:right w:val="single" w:sz="12" w:space="0" w:color="auto"/>
            </w:tcBorders>
            <w:shd w:val="clear" w:color="auto" w:fill="FFFF99"/>
          </w:tcPr>
          <w:p w:rsidR="00AB33DA" w:rsidRPr="008C786B" w:rsidRDefault="00AB33DA" w:rsidP="00DD6CAD">
            <w:pPr>
              <w:jc w:val="center"/>
              <w:rPr>
                <w:rFonts w:ascii="Arial" w:hAnsi="Arial" w:cs="Arial"/>
                <w:b/>
                <w:bCs/>
                <w:sz w:val="18"/>
                <w:szCs w:val="18"/>
              </w:rPr>
            </w:pPr>
            <w:r w:rsidRPr="008C786B">
              <w:rPr>
                <w:rFonts w:ascii="Arial" w:hAnsi="Arial" w:cs="Arial"/>
                <w:b/>
                <w:bCs/>
                <w:sz w:val="18"/>
                <w:szCs w:val="18"/>
              </w:rPr>
              <w:t xml:space="preserve">Metódy </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FFFF99"/>
          </w:tcPr>
          <w:p w:rsidR="00AB33DA" w:rsidRPr="008C786B" w:rsidRDefault="00AB33DA" w:rsidP="00DD6CAD">
            <w:pPr>
              <w:jc w:val="center"/>
              <w:rPr>
                <w:rFonts w:ascii="Arial" w:hAnsi="Arial" w:cs="Arial"/>
                <w:b/>
                <w:bCs/>
                <w:sz w:val="18"/>
                <w:szCs w:val="18"/>
              </w:rPr>
            </w:pPr>
            <w:r w:rsidRPr="008C786B">
              <w:rPr>
                <w:rFonts w:ascii="Arial" w:hAnsi="Arial" w:cs="Arial"/>
                <w:b/>
                <w:bCs/>
                <w:sz w:val="18"/>
                <w:szCs w:val="18"/>
              </w:rPr>
              <w:t>Formy práce</w:t>
            </w:r>
          </w:p>
        </w:tc>
      </w:tr>
      <w:tr w:rsidR="00AB33DA" w:rsidRPr="00194A32" w:rsidTr="00DD6CAD">
        <w:tc>
          <w:tcPr>
            <w:tcW w:w="2982" w:type="dxa"/>
            <w:tcBorders>
              <w:top w:val="thinThickSmallGap" w:sz="12" w:space="0" w:color="auto"/>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r w:rsidRPr="008C786B">
              <w:rPr>
                <w:rFonts w:ascii="Arial" w:hAnsi="Arial" w:cs="Arial"/>
                <w:sz w:val="18"/>
                <w:szCs w:val="18"/>
              </w:rPr>
              <w:t>Čísla, premenné, výrazy</w:t>
            </w:r>
          </w:p>
        </w:tc>
        <w:tc>
          <w:tcPr>
            <w:tcW w:w="2977" w:type="dxa"/>
            <w:tcBorders>
              <w:top w:val="thinThickSmallGap" w:sz="12" w:space="0" w:color="auto"/>
              <w:left w:val="thinThickSmallGap" w:sz="12" w:space="0" w:color="auto"/>
              <w:right w:val="single" w:sz="12" w:space="0" w:color="auto"/>
            </w:tcBorders>
          </w:tcPr>
          <w:p w:rsidR="00AB33DA" w:rsidRPr="008C786B" w:rsidRDefault="00AB33DA" w:rsidP="00DD6CAD">
            <w:pPr>
              <w:spacing w:line="20" w:lineRule="atLeast"/>
              <w:jc w:val="both"/>
              <w:rPr>
                <w:rFonts w:ascii="Arial" w:hAnsi="Arial" w:cs="Arial"/>
                <w:sz w:val="18"/>
                <w:szCs w:val="18"/>
              </w:rPr>
            </w:pPr>
            <w:proofErr w:type="spellStart"/>
            <w:r w:rsidRPr="008C786B">
              <w:rPr>
                <w:rFonts w:ascii="Arial" w:hAnsi="Arial" w:cs="Arial"/>
                <w:sz w:val="18"/>
                <w:szCs w:val="18"/>
              </w:rPr>
              <w:t>Informačnoreceptívna</w:t>
            </w:r>
            <w:proofErr w:type="spellEnd"/>
            <w:r w:rsidRPr="008C786B">
              <w:rPr>
                <w:rFonts w:ascii="Arial" w:hAnsi="Arial" w:cs="Arial"/>
                <w:sz w:val="18"/>
                <w:szCs w:val="18"/>
              </w:rPr>
              <w:t xml:space="preserve"> -  výklad</w:t>
            </w:r>
          </w:p>
          <w:p w:rsidR="00AB33DA" w:rsidRPr="008C786B" w:rsidRDefault="00AB33DA" w:rsidP="00DD6CAD">
            <w:pPr>
              <w:spacing w:line="20" w:lineRule="atLeast"/>
              <w:jc w:val="both"/>
              <w:rPr>
                <w:rFonts w:ascii="Arial" w:hAnsi="Arial" w:cs="Arial"/>
                <w:sz w:val="18"/>
                <w:szCs w:val="18"/>
              </w:rPr>
            </w:pPr>
            <w:proofErr w:type="spellStart"/>
            <w:r w:rsidRPr="008C786B">
              <w:rPr>
                <w:rFonts w:ascii="Arial" w:hAnsi="Arial" w:cs="Arial"/>
                <w:sz w:val="18"/>
                <w:szCs w:val="18"/>
              </w:rPr>
              <w:t>Reproduktívna</w:t>
            </w:r>
            <w:proofErr w:type="spellEnd"/>
            <w:r w:rsidRPr="008C786B">
              <w:rPr>
                <w:rFonts w:ascii="Arial" w:hAnsi="Arial" w:cs="Arial"/>
                <w:sz w:val="18"/>
                <w:szCs w:val="18"/>
              </w:rPr>
              <w:t xml:space="preserve"> – riadený rozhovor</w:t>
            </w:r>
          </w:p>
          <w:p w:rsidR="00AB33DA" w:rsidRPr="008C786B" w:rsidRDefault="00AB33DA" w:rsidP="00DD6CAD">
            <w:pPr>
              <w:spacing w:line="20" w:lineRule="atLeast"/>
              <w:jc w:val="both"/>
              <w:rPr>
                <w:rFonts w:ascii="Arial" w:hAnsi="Arial" w:cs="Arial"/>
                <w:sz w:val="18"/>
                <w:szCs w:val="18"/>
              </w:rPr>
            </w:pPr>
            <w:r w:rsidRPr="008C786B">
              <w:rPr>
                <w:rFonts w:ascii="Arial" w:hAnsi="Arial" w:cs="Arial"/>
                <w:sz w:val="18"/>
                <w:szCs w:val="18"/>
              </w:rPr>
              <w:t>Heuristická - rozhovor, riešenie úloh</w:t>
            </w:r>
          </w:p>
          <w:p w:rsidR="00AB33DA" w:rsidRPr="008C786B" w:rsidRDefault="00AB33DA" w:rsidP="00DD6CAD">
            <w:pPr>
              <w:rPr>
                <w:rFonts w:ascii="Arial" w:hAnsi="Arial" w:cs="Arial"/>
                <w:sz w:val="18"/>
                <w:szCs w:val="18"/>
              </w:rPr>
            </w:pPr>
          </w:p>
        </w:tc>
        <w:tc>
          <w:tcPr>
            <w:tcW w:w="2977" w:type="dxa"/>
            <w:tcBorders>
              <w:top w:val="single" w:sz="12" w:space="0" w:color="auto"/>
              <w:left w:val="single" w:sz="12" w:space="0" w:color="auto"/>
              <w:right w:val="thinThickSmallGap" w:sz="12" w:space="0" w:color="auto"/>
            </w:tcBorders>
          </w:tcPr>
          <w:p w:rsidR="00AB33DA" w:rsidRPr="008C786B" w:rsidRDefault="00AB33DA" w:rsidP="00DD6CAD">
            <w:pPr>
              <w:rPr>
                <w:rFonts w:ascii="Arial" w:hAnsi="Arial" w:cs="Arial"/>
                <w:sz w:val="18"/>
                <w:szCs w:val="18"/>
              </w:rPr>
            </w:pPr>
            <w:r w:rsidRPr="008C786B">
              <w:rPr>
                <w:rFonts w:ascii="Arial" w:hAnsi="Arial" w:cs="Arial"/>
                <w:sz w:val="18"/>
                <w:szCs w:val="18"/>
              </w:rPr>
              <w:t>Frontálna výučba</w:t>
            </w:r>
          </w:p>
          <w:p w:rsidR="00AB33DA" w:rsidRPr="008C786B" w:rsidRDefault="00AB33DA" w:rsidP="00DD6CAD">
            <w:pPr>
              <w:spacing w:line="240" w:lineRule="atLeast"/>
              <w:jc w:val="both"/>
              <w:rPr>
                <w:rFonts w:ascii="Arial" w:hAnsi="Arial" w:cs="Arial"/>
                <w:sz w:val="18"/>
                <w:szCs w:val="18"/>
              </w:rPr>
            </w:pPr>
            <w:r w:rsidRPr="008C786B">
              <w:rPr>
                <w:rFonts w:ascii="Arial" w:hAnsi="Arial" w:cs="Arial"/>
                <w:sz w:val="18"/>
                <w:szCs w:val="18"/>
              </w:rPr>
              <w:t>Frontálna a</w:t>
            </w:r>
          </w:p>
          <w:p w:rsidR="00AB33DA" w:rsidRPr="008C786B" w:rsidRDefault="00AB33DA" w:rsidP="00DD6CAD">
            <w:pPr>
              <w:rPr>
                <w:rFonts w:ascii="Arial" w:hAnsi="Arial" w:cs="Arial"/>
                <w:sz w:val="18"/>
                <w:szCs w:val="18"/>
              </w:rPr>
            </w:pPr>
            <w:r w:rsidRPr="008C786B">
              <w:rPr>
                <w:rFonts w:ascii="Arial" w:hAnsi="Arial" w:cs="Arial"/>
                <w:sz w:val="18"/>
                <w:szCs w:val="18"/>
              </w:rPr>
              <w:t>individuálna práca žiakov</w:t>
            </w:r>
          </w:p>
          <w:p w:rsidR="00AB33DA" w:rsidRPr="008C786B" w:rsidRDefault="00AB33DA" w:rsidP="00DD6CAD">
            <w:pPr>
              <w:rPr>
                <w:rFonts w:ascii="Arial" w:hAnsi="Arial" w:cs="Arial"/>
                <w:sz w:val="18"/>
                <w:szCs w:val="18"/>
              </w:rPr>
            </w:pPr>
            <w:r w:rsidRPr="008C786B">
              <w:rPr>
                <w:rFonts w:ascii="Arial" w:hAnsi="Arial" w:cs="Arial"/>
                <w:sz w:val="18"/>
                <w:szCs w:val="18"/>
              </w:rPr>
              <w:t>Skupinová práca žiakov</w:t>
            </w:r>
          </w:p>
          <w:p w:rsidR="00AB33DA" w:rsidRPr="008C786B" w:rsidRDefault="00AB33DA" w:rsidP="00DD6CAD">
            <w:pPr>
              <w:rPr>
                <w:rFonts w:ascii="Arial" w:hAnsi="Arial" w:cs="Arial"/>
                <w:sz w:val="18"/>
                <w:szCs w:val="18"/>
              </w:rPr>
            </w:pPr>
            <w:r w:rsidRPr="008C786B">
              <w:rPr>
                <w:rFonts w:ascii="Arial" w:hAnsi="Arial" w:cs="Arial"/>
                <w:sz w:val="18"/>
                <w:szCs w:val="18"/>
              </w:rPr>
              <w:t>Práca s knihou</w:t>
            </w:r>
          </w:p>
          <w:p w:rsidR="00AB33DA" w:rsidRPr="008C786B" w:rsidRDefault="00AB33DA" w:rsidP="00DD6CAD">
            <w:pPr>
              <w:rPr>
                <w:rFonts w:ascii="Arial" w:hAnsi="Arial" w:cs="Arial"/>
                <w:sz w:val="18"/>
                <w:szCs w:val="18"/>
              </w:rPr>
            </w:pP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r w:rsidRPr="008C786B">
              <w:rPr>
                <w:rFonts w:ascii="Arial" w:hAnsi="Arial" w:cs="Arial"/>
                <w:sz w:val="18"/>
                <w:szCs w:val="18"/>
              </w:rPr>
              <w:t xml:space="preserve">Lineárne funkcie, rovnice </w:t>
            </w:r>
            <w:r w:rsidRPr="008C786B">
              <w:rPr>
                <w:rFonts w:ascii="Arial" w:hAnsi="Arial" w:cs="Arial"/>
                <w:sz w:val="18"/>
                <w:szCs w:val="18"/>
              </w:rPr>
              <w:lastRenderedPageBreak/>
              <w:t>a nerovnice a ich sústavy</w:t>
            </w:r>
          </w:p>
        </w:tc>
        <w:tc>
          <w:tcPr>
            <w:tcW w:w="2977" w:type="dxa"/>
            <w:tcBorders>
              <w:left w:val="thinThickSmallGap" w:sz="12" w:space="0" w:color="auto"/>
              <w:right w:val="single" w:sz="12" w:space="0" w:color="auto"/>
            </w:tcBorders>
          </w:tcPr>
          <w:p w:rsidR="00AB33DA" w:rsidRPr="008C786B" w:rsidRDefault="00AB33DA" w:rsidP="00DD6CAD">
            <w:pPr>
              <w:spacing w:line="20" w:lineRule="atLeast"/>
              <w:jc w:val="both"/>
              <w:rPr>
                <w:rFonts w:ascii="Arial" w:hAnsi="Arial" w:cs="Arial"/>
                <w:sz w:val="18"/>
                <w:szCs w:val="18"/>
              </w:rPr>
            </w:pPr>
            <w:proofErr w:type="spellStart"/>
            <w:r w:rsidRPr="008C786B">
              <w:rPr>
                <w:rFonts w:ascii="Arial" w:hAnsi="Arial" w:cs="Arial"/>
                <w:sz w:val="18"/>
                <w:szCs w:val="18"/>
              </w:rPr>
              <w:lastRenderedPageBreak/>
              <w:t>Informačnoreceptívna</w:t>
            </w:r>
            <w:proofErr w:type="spellEnd"/>
            <w:r w:rsidRPr="008C786B">
              <w:rPr>
                <w:rFonts w:ascii="Arial" w:hAnsi="Arial" w:cs="Arial"/>
                <w:sz w:val="18"/>
                <w:szCs w:val="18"/>
              </w:rPr>
              <w:t xml:space="preserve"> -  výklad</w:t>
            </w:r>
          </w:p>
          <w:p w:rsidR="00AB33DA" w:rsidRPr="008C786B" w:rsidRDefault="00AB33DA" w:rsidP="00DD6CAD">
            <w:pPr>
              <w:spacing w:line="20" w:lineRule="atLeast"/>
              <w:jc w:val="both"/>
              <w:rPr>
                <w:rFonts w:ascii="Arial" w:hAnsi="Arial" w:cs="Arial"/>
                <w:sz w:val="18"/>
                <w:szCs w:val="18"/>
              </w:rPr>
            </w:pPr>
            <w:proofErr w:type="spellStart"/>
            <w:r w:rsidRPr="008C786B">
              <w:rPr>
                <w:rFonts w:ascii="Arial" w:hAnsi="Arial" w:cs="Arial"/>
                <w:sz w:val="18"/>
                <w:szCs w:val="18"/>
              </w:rPr>
              <w:lastRenderedPageBreak/>
              <w:t>Reproduktívna</w:t>
            </w:r>
            <w:proofErr w:type="spellEnd"/>
            <w:r w:rsidRPr="008C786B">
              <w:rPr>
                <w:rFonts w:ascii="Arial" w:hAnsi="Arial" w:cs="Arial"/>
                <w:sz w:val="18"/>
                <w:szCs w:val="18"/>
              </w:rPr>
              <w:t xml:space="preserve"> – rozhovor</w:t>
            </w:r>
          </w:p>
          <w:p w:rsidR="00AB33DA" w:rsidRPr="008C786B" w:rsidRDefault="00AB33DA" w:rsidP="00DD6CAD">
            <w:pPr>
              <w:spacing w:line="20" w:lineRule="atLeast"/>
              <w:jc w:val="both"/>
              <w:rPr>
                <w:rFonts w:ascii="Arial" w:hAnsi="Arial" w:cs="Arial"/>
                <w:sz w:val="18"/>
                <w:szCs w:val="18"/>
              </w:rPr>
            </w:pPr>
            <w:r w:rsidRPr="008C786B">
              <w:rPr>
                <w:rFonts w:ascii="Arial" w:hAnsi="Arial" w:cs="Arial"/>
                <w:sz w:val="18"/>
                <w:szCs w:val="18"/>
              </w:rPr>
              <w:t>Heuristická - rozhovor, riešenie úloh</w:t>
            </w:r>
          </w:p>
          <w:p w:rsidR="00AB33DA" w:rsidRPr="008C786B" w:rsidRDefault="00AB33DA" w:rsidP="00DD6CAD">
            <w:pPr>
              <w:rPr>
                <w:rFonts w:ascii="Arial" w:hAnsi="Arial" w:cs="Arial"/>
                <w:sz w:val="18"/>
                <w:szCs w:val="18"/>
              </w:rPr>
            </w:pPr>
          </w:p>
        </w:tc>
        <w:tc>
          <w:tcPr>
            <w:tcW w:w="2977" w:type="dxa"/>
            <w:tcBorders>
              <w:left w:val="single" w:sz="12" w:space="0" w:color="auto"/>
              <w:right w:val="thinThickSmallGap" w:sz="12" w:space="0" w:color="auto"/>
            </w:tcBorders>
          </w:tcPr>
          <w:p w:rsidR="00AB33DA" w:rsidRPr="008C786B" w:rsidRDefault="00AB33DA" w:rsidP="00DD6CAD">
            <w:pPr>
              <w:rPr>
                <w:rFonts w:ascii="Arial" w:hAnsi="Arial" w:cs="Arial"/>
                <w:sz w:val="18"/>
                <w:szCs w:val="18"/>
              </w:rPr>
            </w:pPr>
            <w:r w:rsidRPr="008C786B">
              <w:rPr>
                <w:rFonts w:ascii="Arial" w:hAnsi="Arial" w:cs="Arial"/>
                <w:sz w:val="18"/>
                <w:szCs w:val="18"/>
              </w:rPr>
              <w:lastRenderedPageBreak/>
              <w:t>Frontálna výučba</w:t>
            </w:r>
          </w:p>
          <w:p w:rsidR="00AB33DA" w:rsidRPr="008C786B" w:rsidRDefault="00AB33DA" w:rsidP="00DD6CAD">
            <w:pPr>
              <w:spacing w:line="240" w:lineRule="atLeast"/>
              <w:jc w:val="both"/>
              <w:rPr>
                <w:rFonts w:ascii="Arial" w:hAnsi="Arial" w:cs="Arial"/>
                <w:sz w:val="18"/>
                <w:szCs w:val="18"/>
              </w:rPr>
            </w:pPr>
            <w:r w:rsidRPr="008C786B">
              <w:rPr>
                <w:rFonts w:ascii="Arial" w:hAnsi="Arial" w:cs="Arial"/>
                <w:sz w:val="18"/>
                <w:szCs w:val="18"/>
              </w:rPr>
              <w:lastRenderedPageBreak/>
              <w:t>Frontálna a</w:t>
            </w:r>
          </w:p>
          <w:p w:rsidR="00AB33DA" w:rsidRPr="008C786B" w:rsidRDefault="00AB33DA" w:rsidP="00DD6CAD">
            <w:pPr>
              <w:rPr>
                <w:rFonts w:ascii="Arial" w:hAnsi="Arial" w:cs="Arial"/>
                <w:sz w:val="18"/>
                <w:szCs w:val="18"/>
              </w:rPr>
            </w:pPr>
            <w:r w:rsidRPr="008C786B">
              <w:rPr>
                <w:rFonts w:ascii="Arial" w:hAnsi="Arial" w:cs="Arial"/>
                <w:sz w:val="18"/>
                <w:szCs w:val="18"/>
              </w:rPr>
              <w:t>individuálna práca žiakov</w:t>
            </w:r>
          </w:p>
          <w:p w:rsidR="00AB33DA" w:rsidRPr="008C786B" w:rsidRDefault="00AB33DA" w:rsidP="00DD6CAD">
            <w:pPr>
              <w:rPr>
                <w:rFonts w:ascii="Arial" w:hAnsi="Arial" w:cs="Arial"/>
                <w:sz w:val="18"/>
                <w:szCs w:val="18"/>
              </w:rPr>
            </w:pPr>
            <w:r w:rsidRPr="008C786B">
              <w:rPr>
                <w:rFonts w:ascii="Arial" w:hAnsi="Arial" w:cs="Arial"/>
                <w:sz w:val="18"/>
                <w:szCs w:val="18"/>
              </w:rPr>
              <w:t>Skupinová práca žiakov</w:t>
            </w:r>
          </w:p>
          <w:p w:rsidR="00AB33DA" w:rsidRPr="008C786B" w:rsidRDefault="00AB33DA" w:rsidP="00DD6CAD">
            <w:pPr>
              <w:rPr>
                <w:rFonts w:ascii="Arial" w:hAnsi="Arial" w:cs="Arial"/>
                <w:sz w:val="18"/>
                <w:szCs w:val="18"/>
              </w:rPr>
            </w:pPr>
            <w:r w:rsidRPr="008C786B">
              <w:rPr>
                <w:rFonts w:ascii="Arial" w:hAnsi="Arial" w:cs="Arial"/>
                <w:sz w:val="18"/>
                <w:szCs w:val="18"/>
              </w:rPr>
              <w:t>Práca s knihou</w:t>
            </w:r>
          </w:p>
          <w:p w:rsidR="00AB33DA" w:rsidRPr="008C786B" w:rsidRDefault="00AB33DA" w:rsidP="00DD6CAD">
            <w:pPr>
              <w:rPr>
                <w:rFonts w:ascii="Arial" w:hAnsi="Arial" w:cs="Arial"/>
                <w:sz w:val="18"/>
                <w:szCs w:val="18"/>
              </w:rPr>
            </w:pP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Rovnice a nerovnice s absolútnou hodnotou</w:t>
            </w:r>
          </w:p>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p>
        </w:tc>
        <w:tc>
          <w:tcPr>
            <w:tcW w:w="2977" w:type="dxa"/>
            <w:tcBorders>
              <w:left w:val="thinThickSmallGap" w:sz="12" w:space="0" w:color="auto"/>
              <w:right w:val="single" w:sz="12" w:space="0" w:color="auto"/>
            </w:tcBorders>
          </w:tcPr>
          <w:p w:rsidR="00AB33DA" w:rsidRPr="008C786B" w:rsidRDefault="00AB33DA" w:rsidP="00DD6CAD">
            <w:pPr>
              <w:spacing w:line="20" w:lineRule="atLeast"/>
              <w:jc w:val="both"/>
              <w:rPr>
                <w:rFonts w:ascii="Arial" w:hAnsi="Arial" w:cs="Arial"/>
                <w:sz w:val="18"/>
                <w:szCs w:val="18"/>
              </w:rPr>
            </w:pPr>
            <w:proofErr w:type="spellStart"/>
            <w:r w:rsidRPr="008C786B">
              <w:rPr>
                <w:rFonts w:ascii="Arial" w:hAnsi="Arial" w:cs="Arial"/>
                <w:sz w:val="18"/>
                <w:szCs w:val="18"/>
              </w:rPr>
              <w:t>Informačnoreceptívna</w:t>
            </w:r>
            <w:proofErr w:type="spellEnd"/>
            <w:r w:rsidRPr="008C786B">
              <w:rPr>
                <w:rFonts w:ascii="Arial" w:hAnsi="Arial" w:cs="Arial"/>
                <w:sz w:val="18"/>
                <w:szCs w:val="18"/>
              </w:rPr>
              <w:t xml:space="preserve"> -  výklad</w:t>
            </w:r>
          </w:p>
          <w:p w:rsidR="00AB33DA" w:rsidRPr="008C786B" w:rsidRDefault="00AB33DA" w:rsidP="00DD6CAD">
            <w:pPr>
              <w:spacing w:line="20" w:lineRule="atLeast"/>
              <w:jc w:val="both"/>
              <w:rPr>
                <w:rFonts w:ascii="Arial" w:hAnsi="Arial" w:cs="Arial"/>
                <w:sz w:val="18"/>
                <w:szCs w:val="18"/>
              </w:rPr>
            </w:pPr>
            <w:proofErr w:type="spellStart"/>
            <w:r w:rsidRPr="008C786B">
              <w:rPr>
                <w:rFonts w:ascii="Arial" w:hAnsi="Arial" w:cs="Arial"/>
                <w:sz w:val="18"/>
                <w:szCs w:val="18"/>
              </w:rPr>
              <w:t>Reproduktívna</w:t>
            </w:r>
            <w:proofErr w:type="spellEnd"/>
            <w:r w:rsidRPr="008C786B">
              <w:rPr>
                <w:rFonts w:ascii="Arial" w:hAnsi="Arial" w:cs="Arial"/>
                <w:sz w:val="18"/>
                <w:szCs w:val="18"/>
              </w:rPr>
              <w:t xml:space="preserve"> – rozhovor</w:t>
            </w:r>
          </w:p>
          <w:p w:rsidR="00AB33DA" w:rsidRPr="008C786B" w:rsidRDefault="00AB33DA" w:rsidP="00DD6CAD">
            <w:pPr>
              <w:spacing w:line="20" w:lineRule="atLeast"/>
              <w:jc w:val="both"/>
              <w:rPr>
                <w:rFonts w:ascii="Arial" w:hAnsi="Arial" w:cs="Arial"/>
                <w:sz w:val="18"/>
                <w:szCs w:val="18"/>
              </w:rPr>
            </w:pPr>
            <w:r w:rsidRPr="008C786B">
              <w:rPr>
                <w:rFonts w:ascii="Arial" w:hAnsi="Arial" w:cs="Arial"/>
                <w:sz w:val="18"/>
                <w:szCs w:val="18"/>
              </w:rPr>
              <w:t>Heuristická - rozhovor, riešenie úloh</w:t>
            </w:r>
          </w:p>
          <w:p w:rsidR="00AB33DA" w:rsidRPr="008C786B" w:rsidRDefault="00AB33DA" w:rsidP="00DD6CAD">
            <w:pPr>
              <w:rPr>
                <w:rFonts w:ascii="Arial" w:hAnsi="Arial" w:cs="Arial"/>
                <w:sz w:val="18"/>
                <w:szCs w:val="18"/>
              </w:rPr>
            </w:pPr>
          </w:p>
        </w:tc>
        <w:tc>
          <w:tcPr>
            <w:tcW w:w="2977" w:type="dxa"/>
            <w:tcBorders>
              <w:left w:val="single" w:sz="12" w:space="0" w:color="auto"/>
              <w:right w:val="thinThickSmallGap" w:sz="12" w:space="0" w:color="auto"/>
            </w:tcBorders>
          </w:tcPr>
          <w:p w:rsidR="00AB33DA" w:rsidRPr="008C786B" w:rsidRDefault="00AB33DA" w:rsidP="00DD6CAD">
            <w:pPr>
              <w:rPr>
                <w:rFonts w:ascii="Arial" w:hAnsi="Arial" w:cs="Arial"/>
                <w:sz w:val="18"/>
                <w:szCs w:val="18"/>
              </w:rPr>
            </w:pPr>
            <w:r w:rsidRPr="008C786B">
              <w:rPr>
                <w:rFonts w:ascii="Arial" w:hAnsi="Arial" w:cs="Arial"/>
                <w:sz w:val="18"/>
                <w:szCs w:val="18"/>
              </w:rPr>
              <w:t>Frontálna výučba</w:t>
            </w:r>
          </w:p>
          <w:p w:rsidR="00AB33DA" w:rsidRPr="008C786B" w:rsidRDefault="00AB33DA" w:rsidP="00DD6CAD">
            <w:pPr>
              <w:spacing w:line="240" w:lineRule="atLeast"/>
              <w:jc w:val="both"/>
              <w:rPr>
                <w:rFonts w:ascii="Arial" w:hAnsi="Arial" w:cs="Arial"/>
                <w:sz w:val="18"/>
                <w:szCs w:val="18"/>
              </w:rPr>
            </w:pPr>
            <w:r w:rsidRPr="008C786B">
              <w:rPr>
                <w:rFonts w:ascii="Arial" w:hAnsi="Arial" w:cs="Arial"/>
                <w:sz w:val="18"/>
                <w:szCs w:val="18"/>
              </w:rPr>
              <w:t>Frontálna a</w:t>
            </w:r>
          </w:p>
          <w:p w:rsidR="00AB33DA" w:rsidRPr="008C786B" w:rsidRDefault="00AB33DA" w:rsidP="00DD6CAD">
            <w:pPr>
              <w:rPr>
                <w:rFonts w:ascii="Arial" w:hAnsi="Arial" w:cs="Arial"/>
                <w:sz w:val="18"/>
                <w:szCs w:val="18"/>
              </w:rPr>
            </w:pPr>
            <w:r w:rsidRPr="008C786B">
              <w:rPr>
                <w:rFonts w:ascii="Arial" w:hAnsi="Arial" w:cs="Arial"/>
                <w:sz w:val="18"/>
                <w:szCs w:val="18"/>
              </w:rPr>
              <w:t>individuálna práca žiakov</w:t>
            </w:r>
          </w:p>
          <w:p w:rsidR="00AB33DA" w:rsidRPr="008C786B" w:rsidRDefault="00AB33DA" w:rsidP="00DD6CAD">
            <w:pPr>
              <w:rPr>
                <w:rFonts w:ascii="Arial" w:hAnsi="Arial" w:cs="Arial"/>
                <w:sz w:val="18"/>
                <w:szCs w:val="18"/>
              </w:rPr>
            </w:pPr>
            <w:r w:rsidRPr="008C786B">
              <w:rPr>
                <w:rFonts w:ascii="Arial" w:hAnsi="Arial" w:cs="Arial"/>
                <w:sz w:val="18"/>
                <w:szCs w:val="18"/>
              </w:rPr>
              <w:t>Skupinová práca žiakov</w:t>
            </w:r>
          </w:p>
          <w:p w:rsidR="00AB33DA" w:rsidRPr="008C786B" w:rsidRDefault="00AB33DA" w:rsidP="00DD6CAD">
            <w:pPr>
              <w:rPr>
                <w:rFonts w:ascii="Arial" w:hAnsi="Arial" w:cs="Arial"/>
                <w:sz w:val="18"/>
                <w:szCs w:val="18"/>
              </w:rPr>
            </w:pPr>
            <w:r w:rsidRPr="008C786B">
              <w:rPr>
                <w:rFonts w:ascii="Arial" w:hAnsi="Arial" w:cs="Arial"/>
                <w:sz w:val="18"/>
                <w:szCs w:val="18"/>
              </w:rPr>
              <w:t>Práca s knihou</w:t>
            </w:r>
          </w:p>
          <w:p w:rsidR="00AB33DA" w:rsidRPr="008C786B" w:rsidRDefault="00AB33DA" w:rsidP="00DD6CAD">
            <w:pPr>
              <w:rPr>
                <w:rFonts w:ascii="Arial" w:hAnsi="Arial" w:cs="Arial"/>
                <w:sz w:val="18"/>
                <w:szCs w:val="18"/>
              </w:rPr>
            </w:pP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Mnohočleny</w:t>
            </w:r>
          </w:p>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p>
        </w:tc>
        <w:tc>
          <w:tcPr>
            <w:tcW w:w="2977" w:type="dxa"/>
            <w:tcBorders>
              <w:left w:val="thinThickSmallGap" w:sz="12" w:space="0" w:color="auto"/>
              <w:right w:val="single" w:sz="12" w:space="0" w:color="auto"/>
            </w:tcBorders>
          </w:tcPr>
          <w:p w:rsidR="00AB33DA" w:rsidRPr="008C786B" w:rsidRDefault="00AB33DA" w:rsidP="00DD6CAD">
            <w:pPr>
              <w:spacing w:line="20" w:lineRule="atLeast"/>
              <w:jc w:val="both"/>
              <w:rPr>
                <w:rFonts w:ascii="Arial" w:hAnsi="Arial" w:cs="Arial"/>
                <w:sz w:val="18"/>
                <w:szCs w:val="18"/>
              </w:rPr>
            </w:pPr>
          </w:p>
          <w:p w:rsidR="00AB33DA" w:rsidRPr="008C786B" w:rsidRDefault="00AB33DA" w:rsidP="00DD6CAD">
            <w:pPr>
              <w:spacing w:line="20" w:lineRule="atLeast"/>
              <w:jc w:val="both"/>
              <w:rPr>
                <w:rFonts w:ascii="Arial" w:hAnsi="Arial" w:cs="Arial"/>
                <w:sz w:val="18"/>
                <w:szCs w:val="18"/>
              </w:rPr>
            </w:pPr>
            <w:proofErr w:type="spellStart"/>
            <w:r w:rsidRPr="008C786B">
              <w:rPr>
                <w:rFonts w:ascii="Arial" w:hAnsi="Arial" w:cs="Arial"/>
                <w:sz w:val="18"/>
                <w:szCs w:val="18"/>
              </w:rPr>
              <w:t>Informačnoreceptívna</w:t>
            </w:r>
            <w:proofErr w:type="spellEnd"/>
            <w:r w:rsidRPr="008C786B">
              <w:rPr>
                <w:rFonts w:ascii="Arial" w:hAnsi="Arial" w:cs="Arial"/>
                <w:sz w:val="18"/>
                <w:szCs w:val="18"/>
              </w:rPr>
              <w:t xml:space="preserve"> -  výklad</w:t>
            </w:r>
          </w:p>
          <w:p w:rsidR="00AB33DA" w:rsidRPr="008C786B" w:rsidRDefault="00AB33DA" w:rsidP="00DD6CAD">
            <w:pPr>
              <w:spacing w:line="20" w:lineRule="atLeast"/>
              <w:jc w:val="both"/>
              <w:rPr>
                <w:rFonts w:ascii="Arial" w:hAnsi="Arial" w:cs="Arial"/>
                <w:sz w:val="18"/>
                <w:szCs w:val="18"/>
              </w:rPr>
            </w:pPr>
            <w:proofErr w:type="spellStart"/>
            <w:r w:rsidRPr="008C786B">
              <w:rPr>
                <w:rFonts w:ascii="Arial" w:hAnsi="Arial" w:cs="Arial"/>
                <w:sz w:val="18"/>
                <w:szCs w:val="18"/>
              </w:rPr>
              <w:t>Reproduktívna</w:t>
            </w:r>
            <w:proofErr w:type="spellEnd"/>
            <w:r w:rsidRPr="008C786B">
              <w:rPr>
                <w:rFonts w:ascii="Arial" w:hAnsi="Arial" w:cs="Arial"/>
                <w:sz w:val="18"/>
                <w:szCs w:val="18"/>
              </w:rPr>
              <w:t xml:space="preserve"> – rozhovor</w:t>
            </w:r>
          </w:p>
          <w:p w:rsidR="00AB33DA" w:rsidRPr="008C786B" w:rsidRDefault="00AB33DA" w:rsidP="00DD6CAD">
            <w:pPr>
              <w:spacing w:line="20" w:lineRule="atLeast"/>
              <w:jc w:val="both"/>
              <w:rPr>
                <w:rFonts w:ascii="Arial" w:hAnsi="Arial" w:cs="Arial"/>
                <w:sz w:val="18"/>
                <w:szCs w:val="18"/>
              </w:rPr>
            </w:pPr>
            <w:r w:rsidRPr="008C786B">
              <w:rPr>
                <w:rFonts w:ascii="Arial" w:hAnsi="Arial" w:cs="Arial"/>
                <w:sz w:val="18"/>
                <w:szCs w:val="18"/>
              </w:rPr>
              <w:t>Heuristická - rozhovor, riešenie úloh</w:t>
            </w:r>
          </w:p>
          <w:p w:rsidR="00AB33DA" w:rsidRPr="008C786B" w:rsidRDefault="00AB33DA" w:rsidP="00DD6CAD">
            <w:pPr>
              <w:spacing w:line="20" w:lineRule="atLeast"/>
              <w:jc w:val="both"/>
              <w:rPr>
                <w:rFonts w:ascii="Arial" w:hAnsi="Arial" w:cs="Arial"/>
                <w:sz w:val="18"/>
                <w:szCs w:val="18"/>
              </w:rPr>
            </w:pPr>
          </w:p>
        </w:tc>
        <w:tc>
          <w:tcPr>
            <w:tcW w:w="2977" w:type="dxa"/>
            <w:tcBorders>
              <w:left w:val="single"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Frontálna výučba</w:t>
            </w:r>
          </w:p>
          <w:p w:rsidR="00AB33DA" w:rsidRPr="008C786B" w:rsidRDefault="00AB33DA" w:rsidP="00DD6CAD">
            <w:pPr>
              <w:spacing w:line="240" w:lineRule="atLeast"/>
              <w:jc w:val="both"/>
              <w:rPr>
                <w:rFonts w:ascii="Arial" w:hAnsi="Arial" w:cs="Arial"/>
                <w:sz w:val="18"/>
                <w:szCs w:val="18"/>
              </w:rPr>
            </w:pPr>
            <w:r w:rsidRPr="008C786B">
              <w:rPr>
                <w:rFonts w:ascii="Arial" w:hAnsi="Arial" w:cs="Arial"/>
                <w:sz w:val="18"/>
                <w:szCs w:val="18"/>
              </w:rPr>
              <w:t>Frontálna a</w:t>
            </w:r>
          </w:p>
          <w:p w:rsidR="00AB33DA" w:rsidRPr="008C786B" w:rsidRDefault="00AB33DA" w:rsidP="00DD6CAD">
            <w:pPr>
              <w:rPr>
                <w:rFonts w:ascii="Arial" w:hAnsi="Arial" w:cs="Arial"/>
                <w:sz w:val="18"/>
                <w:szCs w:val="18"/>
              </w:rPr>
            </w:pPr>
            <w:r w:rsidRPr="008C786B">
              <w:rPr>
                <w:rFonts w:ascii="Arial" w:hAnsi="Arial" w:cs="Arial"/>
                <w:sz w:val="18"/>
                <w:szCs w:val="18"/>
              </w:rPr>
              <w:t>individuálna práca žiakov</w:t>
            </w:r>
          </w:p>
          <w:p w:rsidR="00AB33DA" w:rsidRPr="008C786B" w:rsidRDefault="00AB33DA" w:rsidP="00DD6CAD">
            <w:pPr>
              <w:rPr>
                <w:rFonts w:ascii="Arial" w:hAnsi="Arial" w:cs="Arial"/>
                <w:sz w:val="18"/>
                <w:szCs w:val="18"/>
              </w:rPr>
            </w:pPr>
            <w:r w:rsidRPr="008C786B">
              <w:rPr>
                <w:rFonts w:ascii="Arial" w:hAnsi="Arial" w:cs="Arial"/>
                <w:sz w:val="18"/>
                <w:szCs w:val="18"/>
              </w:rPr>
              <w:t>Skupinová práca žiakov</w:t>
            </w:r>
          </w:p>
          <w:p w:rsidR="00AB33DA" w:rsidRPr="008C786B" w:rsidRDefault="00AB33DA" w:rsidP="00DD6CAD">
            <w:pPr>
              <w:rPr>
                <w:rFonts w:ascii="Arial" w:hAnsi="Arial" w:cs="Arial"/>
                <w:sz w:val="18"/>
                <w:szCs w:val="18"/>
              </w:rPr>
            </w:pPr>
            <w:r w:rsidRPr="008C786B">
              <w:rPr>
                <w:rFonts w:ascii="Arial" w:hAnsi="Arial" w:cs="Arial"/>
                <w:sz w:val="18"/>
                <w:szCs w:val="18"/>
              </w:rPr>
              <w:t>Práca s knihou</w:t>
            </w:r>
          </w:p>
          <w:p w:rsidR="00AB33DA" w:rsidRPr="008C786B" w:rsidRDefault="00AB33DA" w:rsidP="00DD6CAD">
            <w:pPr>
              <w:rPr>
                <w:rFonts w:ascii="Arial" w:hAnsi="Arial" w:cs="Arial"/>
                <w:sz w:val="18"/>
                <w:szCs w:val="18"/>
              </w:rPr>
            </w:pPr>
          </w:p>
        </w:tc>
      </w:tr>
    </w:tbl>
    <w:p w:rsidR="00AB33DA" w:rsidRDefault="00AB33DA" w:rsidP="00AB33DA">
      <w:pPr>
        <w:spacing w:before="120"/>
        <w:jc w:val="both"/>
        <w:rPr>
          <w:rFonts w:ascii="Arial" w:hAnsi="Arial" w:cs="Arial"/>
          <w:b/>
          <w:bCs/>
          <w:sz w:val="18"/>
          <w:szCs w:val="18"/>
        </w:rPr>
      </w:pPr>
    </w:p>
    <w:p w:rsidR="00AB33DA" w:rsidRDefault="00AB33DA" w:rsidP="00AB33DA">
      <w:pPr>
        <w:spacing w:before="120"/>
        <w:jc w:val="both"/>
        <w:rPr>
          <w:rFonts w:ascii="Arial" w:hAnsi="Arial" w:cs="Arial"/>
          <w:b/>
          <w:bCs/>
          <w:sz w:val="18"/>
          <w:szCs w:val="18"/>
        </w:rPr>
      </w:pPr>
      <w:r>
        <w:rPr>
          <w:rFonts w:ascii="Arial" w:hAnsi="Arial" w:cs="Arial"/>
          <w:b/>
          <w:bCs/>
          <w:sz w:val="18"/>
          <w:szCs w:val="18"/>
        </w:rPr>
        <w:t>Učebné zdroje</w:t>
      </w:r>
    </w:p>
    <w:p w:rsidR="00AB33DA" w:rsidRDefault="00AB33DA" w:rsidP="00AB33DA">
      <w:pPr>
        <w:spacing w:before="120"/>
        <w:jc w:val="both"/>
        <w:rPr>
          <w:rFonts w:ascii="Arial" w:hAnsi="Arial" w:cs="Arial"/>
          <w:sz w:val="18"/>
          <w:szCs w:val="18"/>
        </w:rPr>
      </w:pPr>
      <w:r>
        <w:rPr>
          <w:rFonts w:ascii="Arial" w:hAnsi="Arial" w:cs="Arial"/>
          <w:sz w:val="18"/>
          <w:szCs w:val="18"/>
        </w:rPr>
        <w:t xml:space="preserve">Na podporou a aktiváciu vyučovania a učenia žiakov sa využijú nasledovné učebné zdroje: </w:t>
      </w:r>
    </w:p>
    <w:p w:rsidR="00AB33DA" w:rsidRDefault="00AB33DA" w:rsidP="00AB33DA">
      <w:pPr>
        <w:jc w:val="both"/>
        <w:rPr>
          <w:rFonts w:ascii="Arial" w:hAnsi="Arial" w:cs="Arial"/>
          <w:b/>
          <w:bCs/>
          <w:sz w:val="18"/>
          <w:szCs w:val="18"/>
        </w:rPr>
      </w:pPr>
      <w:r>
        <w:rPr>
          <w:rFonts w:ascii="Arial" w:hAnsi="Arial" w:cs="Arial"/>
          <w:b/>
          <w:bCs/>
          <w:sz w:val="18"/>
          <w:szCs w:val="18"/>
        </w:rPr>
        <w:t xml:space="preserve"> 1. ročník</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8"/>
        <w:gridCol w:w="2449"/>
        <w:gridCol w:w="1497"/>
        <w:gridCol w:w="1497"/>
        <w:gridCol w:w="1496"/>
      </w:tblGrid>
      <w:tr w:rsidR="00AB33DA" w:rsidRPr="00194A32" w:rsidTr="00DD6CAD">
        <w:tc>
          <w:tcPr>
            <w:tcW w:w="206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B33DA" w:rsidRPr="008C786B" w:rsidRDefault="00AB33DA" w:rsidP="00DD6CAD">
            <w:pPr>
              <w:rPr>
                <w:rFonts w:ascii="Arial" w:hAnsi="Arial" w:cs="Arial"/>
                <w:b/>
                <w:bCs/>
                <w:sz w:val="18"/>
                <w:szCs w:val="18"/>
              </w:rPr>
            </w:pPr>
            <w:r w:rsidRPr="008C786B">
              <w:rPr>
                <w:rFonts w:ascii="Arial" w:hAnsi="Arial" w:cs="Arial"/>
                <w:b/>
                <w:bCs/>
                <w:sz w:val="18"/>
                <w:szCs w:val="18"/>
              </w:rPr>
              <w:t>Názov tematického celku</w:t>
            </w:r>
          </w:p>
        </w:tc>
        <w:tc>
          <w:tcPr>
            <w:tcW w:w="244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B33DA" w:rsidRPr="008C786B" w:rsidRDefault="00AB33DA" w:rsidP="00DD6CAD">
            <w:pPr>
              <w:rPr>
                <w:rFonts w:ascii="Arial" w:hAnsi="Arial" w:cs="Arial"/>
                <w:b/>
                <w:bCs/>
                <w:sz w:val="18"/>
                <w:szCs w:val="18"/>
              </w:rPr>
            </w:pPr>
            <w:r w:rsidRPr="008C786B">
              <w:rPr>
                <w:rFonts w:ascii="Arial" w:hAnsi="Arial" w:cs="Arial"/>
                <w:b/>
                <w:bCs/>
                <w:sz w:val="18"/>
                <w:szCs w:val="18"/>
              </w:rPr>
              <w:t>Odborná literatúra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B33DA" w:rsidRPr="008C786B" w:rsidRDefault="00AB33DA" w:rsidP="00DD6CAD">
            <w:pPr>
              <w:rPr>
                <w:rFonts w:ascii="Arial" w:hAnsi="Arial" w:cs="Arial"/>
                <w:b/>
                <w:bCs/>
                <w:sz w:val="18"/>
                <w:szCs w:val="18"/>
              </w:rPr>
            </w:pPr>
            <w:r w:rsidRPr="008C786B">
              <w:rPr>
                <w:rFonts w:ascii="Arial" w:hAnsi="Arial" w:cs="Arial"/>
                <w:b/>
                <w:bCs/>
                <w:sz w:val="18"/>
                <w:szCs w:val="18"/>
              </w:rPr>
              <w:t>Didaktická technika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B33DA" w:rsidRPr="008C786B" w:rsidRDefault="00AB33DA" w:rsidP="00DD6CAD">
            <w:pPr>
              <w:rPr>
                <w:rFonts w:ascii="Arial" w:hAnsi="Arial" w:cs="Arial"/>
                <w:b/>
                <w:bCs/>
                <w:sz w:val="18"/>
                <w:szCs w:val="18"/>
              </w:rPr>
            </w:pPr>
            <w:r w:rsidRPr="008C786B">
              <w:rPr>
                <w:rFonts w:ascii="Arial" w:hAnsi="Arial" w:cs="Arial"/>
                <w:b/>
                <w:bCs/>
                <w:sz w:val="18"/>
                <w:szCs w:val="18"/>
              </w:rPr>
              <w:t>Materiálne výučbové prostriedky</w:t>
            </w:r>
          </w:p>
        </w:tc>
        <w:tc>
          <w:tcPr>
            <w:tcW w:w="149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rsidR="00AB33DA" w:rsidRPr="008C786B" w:rsidRDefault="00AB33DA" w:rsidP="00DD6CAD">
            <w:pPr>
              <w:rPr>
                <w:rFonts w:ascii="Arial" w:hAnsi="Arial" w:cs="Arial"/>
                <w:b/>
                <w:bCs/>
                <w:sz w:val="18"/>
                <w:szCs w:val="18"/>
              </w:rPr>
            </w:pPr>
            <w:r w:rsidRPr="008C786B">
              <w:rPr>
                <w:rFonts w:ascii="Arial" w:hAnsi="Arial" w:cs="Arial"/>
                <w:b/>
                <w:bCs/>
                <w:sz w:val="18"/>
                <w:szCs w:val="18"/>
              </w:rPr>
              <w:t>Ďalšie zdroje</w:t>
            </w:r>
          </w:p>
          <w:p w:rsidR="00AB33DA" w:rsidRPr="008C786B" w:rsidRDefault="00AB33DA" w:rsidP="00DD6CAD">
            <w:pPr>
              <w:rPr>
                <w:rFonts w:ascii="Arial" w:hAnsi="Arial" w:cs="Arial"/>
                <w:sz w:val="18"/>
                <w:szCs w:val="18"/>
              </w:rPr>
            </w:pPr>
            <w:r w:rsidRPr="008C786B">
              <w:rPr>
                <w:rFonts w:ascii="Arial" w:hAnsi="Arial" w:cs="Arial"/>
                <w:sz w:val="18"/>
                <w:szCs w:val="18"/>
              </w:rPr>
              <w:t>(internet, knižnica, ...</w:t>
            </w:r>
          </w:p>
        </w:tc>
      </w:tr>
      <w:tr w:rsidR="00AB33DA" w:rsidRPr="00194A32" w:rsidTr="00DD6CAD">
        <w:tc>
          <w:tcPr>
            <w:tcW w:w="2068" w:type="dxa"/>
            <w:tcBorders>
              <w:top w:val="thinThickSmallGap" w:sz="12" w:space="0" w:color="auto"/>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r w:rsidRPr="008C786B">
              <w:rPr>
                <w:rFonts w:ascii="Arial" w:hAnsi="Arial" w:cs="Arial"/>
                <w:sz w:val="18"/>
                <w:szCs w:val="18"/>
              </w:rPr>
              <w:t>Čísla, premenné, výrazy</w:t>
            </w:r>
          </w:p>
        </w:tc>
        <w:tc>
          <w:tcPr>
            <w:tcW w:w="2449" w:type="dxa"/>
            <w:tcBorders>
              <w:top w:val="thinThickSmallGap" w:sz="12" w:space="0" w:color="auto"/>
              <w:left w:val="thinThickSmallGap" w:sz="12" w:space="0" w:color="auto"/>
              <w:right w:val="thinThickSmallGap" w:sz="12" w:space="0" w:color="auto"/>
            </w:tcBorders>
          </w:tcPr>
          <w:p w:rsidR="00AB33DA" w:rsidRPr="008C786B" w:rsidRDefault="00AB33DA" w:rsidP="00DD6CAD">
            <w:pPr>
              <w:rPr>
                <w:rFonts w:ascii="Arial" w:hAnsi="Arial" w:cs="Arial"/>
                <w:sz w:val="14"/>
                <w:szCs w:val="14"/>
              </w:rPr>
            </w:pPr>
            <w:r w:rsidRPr="008C786B">
              <w:rPr>
                <w:rFonts w:ascii="Arial" w:hAnsi="Arial" w:cs="Arial"/>
                <w:sz w:val="14"/>
                <w:szCs w:val="14"/>
              </w:rPr>
              <w:t xml:space="preserve">RNDr. Viera </w:t>
            </w:r>
            <w:proofErr w:type="spellStart"/>
            <w:r w:rsidRPr="008C786B">
              <w:rPr>
                <w:rFonts w:ascii="Arial" w:hAnsi="Arial" w:cs="Arial"/>
                <w:sz w:val="14"/>
                <w:szCs w:val="14"/>
              </w:rPr>
              <w:t>Kolbaská</w:t>
            </w:r>
            <w:proofErr w:type="spellEnd"/>
            <w:r w:rsidRPr="008C786B">
              <w:rPr>
                <w:rFonts w:ascii="Arial" w:hAnsi="Arial" w:cs="Arial"/>
                <w:sz w:val="14"/>
                <w:szCs w:val="14"/>
              </w:rPr>
              <w:t xml:space="preserve">, </w:t>
            </w:r>
            <w:proofErr w:type="spellStart"/>
            <w:r w:rsidRPr="008C786B">
              <w:rPr>
                <w:rFonts w:ascii="Arial" w:hAnsi="Arial" w:cs="Arial"/>
                <w:sz w:val="14"/>
                <w:szCs w:val="14"/>
              </w:rPr>
              <w:t>PaeDr</w:t>
            </w:r>
            <w:proofErr w:type="spellEnd"/>
            <w:r w:rsidRPr="008C786B">
              <w:rPr>
                <w:rFonts w:ascii="Arial" w:hAnsi="Arial" w:cs="Arial"/>
                <w:sz w:val="14"/>
                <w:szCs w:val="14"/>
              </w:rPr>
              <w:t xml:space="preserve">. Jarmila </w:t>
            </w:r>
            <w:proofErr w:type="spellStart"/>
            <w:r w:rsidRPr="008C786B">
              <w:rPr>
                <w:rFonts w:ascii="Arial" w:hAnsi="Arial" w:cs="Arial"/>
                <w:sz w:val="14"/>
                <w:szCs w:val="14"/>
              </w:rPr>
              <w:t>Janisková</w:t>
            </w:r>
            <w:proofErr w:type="spellEnd"/>
            <w:r w:rsidRPr="008C786B">
              <w:rPr>
                <w:rFonts w:ascii="Arial" w:hAnsi="Arial" w:cs="Arial"/>
                <w:sz w:val="14"/>
                <w:szCs w:val="14"/>
              </w:rPr>
              <w:t xml:space="preserve">, doc. RNDr. Emil </w:t>
            </w:r>
            <w:proofErr w:type="spellStart"/>
            <w:r w:rsidRPr="008C786B">
              <w:rPr>
                <w:rFonts w:ascii="Arial" w:hAnsi="Arial" w:cs="Arial"/>
                <w:sz w:val="14"/>
                <w:szCs w:val="14"/>
              </w:rPr>
              <w:t>Calda</w:t>
            </w:r>
            <w:proofErr w:type="spellEnd"/>
            <w:r w:rsidRPr="008C786B">
              <w:rPr>
                <w:rFonts w:ascii="Arial" w:hAnsi="Arial" w:cs="Arial"/>
                <w:sz w:val="14"/>
                <w:szCs w:val="14"/>
              </w:rPr>
              <w:t xml:space="preserve">, CSc., RNDr. Jana </w:t>
            </w:r>
            <w:proofErr w:type="spellStart"/>
            <w:r w:rsidRPr="008C786B">
              <w:rPr>
                <w:rFonts w:ascii="Arial" w:hAnsi="Arial" w:cs="Arial"/>
                <w:sz w:val="14"/>
                <w:szCs w:val="14"/>
              </w:rPr>
              <w:t>Řepová</w:t>
            </w:r>
            <w:proofErr w:type="spellEnd"/>
            <w:r w:rsidRPr="008C786B">
              <w:rPr>
                <w:rFonts w:ascii="Arial" w:hAnsi="Arial" w:cs="Arial"/>
                <w:sz w:val="14"/>
                <w:szCs w:val="14"/>
              </w:rPr>
              <w:t xml:space="preserve">, RNDr. </w:t>
            </w:r>
            <w:proofErr w:type="spellStart"/>
            <w:r w:rsidRPr="008C786B">
              <w:rPr>
                <w:rFonts w:ascii="Arial" w:hAnsi="Arial" w:cs="Arial"/>
                <w:sz w:val="14"/>
                <w:szCs w:val="14"/>
              </w:rPr>
              <w:t>Oldřich</w:t>
            </w:r>
            <w:proofErr w:type="spellEnd"/>
            <w:r w:rsidRPr="008C786B">
              <w:rPr>
                <w:rFonts w:ascii="Arial" w:hAnsi="Arial" w:cs="Arial"/>
                <w:sz w:val="14"/>
                <w:szCs w:val="14"/>
              </w:rPr>
              <w:t xml:space="preserve"> </w:t>
            </w:r>
            <w:proofErr w:type="spellStart"/>
            <w:r w:rsidRPr="008C786B">
              <w:rPr>
                <w:rFonts w:ascii="Arial" w:hAnsi="Arial" w:cs="Arial"/>
                <w:sz w:val="14"/>
                <w:szCs w:val="14"/>
              </w:rPr>
              <w:t>Petránek</w:t>
            </w:r>
            <w:proofErr w:type="spellEnd"/>
            <w:r w:rsidRPr="008C786B">
              <w:rPr>
                <w:rFonts w:ascii="Arial" w:hAnsi="Arial" w:cs="Arial"/>
                <w:sz w:val="14"/>
                <w:szCs w:val="14"/>
              </w:rPr>
              <w:t xml:space="preserve"> :</w:t>
            </w:r>
          </w:p>
          <w:p w:rsidR="00AB33DA" w:rsidRPr="008C786B" w:rsidRDefault="00AB33DA" w:rsidP="00DD6CAD">
            <w:pPr>
              <w:rPr>
                <w:rFonts w:ascii="Arial" w:hAnsi="Arial" w:cs="Arial"/>
                <w:sz w:val="14"/>
                <w:szCs w:val="14"/>
              </w:rPr>
            </w:pPr>
            <w:r w:rsidRPr="008C786B">
              <w:rPr>
                <w:rFonts w:ascii="Arial" w:hAnsi="Arial" w:cs="Arial"/>
                <w:sz w:val="14"/>
                <w:szCs w:val="14"/>
              </w:rPr>
              <w:t>Matematika pre stredné odborné školy</w:t>
            </w:r>
          </w:p>
        </w:tc>
        <w:tc>
          <w:tcPr>
            <w:tcW w:w="1497" w:type="dxa"/>
            <w:tcBorders>
              <w:top w:val="thinThickSmallGap" w:sz="12" w:space="0" w:color="auto"/>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Tabuľa</w:t>
            </w:r>
          </w:p>
        </w:tc>
        <w:tc>
          <w:tcPr>
            <w:tcW w:w="1497" w:type="dxa"/>
            <w:tcBorders>
              <w:top w:val="thinThickSmallGap" w:sz="12" w:space="0" w:color="auto"/>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tc>
        <w:tc>
          <w:tcPr>
            <w:tcW w:w="1496" w:type="dxa"/>
            <w:tcBorders>
              <w:top w:val="thinThickSmallGap" w:sz="12" w:space="0" w:color="auto"/>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Internet , knižnica, práca s učebnicou</w:t>
            </w:r>
          </w:p>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p>
        </w:tc>
      </w:tr>
      <w:tr w:rsidR="00AB33DA" w:rsidRPr="00194A32" w:rsidTr="00DD6CAD">
        <w:tc>
          <w:tcPr>
            <w:tcW w:w="2068"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r w:rsidRPr="008C786B">
              <w:rPr>
                <w:rFonts w:ascii="Arial" w:hAnsi="Arial" w:cs="Arial"/>
                <w:sz w:val="18"/>
                <w:szCs w:val="18"/>
              </w:rPr>
              <w:t xml:space="preserve">Lineárne funkcie, rovnice a nerovnice </w:t>
            </w:r>
            <w:r w:rsidRPr="008C786B">
              <w:rPr>
                <w:rFonts w:ascii="Arial" w:hAnsi="Arial" w:cs="Arial"/>
                <w:sz w:val="18"/>
                <w:szCs w:val="18"/>
              </w:rPr>
              <w:lastRenderedPageBreak/>
              <w:t>a ich sústavy</w:t>
            </w:r>
          </w:p>
        </w:tc>
        <w:tc>
          <w:tcPr>
            <w:tcW w:w="2449" w:type="dxa"/>
            <w:tcBorders>
              <w:left w:val="thinThickSmallGap" w:sz="12" w:space="0" w:color="auto"/>
              <w:right w:val="thinThickSmallGap" w:sz="12" w:space="0" w:color="auto"/>
            </w:tcBorders>
          </w:tcPr>
          <w:p w:rsidR="00AB33DA" w:rsidRPr="008C786B" w:rsidRDefault="00AB33DA" w:rsidP="00DD6CAD">
            <w:pPr>
              <w:rPr>
                <w:rFonts w:ascii="Arial" w:hAnsi="Arial" w:cs="Arial"/>
                <w:sz w:val="14"/>
                <w:szCs w:val="14"/>
              </w:rPr>
            </w:pPr>
            <w:r w:rsidRPr="008C786B">
              <w:rPr>
                <w:rFonts w:ascii="Arial" w:hAnsi="Arial" w:cs="Arial"/>
                <w:sz w:val="14"/>
                <w:szCs w:val="14"/>
              </w:rPr>
              <w:lastRenderedPageBreak/>
              <w:t xml:space="preserve">RNDr. Viera </w:t>
            </w:r>
            <w:proofErr w:type="spellStart"/>
            <w:r w:rsidRPr="008C786B">
              <w:rPr>
                <w:rFonts w:ascii="Arial" w:hAnsi="Arial" w:cs="Arial"/>
                <w:sz w:val="14"/>
                <w:szCs w:val="14"/>
              </w:rPr>
              <w:t>Kolbaská</w:t>
            </w:r>
            <w:proofErr w:type="spellEnd"/>
            <w:r w:rsidRPr="008C786B">
              <w:rPr>
                <w:rFonts w:ascii="Arial" w:hAnsi="Arial" w:cs="Arial"/>
                <w:sz w:val="14"/>
                <w:szCs w:val="14"/>
              </w:rPr>
              <w:t xml:space="preserve">, </w:t>
            </w:r>
            <w:proofErr w:type="spellStart"/>
            <w:r w:rsidRPr="008C786B">
              <w:rPr>
                <w:rFonts w:ascii="Arial" w:hAnsi="Arial" w:cs="Arial"/>
                <w:sz w:val="14"/>
                <w:szCs w:val="14"/>
              </w:rPr>
              <w:t>PaeDr</w:t>
            </w:r>
            <w:proofErr w:type="spellEnd"/>
            <w:r w:rsidRPr="008C786B">
              <w:rPr>
                <w:rFonts w:ascii="Arial" w:hAnsi="Arial" w:cs="Arial"/>
                <w:sz w:val="14"/>
                <w:szCs w:val="14"/>
              </w:rPr>
              <w:t xml:space="preserve">. Jarmila </w:t>
            </w:r>
            <w:proofErr w:type="spellStart"/>
            <w:r w:rsidRPr="008C786B">
              <w:rPr>
                <w:rFonts w:ascii="Arial" w:hAnsi="Arial" w:cs="Arial"/>
                <w:sz w:val="14"/>
                <w:szCs w:val="14"/>
              </w:rPr>
              <w:t>Janisková</w:t>
            </w:r>
            <w:proofErr w:type="spellEnd"/>
            <w:r w:rsidRPr="008C786B">
              <w:rPr>
                <w:rFonts w:ascii="Arial" w:hAnsi="Arial" w:cs="Arial"/>
                <w:sz w:val="14"/>
                <w:szCs w:val="14"/>
              </w:rPr>
              <w:t xml:space="preserve">, doc. RNDr. </w:t>
            </w:r>
            <w:proofErr w:type="spellStart"/>
            <w:r w:rsidRPr="008C786B">
              <w:rPr>
                <w:rFonts w:ascii="Arial" w:hAnsi="Arial" w:cs="Arial"/>
                <w:sz w:val="14"/>
                <w:szCs w:val="14"/>
              </w:rPr>
              <w:t>Oldřich</w:t>
            </w:r>
            <w:proofErr w:type="spellEnd"/>
            <w:r w:rsidRPr="008C786B">
              <w:rPr>
                <w:rFonts w:ascii="Arial" w:hAnsi="Arial" w:cs="Arial"/>
                <w:sz w:val="14"/>
                <w:szCs w:val="14"/>
              </w:rPr>
              <w:t xml:space="preserve"> </w:t>
            </w:r>
            <w:proofErr w:type="spellStart"/>
            <w:r w:rsidRPr="008C786B">
              <w:rPr>
                <w:rFonts w:ascii="Arial" w:hAnsi="Arial" w:cs="Arial"/>
                <w:sz w:val="14"/>
                <w:szCs w:val="14"/>
              </w:rPr>
              <w:t>Odvárko</w:t>
            </w:r>
            <w:proofErr w:type="spellEnd"/>
            <w:r w:rsidRPr="008C786B">
              <w:rPr>
                <w:rFonts w:ascii="Arial" w:hAnsi="Arial" w:cs="Arial"/>
                <w:sz w:val="14"/>
                <w:szCs w:val="14"/>
              </w:rPr>
              <w:t xml:space="preserve">, CSc., RNDr. Jana </w:t>
            </w:r>
            <w:proofErr w:type="spellStart"/>
            <w:r w:rsidRPr="008C786B">
              <w:rPr>
                <w:rFonts w:ascii="Arial" w:hAnsi="Arial" w:cs="Arial"/>
                <w:sz w:val="14"/>
                <w:szCs w:val="14"/>
              </w:rPr>
              <w:lastRenderedPageBreak/>
              <w:t>Řepová</w:t>
            </w:r>
            <w:proofErr w:type="spellEnd"/>
            <w:r w:rsidRPr="008C786B">
              <w:rPr>
                <w:rFonts w:ascii="Arial" w:hAnsi="Arial" w:cs="Arial"/>
                <w:sz w:val="14"/>
                <w:szCs w:val="14"/>
              </w:rPr>
              <w:t xml:space="preserve">, RNDr. Ladislav </w:t>
            </w:r>
            <w:proofErr w:type="spellStart"/>
            <w:r w:rsidRPr="008C786B">
              <w:rPr>
                <w:rFonts w:ascii="Arial" w:hAnsi="Arial" w:cs="Arial"/>
                <w:sz w:val="14"/>
                <w:szCs w:val="14"/>
              </w:rPr>
              <w:t>Skříček</w:t>
            </w:r>
            <w:proofErr w:type="spellEnd"/>
            <w:r w:rsidRPr="008C786B">
              <w:rPr>
                <w:rFonts w:ascii="Arial" w:hAnsi="Arial" w:cs="Arial"/>
                <w:sz w:val="14"/>
                <w:szCs w:val="14"/>
              </w:rPr>
              <w:t xml:space="preserve"> : Matematika pre stredné odborné školy</w:t>
            </w:r>
          </w:p>
        </w:tc>
        <w:tc>
          <w:tcPr>
            <w:tcW w:w="1497"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lastRenderedPageBreak/>
              <w:t>Tabuľa</w:t>
            </w:r>
          </w:p>
          <w:p w:rsidR="00AB33DA" w:rsidRPr="008C786B" w:rsidRDefault="00AB33DA" w:rsidP="00DD6CAD">
            <w:pPr>
              <w:rPr>
                <w:rFonts w:ascii="Arial" w:hAnsi="Arial" w:cs="Arial"/>
                <w:sz w:val="18"/>
                <w:szCs w:val="18"/>
              </w:rPr>
            </w:pPr>
          </w:p>
        </w:tc>
        <w:tc>
          <w:tcPr>
            <w:tcW w:w="1497"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tc>
        <w:tc>
          <w:tcPr>
            <w:tcW w:w="1496"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 xml:space="preserve">Internet, </w:t>
            </w:r>
            <w:r w:rsidRPr="008C786B">
              <w:rPr>
                <w:rFonts w:ascii="Arial" w:hAnsi="Arial" w:cs="Arial"/>
                <w:sz w:val="18"/>
                <w:szCs w:val="18"/>
              </w:rPr>
              <w:lastRenderedPageBreak/>
              <w:t>knižnica, práca s učebnicou</w:t>
            </w:r>
          </w:p>
          <w:p w:rsidR="00AB33DA" w:rsidRPr="008C786B" w:rsidRDefault="00AB33DA" w:rsidP="00DD6CAD">
            <w:pPr>
              <w:rPr>
                <w:rFonts w:ascii="Arial" w:hAnsi="Arial" w:cs="Arial"/>
                <w:sz w:val="18"/>
                <w:szCs w:val="18"/>
              </w:rPr>
            </w:pPr>
          </w:p>
        </w:tc>
      </w:tr>
      <w:tr w:rsidR="00AB33DA" w:rsidRPr="00194A32" w:rsidTr="00DD6CAD">
        <w:tc>
          <w:tcPr>
            <w:tcW w:w="2068"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Rovnice a nerovnice s absolútnou hodnotou</w:t>
            </w:r>
          </w:p>
        </w:tc>
        <w:tc>
          <w:tcPr>
            <w:tcW w:w="2449" w:type="dxa"/>
            <w:tcBorders>
              <w:left w:val="thinThickSmallGap" w:sz="12" w:space="0" w:color="auto"/>
              <w:right w:val="thinThickSmallGap" w:sz="12" w:space="0" w:color="auto"/>
            </w:tcBorders>
          </w:tcPr>
          <w:p w:rsidR="00AB33DA" w:rsidRPr="008C786B" w:rsidRDefault="00AB33DA" w:rsidP="00DD6CAD">
            <w:pPr>
              <w:rPr>
                <w:rFonts w:ascii="Arial" w:hAnsi="Arial" w:cs="Arial"/>
                <w:sz w:val="14"/>
                <w:szCs w:val="14"/>
              </w:rPr>
            </w:pPr>
            <w:r w:rsidRPr="008C786B">
              <w:rPr>
                <w:rFonts w:ascii="Arial" w:hAnsi="Arial" w:cs="Arial"/>
                <w:sz w:val="14"/>
                <w:szCs w:val="14"/>
              </w:rPr>
              <w:t xml:space="preserve">RNDr. Viera </w:t>
            </w:r>
            <w:proofErr w:type="spellStart"/>
            <w:r w:rsidRPr="008C786B">
              <w:rPr>
                <w:rFonts w:ascii="Arial" w:hAnsi="Arial" w:cs="Arial"/>
                <w:sz w:val="14"/>
                <w:szCs w:val="14"/>
              </w:rPr>
              <w:t>Kolbaská</w:t>
            </w:r>
            <w:proofErr w:type="spellEnd"/>
            <w:r w:rsidRPr="008C786B">
              <w:rPr>
                <w:rFonts w:ascii="Arial" w:hAnsi="Arial" w:cs="Arial"/>
                <w:sz w:val="14"/>
                <w:szCs w:val="14"/>
              </w:rPr>
              <w:t xml:space="preserve">, </w:t>
            </w:r>
            <w:proofErr w:type="spellStart"/>
            <w:r w:rsidRPr="008C786B">
              <w:rPr>
                <w:rFonts w:ascii="Arial" w:hAnsi="Arial" w:cs="Arial"/>
                <w:sz w:val="14"/>
                <w:szCs w:val="14"/>
              </w:rPr>
              <w:t>PaeDr</w:t>
            </w:r>
            <w:proofErr w:type="spellEnd"/>
            <w:r w:rsidRPr="008C786B">
              <w:rPr>
                <w:rFonts w:ascii="Arial" w:hAnsi="Arial" w:cs="Arial"/>
                <w:sz w:val="14"/>
                <w:szCs w:val="14"/>
              </w:rPr>
              <w:t xml:space="preserve">. Jarmila </w:t>
            </w:r>
            <w:proofErr w:type="spellStart"/>
            <w:r w:rsidRPr="008C786B">
              <w:rPr>
                <w:rFonts w:ascii="Arial" w:hAnsi="Arial" w:cs="Arial"/>
                <w:sz w:val="14"/>
                <w:szCs w:val="14"/>
              </w:rPr>
              <w:t>Janisková</w:t>
            </w:r>
            <w:proofErr w:type="spellEnd"/>
            <w:r w:rsidRPr="008C786B">
              <w:rPr>
                <w:rFonts w:ascii="Arial" w:hAnsi="Arial" w:cs="Arial"/>
                <w:sz w:val="14"/>
                <w:szCs w:val="14"/>
              </w:rPr>
              <w:t xml:space="preserve">, doc. RNDr. Emil </w:t>
            </w:r>
            <w:proofErr w:type="spellStart"/>
            <w:r w:rsidRPr="008C786B">
              <w:rPr>
                <w:rFonts w:ascii="Arial" w:hAnsi="Arial" w:cs="Arial"/>
                <w:sz w:val="14"/>
                <w:szCs w:val="14"/>
              </w:rPr>
              <w:t>Calda</w:t>
            </w:r>
            <w:proofErr w:type="spellEnd"/>
            <w:r w:rsidRPr="008C786B">
              <w:rPr>
                <w:rFonts w:ascii="Arial" w:hAnsi="Arial" w:cs="Arial"/>
                <w:sz w:val="14"/>
                <w:szCs w:val="14"/>
              </w:rPr>
              <w:t xml:space="preserve">, CSc., RNDr. Jana </w:t>
            </w:r>
            <w:proofErr w:type="spellStart"/>
            <w:r w:rsidRPr="008C786B">
              <w:rPr>
                <w:rFonts w:ascii="Arial" w:hAnsi="Arial" w:cs="Arial"/>
                <w:sz w:val="14"/>
                <w:szCs w:val="14"/>
              </w:rPr>
              <w:t>Řepová</w:t>
            </w:r>
            <w:proofErr w:type="spellEnd"/>
            <w:r w:rsidRPr="008C786B">
              <w:rPr>
                <w:rFonts w:ascii="Arial" w:hAnsi="Arial" w:cs="Arial"/>
                <w:sz w:val="14"/>
                <w:szCs w:val="14"/>
              </w:rPr>
              <w:t xml:space="preserve">, RNDr. </w:t>
            </w:r>
            <w:proofErr w:type="spellStart"/>
            <w:r w:rsidRPr="008C786B">
              <w:rPr>
                <w:rFonts w:ascii="Arial" w:hAnsi="Arial" w:cs="Arial"/>
                <w:sz w:val="14"/>
                <w:szCs w:val="14"/>
              </w:rPr>
              <w:t>Oldřich</w:t>
            </w:r>
            <w:proofErr w:type="spellEnd"/>
            <w:r w:rsidRPr="008C786B">
              <w:rPr>
                <w:rFonts w:ascii="Arial" w:hAnsi="Arial" w:cs="Arial"/>
                <w:sz w:val="14"/>
                <w:szCs w:val="14"/>
              </w:rPr>
              <w:t xml:space="preserve"> </w:t>
            </w:r>
            <w:proofErr w:type="spellStart"/>
            <w:r w:rsidRPr="008C786B">
              <w:rPr>
                <w:rFonts w:ascii="Arial" w:hAnsi="Arial" w:cs="Arial"/>
                <w:sz w:val="14"/>
                <w:szCs w:val="14"/>
              </w:rPr>
              <w:t>Petránek</w:t>
            </w:r>
            <w:proofErr w:type="spellEnd"/>
            <w:r w:rsidRPr="008C786B">
              <w:rPr>
                <w:rFonts w:ascii="Arial" w:hAnsi="Arial" w:cs="Arial"/>
                <w:sz w:val="14"/>
                <w:szCs w:val="14"/>
              </w:rPr>
              <w:t xml:space="preserve"> :</w:t>
            </w:r>
          </w:p>
          <w:p w:rsidR="00AB33DA" w:rsidRPr="008C786B" w:rsidRDefault="00AB33DA" w:rsidP="00DD6CAD">
            <w:pPr>
              <w:rPr>
                <w:rFonts w:ascii="Arial" w:hAnsi="Arial" w:cs="Arial"/>
                <w:sz w:val="14"/>
                <w:szCs w:val="14"/>
              </w:rPr>
            </w:pPr>
            <w:r w:rsidRPr="008C786B">
              <w:rPr>
                <w:rFonts w:ascii="Arial" w:hAnsi="Arial" w:cs="Arial"/>
                <w:sz w:val="14"/>
                <w:szCs w:val="14"/>
              </w:rPr>
              <w:t>Matematika pre stredné odborné</w:t>
            </w:r>
          </w:p>
        </w:tc>
        <w:tc>
          <w:tcPr>
            <w:tcW w:w="1497"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Tabuľa</w:t>
            </w:r>
          </w:p>
        </w:tc>
        <w:tc>
          <w:tcPr>
            <w:tcW w:w="1497"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tc>
        <w:tc>
          <w:tcPr>
            <w:tcW w:w="1496" w:type="dxa"/>
            <w:tcBorders>
              <w:left w:val="thinThickSmallGap" w:sz="12" w:space="0" w:color="auto"/>
              <w:right w:val="thinThickSmallGap" w:sz="12" w:space="0" w:color="auto"/>
            </w:tcBorders>
          </w:tcPr>
          <w:p w:rsidR="00AB33DA" w:rsidRPr="008C786B" w:rsidRDefault="00AB33DA" w:rsidP="00DD6CAD">
            <w:pPr>
              <w:rPr>
                <w:rFonts w:ascii="Arial" w:hAnsi="Arial" w:cs="Arial"/>
                <w:sz w:val="18"/>
                <w:szCs w:val="18"/>
              </w:rPr>
            </w:pPr>
          </w:p>
          <w:p w:rsidR="00AB33DA" w:rsidRPr="008C786B" w:rsidRDefault="00AB33DA" w:rsidP="00DD6CAD">
            <w:pPr>
              <w:rPr>
                <w:rFonts w:ascii="Arial" w:hAnsi="Arial" w:cs="Arial"/>
                <w:sz w:val="18"/>
                <w:szCs w:val="18"/>
              </w:rPr>
            </w:pPr>
            <w:r w:rsidRPr="008C786B">
              <w:rPr>
                <w:rFonts w:ascii="Arial" w:hAnsi="Arial" w:cs="Arial"/>
                <w:sz w:val="18"/>
                <w:szCs w:val="18"/>
              </w:rPr>
              <w:t>Internet, knižnica, práca s učebnicou</w:t>
            </w:r>
          </w:p>
          <w:p w:rsidR="00AB33DA" w:rsidRPr="008C786B" w:rsidRDefault="00AB33DA" w:rsidP="00DD6CAD">
            <w:pPr>
              <w:rPr>
                <w:rFonts w:ascii="Arial" w:hAnsi="Arial" w:cs="Arial"/>
                <w:sz w:val="18"/>
                <w:szCs w:val="18"/>
              </w:rPr>
            </w:pPr>
          </w:p>
        </w:tc>
      </w:tr>
    </w:tbl>
    <w:p w:rsidR="00AB33DA" w:rsidRDefault="00AB33DA" w:rsidP="00AB33DA">
      <w:pPr>
        <w:jc w:val="both"/>
        <w:rPr>
          <w:rFonts w:ascii="Arial" w:hAnsi="Arial" w:cs="Arial"/>
          <w:b/>
          <w:bCs/>
          <w:sz w:val="18"/>
          <w:szCs w:val="18"/>
        </w:rPr>
      </w:pPr>
    </w:p>
    <w:p w:rsidR="00AB33DA" w:rsidRDefault="00AB33DA" w:rsidP="00AB33DA">
      <w:pPr>
        <w:jc w:val="both"/>
        <w:rPr>
          <w:rFonts w:ascii="Arial" w:hAnsi="Arial" w:cs="Arial"/>
          <w:b/>
          <w:bCs/>
          <w:sz w:val="18"/>
          <w:szCs w:val="18"/>
        </w:rPr>
      </w:pPr>
    </w:p>
    <w:p w:rsidR="00AB33DA" w:rsidRDefault="00AB33DA" w:rsidP="00AB33DA">
      <w:pPr>
        <w:pStyle w:val="Zkladntext"/>
      </w:pPr>
      <w:r>
        <w:rPr>
          <w:b/>
          <w:bCs/>
        </w:rPr>
        <w:t>Hodnotenie</w:t>
      </w:r>
      <w:r>
        <w:rPr>
          <w:b/>
          <w:bCs/>
          <w:sz w:val="20"/>
          <w:szCs w:val="20"/>
        </w:rPr>
        <w:t xml:space="preserve"> : </w:t>
      </w:r>
      <w:r>
        <w:rPr>
          <w:b/>
          <w:bCs/>
          <w:sz w:val="24"/>
          <w:szCs w:val="24"/>
        </w:rPr>
        <w:t xml:space="preserve">: </w:t>
      </w:r>
      <w:r>
        <w:t>Metodický pokyn č. 21/2011 na hodnotenie a klasifikáciu žiakov stredných škôl, sú v súlade splatnými učebnými osnovami a cieľmi k hodnoteniu žiakov.</w:t>
      </w:r>
    </w:p>
    <w:p w:rsidR="00AB33DA" w:rsidRDefault="00AB33DA" w:rsidP="00AB33DA">
      <w:pPr>
        <w:jc w:val="both"/>
        <w:rPr>
          <w:rFonts w:ascii="Arial" w:hAnsi="Arial" w:cs="Arial"/>
          <w:b/>
          <w:bCs/>
          <w:sz w:val="18"/>
          <w:szCs w:val="18"/>
        </w:rPr>
      </w:pPr>
    </w:p>
    <w:p w:rsidR="00AB33DA" w:rsidRDefault="00AB33DA" w:rsidP="00AB33DA">
      <w:pPr>
        <w:jc w:val="both"/>
        <w:rPr>
          <w:rFonts w:ascii="Arial" w:hAnsi="Arial" w:cs="Arial"/>
          <w:b/>
          <w:bCs/>
          <w:sz w:val="18"/>
          <w:szCs w:val="18"/>
        </w:rPr>
      </w:pPr>
      <w:r>
        <w:rPr>
          <w:rFonts w:ascii="Arial" w:hAnsi="Arial" w:cs="Arial"/>
          <w:b/>
          <w:bCs/>
          <w:sz w:val="18"/>
          <w:szCs w:val="18"/>
        </w:rPr>
        <w:t xml:space="preserve">   </w:t>
      </w:r>
    </w:p>
    <w:p w:rsidR="00AB33DA" w:rsidRDefault="00AB33DA" w:rsidP="00AB33DA">
      <w:pPr>
        <w:spacing w:before="120" w:after="0"/>
        <w:jc w:val="both"/>
      </w:pPr>
      <w:r>
        <w:rPr>
          <w:b/>
          <w:bCs/>
        </w:rPr>
        <w:t xml:space="preserve">VZDELÁVACIA OBLASŤ: </w:t>
      </w:r>
      <w:r>
        <w:t>MATEMATIKA A PR8CA S</w:t>
      </w:r>
      <w:r w:rsidR="00DD6CAD">
        <w:t> </w:t>
      </w:r>
      <w:r>
        <w:t>INFORMÁCIAMI</w:t>
      </w:r>
    </w:p>
    <w:p w:rsidR="00DD6CAD" w:rsidRPr="00DD6CAD" w:rsidRDefault="00DD6CAD" w:rsidP="00AB33DA">
      <w:pPr>
        <w:spacing w:before="120" w:after="0"/>
        <w:jc w:val="both"/>
        <w:rPr>
          <w:b/>
        </w:rPr>
      </w:pPr>
      <w:r w:rsidRPr="00DD6CAD">
        <w:rPr>
          <w:b/>
        </w:rPr>
        <w:t>9.7</w:t>
      </w:r>
      <w:r>
        <w:rPr>
          <w:b/>
        </w:rPr>
        <w:t xml:space="preserve"> Informatika</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84"/>
        <w:gridCol w:w="4702"/>
      </w:tblGrid>
      <w:tr w:rsidR="00AB33DA" w:rsidRPr="00194A32" w:rsidTr="00DD6CAD">
        <w:trPr>
          <w:trHeight w:val="446"/>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sidRPr="008C786B">
              <w:rPr>
                <w:b/>
                <w:bCs/>
              </w:rPr>
              <w:t>Informatika</w:t>
            </w:r>
          </w:p>
        </w:tc>
      </w:tr>
      <w:tr w:rsidR="00AB33DA" w:rsidRPr="00194A32" w:rsidTr="00DD6CAD">
        <w:trPr>
          <w:trHeight w:val="112"/>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2 hodiny týždenne</w:t>
            </w:r>
          </w:p>
        </w:tc>
      </w:tr>
      <w:tr w:rsidR="00AB33DA" w:rsidRPr="00194A32" w:rsidTr="00DD6CAD">
        <w:trPr>
          <w:trHeight w:val="114"/>
        </w:trPr>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2532" w:type="pct"/>
            <w:tcBorders>
              <w:top w:val="thinThickSmallGap" w:sz="12" w:space="0" w:color="auto"/>
              <w:left w:val="thinThickSmallGap" w:sz="12" w:space="0" w:color="auto"/>
              <w:right w:val="thinThickSmallGap" w:sz="12" w:space="0" w:color="auto"/>
            </w:tcBorders>
          </w:tcPr>
          <w:p w:rsidR="00AB33DA" w:rsidRPr="008C786B" w:rsidRDefault="00AB33DA" w:rsidP="00DD6CAD">
            <w:pPr>
              <w:pStyle w:val="Odsekzoznamu"/>
              <w:spacing w:after="0" w:line="360" w:lineRule="auto"/>
              <w:ind w:left="377"/>
              <w:jc w:val="both"/>
              <w:rPr>
                <w:rFonts w:ascii="Times New Roman" w:hAnsi="Times New Roman" w:cs="Times New Roman"/>
              </w:rPr>
            </w:pPr>
            <w:r w:rsidRPr="008C786B">
              <w:t>1.– 2</w:t>
            </w:r>
            <w:r w:rsidRPr="008C786B">
              <w:rPr>
                <w:rFonts w:ascii="Times New Roman" w:hAnsi="Times New Roman" w:cs="Times New Roman"/>
              </w:rPr>
              <w:t>.</w:t>
            </w:r>
          </w:p>
        </w:tc>
      </w:tr>
      <w:tr w:rsidR="00AB33DA" w:rsidRPr="00194A32" w:rsidTr="00DD6CAD">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Fonts w:ascii="Arial" w:hAnsi="Arial" w:cs="Arial"/>
              </w:rPr>
            </w:pPr>
            <w:r w:rsidRPr="008C786B">
              <w:t xml:space="preserve">8270 M, </w:t>
            </w:r>
            <w:r w:rsidRPr="008C786B">
              <w:rPr>
                <w:snapToGrid w:val="0"/>
              </w:rPr>
              <w:t xml:space="preserve">8240 M, </w:t>
            </w:r>
            <w:r w:rsidRPr="008C786B">
              <w:t xml:space="preserve">8260 M, </w:t>
            </w:r>
            <w:r w:rsidRPr="008C786B">
              <w:rPr>
                <w:rStyle w:val="apple-style-span"/>
                <w:rFonts w:ascii="Calibri" w:hAnsi="Calibri" w:cs="Calibri"/>
                <w:color w:val="000000"/>
              </w:rPr>
              <w:t xml:space="preserve">8273 M, 8278 M     </w:t>
            </w:r>
          </w:p>
        </w:tc>
      </w:tr>
      <w:tr w:rsidR="00AB33DA" w:rsidRPr="00194A32" w:rsidTr="00DD6CAD">
        <w:tc>
          <w:tcPr>
            <w:tcW w:w="2468" w:type="pct"/>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2532" w:type="pct"/>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tabs>
          <w:tab w:val="left" w:pos="940"/>
        </w:tabs>
        <w:spacing w:after="0"/>
        <w:jc w:val="both"/>
        <w:rPr>
          <w:rFonts w:ascii="Times New Roman" w:hAnsi="Times New Roman" w:cs="Times New Roman"/>
        </w:rPr>
      </w:pPr>
      <w:r>
        <w:rPr>
          <w:rFonts w:ascii="Times New Roman" w:hAnsi="Times New Roman" w:cs="Times New Roman"/>
        </w:rPr>
        <w:tab/>
      </w:r>
    </w:p>
    <w:p w:rsidR="00AB33DA" w:rsidRDefault="00AB33DA" w:rsidP="00AB33DA">
      <w:pPr>
        <w:pStyle w:val="Nadpis2"/>
        <w:spacing w:after="0"/>
        <w:jc w:val="both"/>
        <w:rPr>
          <w:rFonts w:ascii="Calibri" w:hAnsi="Calibri" w:cs="Calibri"/>
          <w:sz w:val="24"/>
          <w:szCs w:val="24"/>
        </w:rPr>
      </w:pPr>
      <w:r>
        <w:rPr>
          <w:rFonts w:ascii="Calibri" w:hAnsi="Calibri" w:cs="Calibri"/>
          <w:sz w:val="24"/>
          <w:szCs w:val="24"/>
        </w:rPr>
        <w:t>1. Charakteristika predmetu, jeho význam v obsahu vzdelávania</w:t>
      </w:r>
    </w:p>
    <w:p w:rsidR="00AB33DA" w:rsidRDefault="00AB33DA" w:rsidP="00AB33DA">
      <w:pPr>
        <w:spacing w:after="0"/>
        <w:jc w:val="both"/>
        <w:rPr>
          <w:rFonts w:ascii="Times New Roman" w:hAnsi="Times New Roman" w:cs="Times New Roman"/>
        </w:rPr>
      </w:pPr>
    </w:p>
    <w:p w:rsidR="00AB33DA" w:rsidRDefault="00AB33DA" w:rsidP="00AB33DA">
      <w:pPr>
        <w:spacing w:after="0"/>
        <w:jc w:val="both"/>
      </w:pPr>
      <w:r>
        <w:t xml:space="preserve">      Poslaním vyučovania informatiky je naučiť žiakov základné pojmy, postupy a prostriedky informatiky, budovať informatickú kultúru, t. j. vychovávať k efektívnemu využívaniu prostriedkov informačnej civilizácie s rešpektovaním právnych a etických zásad používania informačných technológií. Toto poslanie by sa malo dosiahnuť spoločným pôsobením predmetu informatika a aplikovaním informačných technológií aj vo vyučovaní iných predmetov.</w:t>
      </w:r>
    </w:p>
    <w:p w:rsidR="00AB33DA" w:rsidRDefault="00AB33DA" w:rsidP="00AB33DA">
      <w:pPr>
        <w:spacing w:after="0"/>
        <w:jc w:val="both"/>
        <w:rPr>
          <w:rFonts w:ascii="Times New Roman" w:hAnsi="Times New Roman" w:cs="Times New Roman"/>
        </w:rPr>
      </w:pPr>
    </w:p>
    <w:p w:rsidR="00AB33DA" w:rsidRDefault="00AB33DA" w:rsidP="00AB33DA">
      <w:pPr>
        <w:spacing w:after="0"/>
        <w:jc w:val="both"/>
        <w:rPr>
          <w:b/>
          <w:bCs/>
        </w:rPr>
      </w:pPr>
      <w:r>
        <w:rPr>
          <w:b/>
          <w:bCs/>
        </w:rPr>
        <w:t>2. Ciele predmetu</w:t>
      </w:r>
    </w:p>
    <w:p w:rsidR="00AB33DA" w:rsidRDefault="00AB33DA" w:rsidP="00AB33DA">
      <w:pPr>
        <w:spacing w:after="0"/>
        <w:jc w:val="both"/>
      </w:pPr>
      <w:r>
        <w:t xml:space="preserve">    Cieľom vyučovania informatiky je sprístupniť základné pojmy a techniky používané pri práci s údajmi a pri tvorbe algoritmov a výpočtových procesov. Podobne ako matematika, aj informatika vytvára v spojení s informačnými technológiami platformu pre mnohé ďalšie predmety. V predmete informatika je potrebné dôkladnejšie sa zamerať na štúdium základných univerzálnych pojmov. Dostupné technológie vo vybavenosti školy majú poskytnúť dostatočný priestor na motiváciu a praktické projekty žiakov.</w:t>
      </w:r>
    </w:p>
    <w:p w:rsidR="00AB33DA" w:rsidRDefault="00AB33DA" w:rsidP="00AB33DA">
      <w:pPr>
        <w:spacing w:after="0"/>
        <w:jc w:val="both"/>
      </w:pPr>
      <w:r>
        <w:lastRenderedPageBreak/>
        <w:t>Pri prezentovaní učiva volíme metódy a prostriedky tak, aby sme podporovali aktivitu a samostatnosť každého žiaka.  Žiaci majú k dispozícii moderné komunikačné technológie, vrátane prístupu k internetu.</w:t>
      </w:r>
    </w:p>
    <w:p w:rsidR="00AB33DA" w:rsidRDefault="00AB33DA" w:rsidP="00AB33DA">
      <w:pPr>
        <w:spacing w:after="0"/>
        <w:jc w:val="both"/>
      </w:pPr>
    </w:p>
    <w:p w:rsidR="00AB33DA" w:rsidRDefault="00AB33DA" w:rsidP="00AB33DA">
      <w:pPr>
        <w:spacing w:after="0"/>
        <w:jc w:val="both"/>
      </w:pPr>
      <w:proofErr w:type="spellStart"/>
      <w:r>
        <w:t>Výchovno</w:t>
      </w:r>
      <w:proofErr w:type="spellEnd"/>
      <w:r>
        <w:t xml:space="preserve"> – vzdelávací proces smeruje k tomu, aby sa žiaci oboznámili s pojmami:</w:t>
      </w:r>
    </w:p>
    <w:p w:rsidR="00AB33DA" w:rsidRDefault="00AB33DA" w:rsidP="00AB33DA">
      <w:pPr>
        <w:pStyle w:val="Odsekzoznamu"/>
        <w:numPr>
          <w:ilvl w:val="0"/>
          <w:numId w:val="105"/>
        </w:numPr>
        <w:spacing w:after="0"/>
        <w:jc w:val="both"/>
      </w:pPr>
      <w:r>
        <w:t>Údaj a informácia, s rôznymi typmi údajov, s ich zbieraním, uchovávaním, zobrazovaním, spracovaním a prezentovaním;</w:t>
      </w:r>
    </w:p>
    <w:p w:rsidR="00AB33DA" w:rsidRDefault="00AB33DA" w:rsidP="00AB33DA">
      <w:pPr>
        <w:pStyle w:val="Odsekzoznamu"/>
        <w:numPr>
          <w:ilvl w:val="0"/>
          <w:numId w:val="105"/>
        </w:numPr>
        <w:spacing w:after="0"/>
        <w:jc w:val="both"/>
      </w:pPr>
      <w:r>
        <w:t>Rozumeli pojmom algoritmus a program, vedeli zostavovať algoritmy, definovať a riešiť problémy, prezentovať a vyhodnocovať riešenia;</w:t>
      </w:r>
    </w:p>
    <w:p w:rsidR="00AB33DA" w:rsidRDefault="00AB33DA" w:rsidP="00AB33DA">
      <w:pPr>
        <w:pStyle w:val="Odsekzoznamu"/>
        <w:numPr>
          <w:ilvl w:val="0"/>
          <w:numId w:val="105"/>
        </w:numPr>
        <w:spacing w:after="0"/>
        <w:jc w:val="both"/>
      </w:pPr>
      <w:r>
        <w:t>Sa oboznámili so systémami na spracovanie údajov z pohľadu ich architektúry – prídavné zariadenia, médiá, komunikácia;</w:t>
      </w:r>
    </w:p>
    <w:p w:rsidR="00AB33DA" w:rsidRDefault="00AB33DA" w:rsidP="00AB33DA">
      <w:pPr>
        <w:pStyle w:val="Odsekzoznamu"/>
        <w:numPr>
          <w:ilvl w:val="0"/>
          <w:numId w:val="105"/>
        </w:numPr>
        <w:spacing w:after="0"/>
        <w:jc w:val="both"/>
      </w:pPr>
      <w:r>
        <w:t>Pochopili, že aplikácie sú programy, ktoré umožňujú riešiť určité triedy úloh;</w:t>
      </w:r>
    </w:p>
    <w:p w:rsidR="00AB33DA" w:rsidRDefault="00AB33DA" w:rsidP="00AB33DA">
      <w:pPr>
        <w:pStyle w:val="Odsekzoznamu"/>
        <w:numPr>
          <w:ilvl w:val="0"/>
          <w:numId w:val="105"/>
        </w:numPr>
        <w:spacing w:after="0"/>
        <w:jc w:val="both"/>
      </w:pPr>
      <w:r>
        <w:t>Si rozvíjali svoje schopnosti komunikácie a kooperácie, naučili sa pracovať v skupine pri riešení problému;</w:t>
      </w:r>
    </w:p>
    <w:p w:rsidR="00AB33DA" w:rsidRDefault="00AB33DA" w:rsidP="00AB33DA">
      <w:pPr>
        <w:pStyle w:val="Odsekzoznamu"/>
        <w:numPr>
          <w:ilvl w:val="0"/>
          <w:numId w:val="105"/>
        </w:numPr>
        <w:spacing w:after="0"/>
        <w:jc w:val="both"/>
      </w:pPr>
      <w:r>
        <w:t>Rozvíjali svoju tvorivosť, dokázali zvoliť si vhodné médium na vyjadrenie svojich myšlienok, názorov a predstáv;</w:t>
      </w:r>
    </w:p>
    <w:p w:rsidR="00AB33DA" w:rsidRDefault="00AB33DA" w:rsidP="00AB33DA">
      <w:pPr>
        <w:pStyle w:val="Odsekzoznamu"/>
        <w:numPr>
          <w:ilvl w:val="0"/>
          <w:numId w:val="105"/>
        </w:numPr>
        <w:spacing w:after="0"/>
        <w:jc w:val="both"/>
      </w:pPr>
      <w:r>
        <w:t>Naučili sa rešpektovať duševné vlastníctvo a autorstvo informačných produktov, systémov a aplikácií, pochopili etické a právne aspekty informatiky.</w:t>
      </w:r>
    </w:p>
    <w:p w:rsidR="00AB33DA" w:rsidRDefault="00AB33DA" w:rsidP="00AB33DA">
      <w:pPr>
        <w:pStyle w:val="Zkladntext"/>
        <w:spacing w:after="0"/>
        <w:jc w:val="both"/>
      </w:pPr>
    </w:p>
    <w:p w:rsidR="00AB33DA" w:rsidRDefault="00AB33DA" w:rsidP="00AB33DA">
      <w:pPr>
        <w:pStyle w:val="Zkladntext"/>
        <w:spacing w:after="0"/>
        <w:jc w:val="both"/>
        <w:rPr>
          <w:b/>
          <w:bCs/>
          <w:sz w:val="24"/>
          <w:szCs w:val="24"/>
        </w:rPr>
      </w:pPr>
      <w:r>
        <w:rPr>
          <w:b/>
          <w:bCs/>
          <w:sz w:val="24"/>
          <w:szCs w:val="24"/>
        </w:rPr>
        <w:t>3.Obsah predmetu</w:t>
      </w:r>
    </w:p>
    <w:p w:rsidR="00AB33DA" w:rsidRDefault="00AB33DA" w:rsidP="00AB33DA">
      <w:pPr>
        <w:pStyle w:val="Zkladntext"/>
        <w:spacing w:after="0"/>
        <w:jc w:val="both"/>
        <w:rPr>
          <w:b/>
          <w:bCs/>
        </w:rPr>
      </w:pPr>
      <w:r>
        <w:rPr>
          <w:b/>
          <w:bCs/>
        </w:rPr>
        <w:t>1. ročník</w:t>
      </w:r>
    </w:p>
    <w:p w:rsidR="00AB33DA" w:rsidRDefault="00AB33DA" w:rsidP="00AB33DA">
      <w:pPr>
        <w:pStyle w:val="Zkladntext"/>
        <w:spacing w:after="0"/>
        <w:jc w:val="both"/>
        <w:rPr>
          <w:i/>
          <w:iCs/>
        </w:rPr>
      </w:pPr>
      <w:r>
        <w:rPr>
          <w:i/>
          <w:iCs/>
          <w:sz w:val="24"/>
          <w:szCs w:val="24"/>
        </w:rPr>
        <w:tab/>
      </w:r>
      <w:r>
        <w:rPr>
          <w:i/>
          <w:iCs/>
          <w:sz w:val="24"/>
          <w:szCs w:val="24"/>
        </w:rPr>
        <w:tab/>
      </w:r>
      <w:r>
        <w:rPr>
          <w:i/>
          <w:iCs/>
          <w:sz w:val="24"/>
          <w:szCs w:val="24"/>
        </w:rPr>
        <w:tab/>
      </w:r>
      <w:r>
        <w:rPr>
          <w:i/>
          <w:iCs/>
        </w:rPr>
        <w:tab/>
      </w:r>
      <w:r>
        <w:rPr>
          <w:i/>
          <w:iCs/>
        </w:rPr>
        <w:tab/>
      </w:r>
      <w:r>
        <w:rPr>
          <w:i/>
          <w:iCs/>
        </w:rPr>
        <w:tab/>
      </w:r>
      <w:r>
        <w:rPr>
          <w:i/>
          <w:iCs/>
        </w:rPr>
        <w:tab/>
      </w:r>
      <w:r>
        <w:rPr>
          <w:i/>
          <w:iCs/>
        </w:rPr>
        <w:tab/>
        <w:t xml:space="preserve">Orientačný počet vyuč. hodín </w:t>
      </w:r>
    </w:p>
    <w:p w:rsidR="00AB33DA" w:rsidRDefault="00AB33DA" w:rsidP="00AB33DA">
      <w:pPr>
        <w:pStyle w:val="Zkladntext"/>
        <w:spacing w:after="0"/>
        <w:jc w:val="both"/>
      </w:pPr>
      <w:r>
        <w:t xml:space="preserve">1. Informácia, údaj, digitalizácia informácií </w:t>
      </w:r>
      <w:r>
        <w:tab/>
      </w:r>
      <w:r>
        <w:tab/>
      </w:r>
      <w:r>
        <w:tab/>
      </w:r>
      <w:r>
        <w:tab/>
      </w:r>
      <w:r>
        <w:tab/>
        <w:t>6</w:t>
      </w:r>
    </w:p>
    <w:p w:rsidR="00AB33DA" w:rsidRDefault="00AB33DA" w:rsidP="00AB33DA">
      <w:pPr>
        <w:pStyle w:val="Zkladntext"/>
        <w:spacing w:after="0"/>
        <w:jc w:val="both"/>
      </w:pPr>
      <w:r>
        <w:t xml:space="preserve">2. Práca s textom </w:t>
      </w:r>
      <w:r>
        <w:tab/>
      </w:r>
      <w:r>
        <w:tab/>
      </w:r>
      <w:r>
        <w:tab/>
      </w:r>
      <w:r>
        <w:tab/>
      </w:r>
      <w:r>
        <w:tab/>
      </w:r>
      <w:r>
        <w:tab/>
      </w:r>
      <w:r>
        <w:tab/>
      </w:r>
      <w:r>
        <w:tab/>
        <w:t>20</w:t>
      </w:r>
    </w:p>
    <w:p w:rsidR="00AB33DA" w:rsidRDefault="00AB33DA" w:rsidP="00AB33DA">
      <w:pPr>
        <w:pStyle w:val="Zkladntext"/>
        <w:spacing w:after="0"/>
        <w:jc w:val="both"/>
      </w:pPr>
      <w:r>
        <w:t xml:space="preserve">3. Počítačové systémy – princípy fungovania IKT </w:t>
      </w:r>
      <w:r>
        <w:tab/>
      </w:r>
      <w:r>
        <w:tab/>
      </w:r>
      <w:r>
        <w:tab/>
      </w:r>
      <w:r>
        <w:tab/>
        <w:t>16</w:t>
      </w:r>
    </w:p>
    <w:p w:rsidR="00AB33DA" w:rsidRDefault="00AB33DA" w:rsidP="00AB33DA">
      <w:pPr>
        <w:pStyle w:val="Zkladntext"/>
        <w:spacing w:after="0"/>
        <w:jc w:val="both"/>
      </w:pPr>
      <w:r>
        <w:t xml:space="preserve">4. Internet </w:t>
      </w:r>
      <w:r>
        <w:tab/>
      </w:r>
      <w:r>
        <w:tab/>
      </w:r>
      <w:r>
        <w:tab/>
      </w:r>
      <w:r>
        <w:tab/>
      </w:r>
      <w:r>
        <w:tab/>
      </w:r>
      <w:r>
        <w:tab/>
      </w:r>
      <w:r>
        <w:tab/>
      </w:r>
      <w:r>
        <w:tab/>
      </w:r>
      <w:r>
        <w:tab/>
        <w:t>16</w:t>
      </w:r>
    </w:p>
    <w:p w:rsidR="00AB33DA" w:rsidRDefault="00AB33DA" w:rsidP="00AB33DA">
      <w:pPr>
        <w:pStyle w:val="Zkladntext"/>
        <w:spacing w:after="0"/>
        <w:jc w:val="both"/>
      </w:pPr>
      <w:r>
        <w:t xml:space="preserve">5. Spracovanie grafickej informácie </w:t>
      </w:r>
      <w:r>
        <w:tab/>
      </w:r>
      <w:r>
        <w:tab/>
      </w:r>
      <w:r>
        <w:tab/>
      </w:r>
      <w:r>
        <w:tab/>
      </w:r>
      <w:r>
        <w:tab/>
      </w:r>
      <w:r>
        <w:tab/>
        <w:t>8</w:t>
      </w:r>
    </w:p>
    <w:p w:rsidR="00AB33DA" w:rsidRDefault="00AB33DA" w:rsidP="00AB33DA">
      <w:pPr>
        <w:pStyle w:val="Zkladntext"/>
        <w:spacing w:after="0"/>
        <w:jc w:val="both"/>
      </w:pPr>
    </w:p>
    <w:p w:rsidR="00AB33DA" w:rsidRDefault="00AB33DA" w:rsidP="00AB33DA">
      <w:pPr>
        <w:pStyle w:val="Zkladntext"/>
        <w:numPr>
          <w:ilvl w:val="0"/>
          <w:numId w:val="104"/>
        </w:numPr>
        <w:spacing w:after="0" w:line="360" w:lineRule="auto"/>
        <w:ind w:left="426"/>
        <w:jc w:val="both"/>
        <w:rPr>
          <w:b/>
          <w:bCs/>
        </w:rPr>
      </w:pPr>
      <w:r>
        <w:rPr>
          <w:b/>
          <w:bCs/>
        </w:rPr>
        <w:t>ročník</w:t>
      </w:r>
    </w:p>
    <w:p w:rsidR="00AB33DA" w:rsidRDefault="00AB33DA" w:rsidP="00AB33DA">
      <w:pPr>
        <w:pStyle w:val="Zkladntext"/>
        <w:spacing w:after="0"/>
        <w:ind w:left="5664"/>
        <w:jc w:val="both"/>
        <w:rPr>
          <w:i/>
          <w:iCs/>
        </w:rPr>
      </w:pPr>
      <w:r>
        <w:rPr>
          <w:i/>
          <w:iCs/>
        </w:rPr>
        <w:t xml:space="preserve">Orientačný počet vyuč. hodín </w:t>
      </w:r>
    </w:p>
    <w:p w:rsidR="00AB33DA" w:rsidRDefault="00AB33DA" w:rsidP="00AB33DA">
      <w:pPr>
        <w:pStyle w:val="Zkladntext"/>
        <w:numPr>
          <w:ilvl w:val="0"/>
          <w:numId w:val="106"/>
        </w:numPr>
        <w:spacing w:after="0"/>
        <w:ind w:left="426"/>
        <w:jc w:val="both"/>
      </w:pPr>
      <w:r>
        <w:t>Vektorová grafika</w:t>
      </w:r>
      <w:r>
        <w:tab/>
      </w:r>
      <w:r>
        <w:tab/>
      </w:r>
      <w:r>
        <w:tab/>
      </w:r>
      <w:r>
        <w:tab/>
      </w:r>
      <w:r>
        <w:tab/>
      </w:r>
      <w:r>
        <w:tab/>
        <w:t xml:space="preserve">     </w:t>
      </w:r>
      <w:r>
        <w:tab/>
        <w:t>8</w:t>
      </w:r>
    </w:p>
    <w:p w:rsidR="00AB33DA" w:rsidRDefault="00AB33DA" w:rsidP="00AB33DA">
      <w:pPr>
        <w:pStyle w:val="Zkladntext"/>
        <w:numPr>
          <w:ilvl w:val="0"/>
          <w:numId w:val="106"/>
        </w:numPr>
        <w:spacing w:after="0"/>
        <w:ind w:left="426"/>
        <w:jc w:val="both"/>
      </w:pPr>
      <w:r>
        <w:t>Informačné technológie – využitie, riziká, softvérová firma</w:t>
      </w:r>
      <w:r>
        <w:tab/>
      </w:r>
      <w:r>
        <w:tab/>
        <w:t>6</w:t>
      </w:r>
    </w:p>
    <w:p w:rsidR="00AB33DA" w:rsidRDefault="00AB33DA" w:rsidP="00AB33DA">
      <w:pPr>
        <w:pStyle w:val="Zkladntext"/>
        <w:numPr>
          <w:ilvl w:val="0"/>
          <w:numId w:val="106"/>
        </w:numPr>
        <w:spacing w:after="0"/>
        <w:ind w:left="426"/>
        <w:jc w:val="both"/>
      </w:pPr>
      <w:r>
        <w:t>Tabuľkový editor</w:t>
      </w:r>
      <w:r>
        <w:tab/>
      </w:r>
      <w:r>
        <w:tab/>
      </w:r>
      <w:r>
        <w:tab/>
      </w:r>
      <w:r>
        <w:tab/>
      </w:r>
      <w:r>
        <w:tab/>
      </w:r>
      <w:r>
        <w:tab/>
      </w:r>
      <w:r>
        <w:tab/>
      </w:r>
      <w:r>
        <w:tab/>
        <w:t>24</w:t>
      </w:r>
    </w:p>
    <w:p w:rsidR="00AB33DA" w:rsidRDefault="00AB33DA" w:rsidP="00AB33DA">
      <w:pPr>
        <w:pStyle w:val="Zkladntext"/>
        <w:numPr>
          <w:ilvl w:val="0"/>
          <w:numId w:val="106"/>
        </w:numPr>
        <w:spacing w:after="0"/>
        <w:ind w:left="426"/>
        <w:jc w:val="both"/>
      </w:pPr>
      <w:r>
        <w:t>Prezentácia – prezentačný softvér</w:t>
      </w:r>
      <w:r>
        <w:tab/>
      </w:r>
      <w:r>
        <w:tab/>
      </w:r>
      <w:r>
        <w:tab/>
      </w:r>
      <w:r>
        <w:tab/>
      </w:r>
      <w:r>
        <w:tab/>
        <w:t>20</w:t>
      </w:r>
    </w:p>
    <w:p w:rsidR="00AB33DA" w:rsidRDefault="00AB33DA" w:rsidP="00AB33DA">
      <w:pPr>
        <w:pStyle w:val="Zkladntext"/>
        <w:numPr>
          <w:ilvl w:val="0"/>
          <w:numId w:val="106"/>
        </w:numPr>
        <w:spacing w:after="0"/>
        <w:ind w:left="426"/>
        <w:jc w:val="both"/>
      </w:pPr>
      <w:r>
        <w:t>Problém, algoritmus</w:t>
      </w:r>
      <w:r>
        <w:tab/>
      </w:r>
      <w:r>
        <w:tab/>
      </w:r>
      <w:r>
        <w:tab/>
      </w:r>
      <w:r>
        <w:tab/>
      </w:r>
      <w:r>
        <w:tab/>
      </w:r>
      <w:r>
        <w:tab/>
      </w:r>
      <w:r>
        <w:tab/>
        <w:t>6</w:t>
      </w:r>
    </w:p>
    <w:p w:rsidR="00AB33DA" w:rsidRDefault="00AB33DA" w:rsidP="00AB33DA">
      <w:pPr>
        <w:pStyle w:val="Zkladntext"/>
        <w:spacing w:after="0"/>
        <w:ind w:left="66"/>
        <w:jc w:val="both"/>
      </w:pPr>
    </w:p>
    <w:p w:rsidR="00AB33DA" w:rsidRDefault="00AB33DA" w:rsidP="00AB33DA">
      <w:pPr>
        <w:pStyle w:val="Zkladntext"/>
        <w:numPr>
          <w:ilvl w:val="0"/>
          <w:numId w:val="104"/>
        </w:numPr>
        <w:spacing w:after="0" w:line="360" w:lineRule="auto"/>
        <w:ind w:left="426"/>
        <w:jc w:val="both"/>
        <w:rPr>
          <w:b/>
          <w:bCs/>
        </w:rPr>
      </w:pPr>
      <w:r>
        <w:rPr>
          <w:b/>
          <w:bCs/>
        </w:rPr>
        <w:t>ročník</w:t>
      </w:r>
    </w:p>
    <w:p w:rsidR="00AB33DA" w:rsidRDefault="00AB33DA" w:rsidP="00AB33DA">
      <w:pPr>
        <w:pStyle w:val="Zkladntext"/>
        <w:spacing w:after="0"/>
        <w:ind w:left="4956" w:firstLine="708"/>
        <w:jc w:val="both"/>
        <w:rPr>
          <w:i/>
          <w:iCs/>
        </w:rPr>
      </w:pPr>
      <w:r>
        <w:rPr>
          <w:i/>
          <w:iCs/>
        </w:rPr>
        <w:t>Orientačný počet vyuč. hodín</w:t>
      </w:r>
    </w:p>
    <w:p w:rsidR="00AB33DA" w:rsidRDefault="00AB33DA" w:rsidP="00AB33DA">
      <w:pPr>
        <w:pStyle w:val="Zkladntext"/>
        <w:numPr>
          <w:ilvl w:val="0"/>
          <w:numId w:val="107"/>
        </w:numPr>
        <w:spacing w:after="0"/>
        <w:ind w:left="426"/>
        <w:jc w:val="both"/>
      </w:pPr>
      <w:r>
        <w:t>Programovanie</w:t>
      </w:r>
      <w:r>
        <w:tab/>
      </w:r>
      <w:r>
        <w:tab/>
      </w:r>
      <w:r>
        <w:tab/>
      </w:r>
      <w:r>
        <w:tab/>
      </w:r>
      <w:r>
        <w:tab/>
      </w:r>
      <w:r>
        <w:tab/>
      </w:r>
      <w:r>
        <w:tab/>
      </w:r>
      <w:r>
        <w:tab/>
        <w:t>46</w:t>
      </w:r>
    </w:p>
    <w:p w:rsidR="00AB33DA" w:rsidRDefault="00AB33DA" w:rsidP="00AB33DA">
      <w:pPr>
        <w:pStyle w:val="Zkladntext"/>
        <w:numPr>
          <w:ilvl w:val="0"/>
          <w:numId w:val="107"/>
        </w:numPr>
        <w:spacing w:after="0"/>
        <w:ind w:left="426"/>
        <w:jc w:val="both"/>
      </w:pPr>
      <w:r>
        <w:t>Úprava zvukovej a video informácie</w:t>
      </w:r>
      <w:r>
        <w:tab/>
      </w:r>
      <w:r>
        <w:tab/>
      </w:r>
      <w:r>
        <w:tab/>
      </w:r>
      <w:r>
        <w:tab/>
      </w:r>
      <w:r>
        <w:tab/>
        <w:t>12</w:t>
      </w:r>
    </w:p>
    <w:p w:rsidR="00AB33DA" w:rsidRDefault="00AB33DA" w:rsidP="00AB33DA">
      <w:pPr>
        <w:pStyle w:val="Zkladntext"/>
        <w:numPr>
          <w:ilvl w:val="0"/>
          <w:numId w:val="107"/>
        </w:numPr>
        <w:spacing w:after="0"/>
        <w:ind w:left="426"/>
        <w:jc w:val="both"/>
      </w:pPr>
      <w:r>
        <w:t>Multimediálne prezentácie</w:t>
      </w:r>
      <w:r>
        <w:tab/>
      </w:r>
      <w:r>
        <w:tab/>
      </w:r>
      <w:r>
        <w:tab/>
      </w:r>
      <w:r>
        <w:tab/>
      </w:r>
      <w:r>
        <w:tab/>
      </w:r>
      <w:r>
        <w:tab/>
        <w:t>8</w:t>
      </w:r>
    </w:p>
    <w:p w:rsidR="00AB33DA" w:rsidRDefault="00AB33DA" w:rsidP="00AB33DA">
      <w:pPr>
        <w:pStyle w:val="Zkladntext"/>
        <w:spacing w:after="0"/>
        <w:ind w:left="426"/>
        <w:jc w:val="both"/>
      </w:pPr>
    </w:p>
    <w:p w:rsidR="00AB33DA" w:rsidRDefault="00AB33DA" w:rsidP="00AB33DA">
      <w:pPr>
        <w:pStyle w:val="Zkladntext"/>
        <w:spacing w:after="0"/>
        <w:jc w:val="both"/>
        <w:rPr>
          <w:b/>
          <w:bCs/>
          <w:sz w:val="24"/>
          <w:szCs w:val="24"/>
        </w:rPr>
      </w:pPr>
      <w:r>
        <w:rPr>
          <w:b/>
          <w:bCs/>
          <w:sz w:val="24"/>
          <w:szCs w:val="24"/>
        </w:rPr>
        <w:t>4. Požiadavky na výstup</w:t>
      </w:r>
    </w:p>
    <w:p w:rsidR="00AB33DA" w:rsidRDefault="00AB33DA" w:rsidP="00AB33DA">
      <w:pPr>
        <w:pStyle w:val="Zkladntext"/>
        <w:spacing w:after="0"/>
        <w:jc w:val="both"/>
      </w:pPr>
      <w:r>
        <w:rPr>
          <w:b/>
          <w:bCs/>
        </w:rPr>
        <w:t xml:space="preserve">     </w:t>
      </w:r>
      <w:r>
        <w:t>Požiadavky na výstup sú súčasťou učebných osnov predmetu (pozri nižšie).</w:t>
      </w:r>
    </w:p>
    <w:p w:rsidR="00AB33DA" w:rsidRDefault="00AB33DA" w:rsidP="00AB33DA">
      <w:pPr>
        <w:pStyle w:val="Zkladntext"/>
        <w:spacing w:after="0"/>
        <w:jc w:val="both"/>
        <w:rPr>
          <w:b/>
          <w:bCs/>
        </w:rPr>
      </w:pPr>
    </w:p>
    <w:p w:rsidR="00AB33DA" w:rsidRDefault="00AB33DA" w:rsidP="00AB33DA">
      <w:pPr>
        <w:pStyle w:val="Zkladntext"/>
        <w:spacing w:after="0"/>
        <w:jc w:val="both"/>
        <w:rPr>
          <w:b/>
          <w:bCs/>
          <w:sz w:val="24"/>
          <w:szCs w:val="24"/>
        </w:rPr>
      </w:pPr>
      <w:r>
        <w:rPr>
          <w:b/>
          <w:bCs/>
          <w:sz w:val="24"/>
          <w:szCs w:val="24"/>
        </w:rPr>
        <w:lastRenderedPageBreak/>
        <w:t>5. Metódy a formy práce – stratégie vyučovania</w:t>
      </w:r>
    </w:p>
    <w:p w:rsidR="00AB33DA" w:rsidRDefault="00AB33DA" w:rsidP="00AB33DA">
      <w:pPr>
        <w:pStyle w:val="Zkladntext"/>
        <w:numPr>
          <w:ilvl w:val="0"/>
          <w:numId w:val="108"/>
        </w:numPr>
        <w:spacing w:after="0"/>
        <w:jc w:val="both"/>
      </w:pPr>
      <w:r>
        <w:t xml:space="preserve">konštruktivistická teória vyučovania (učenie sa prácou, učenie sa objavovaním), </w:t>
      </w:r>
    </w:p>
    <w:p w:rsidR="00AB33DA" w:rsidRDefault="00AB33DA" w:rsidP="00AB33DA">
      <w:pPr>
        <w:pStyle w:val="Zkladntext"/>
        <w:numPr>
          <w:ilvl w:val="0"/>
          <w:numId w:val="108"/>
        </w:numPr>
        <w:spacing w:after="0"/>
        <w:jc w:val="both"/>
      </w:pPr>
      <w:r>
        <w:t>metóda výkladu,</w:t>
      </w:r>
    </w:p>
    <w:p w:rsidR="00AB33DA" w:rsidRDefault="00AB33DA" w:rsidP="00AB33DA">
      <w:pPr>
        <w:pStyle w:val="Zkladntext"/>
        <w:numPr>
          <w:ilvl w:val="0"/>
          <w:numId w:val="108"/>
        </w:numPr>
        <w:spacing w:after="0"/>
        <w:jc w:val="both"/>
      </w:pPr>
      <w:r>
        <w:t xml:space="preserve">metóda vedenia dialógu, </w:t>
      </w:r>
    </w:p>
    <w:p w:rsidR="00AB33DA" w:rsidRDefault="00AB33DA" w:rsidP="00AB33DA">
      <w:pPr>
        <w:pStyle w:val="Zkladntext"/>
        <w:numPr>
          <w:ilvl w:val="0"/>
          <w:numId w:val="108"/>
        </w:numPr>
        <w:spacing w:after="0"/>
        <w:jc w:val="both"/>
      </w:pPr>
      <w:r>
        <w:t xml:space="preserve">projektová metóda, </w:t>
      </w:r>
    </w:p>
    <w:p w:rsidR="00AB33DA" w:rsidRDefault="00AB33DA" w:rsidP="00AB33DA">
      <w:pPr>
        <w:pStyle w:val="Zkladntext"/>
        <w:numPr>
          <w:ilvl w:val="0"/>
          <w:numId w:val="108"/>
        </w:numPr>
        <w:spacing w:after="0"/>
        <w:jc w:val="both"/>
      </w:pPr>
      <w:r>
        <w:t>referáty a samostatné ročníkové práce,</w:t>
      </w:r>
    </w:p>
    <w:p w:rsidR="00AB33DA" w:rsidRDefault="00AB33DA" w:rsidP="00AB33DA">
      <w:pPr>
        <w:pStyle w:val="Zkladntext"/>
        <w:numPr>
          <w:ilvl w:val="0"/>
          <w:numId w:val="108"/>
        </w:numPr>
        <w:spacing w:after="0"/>
        <w:jc w:val="both"/>
      </w:pPr>
      <w:r>
        <w:t>integrácia IT do iných predmetov – integrované vyučovanie.</w:t>
      </w:r>
    </w:p>
    <w:p w:rsidR="00AB33DA" w:rsidRDefault="00AB33DA" w:rsidP="00AB33DA">
      <w:pPr>
        <w:pStyle w:val="Zkladntext"/>
        <w:spacing w:after="0"/>
        <w:jc w:val="both"/>
      </w:pPr>
      <w:r>
        <w:t xml:space="preserve">     </w:t>
      </w:r>
    </w:p>
    <w:p w:rsidR="00AB33DA" w:rsidRDefault="00AB33DA" w:rsidP="00AB33DA">
      <w:pPr>
        <w:pStyle w:val="Zkladntext"/>
        <w:spacing w:after="0"/>
        <w:jc w:val="both"/>
        <w:rPr>
          <w:b/>
          <w:bCs/>
          <w:sz w:val="24"/>
          <w:szCs w:val="24"/>
        </w:rPr>
      </w:pPr>
      <w:r>
        <w:rPr>
          <w:b/>
          <w:bCs/>
          <w:sz w:val="24"/>
          <w:szCs w:val="24"/>
        </w:rPr>
        <w:t>6. Učebné zdroje</w:t>
      </w:r>
    </w:p>
    <w:p w:rsidR="00AB33DA" w:rsidRDefault="00AB33DA" w:rsidP="00AB33DA">
      <w:pPr>
        <w:pStyle w:val="Zkladntext"/>
        <w:spacing w:after="0"/>
        <w:jc w:val="both"/>
      </w:pPr>
      <w:r>
        <w:t xml:space="preserve">     Učebnými zdrojmi predmetu informatika sú bežne dostupné knihy,  ktoré vychádzajú ako príručky k jednotlivým postupne preberaným programom a témam, alebo odborné a </w:t>
      </w:r>
      <w:proofErr w:type="spellStart"/>
      <w:r>
        <w:t>populárno</w:t>
      </w:r>
      <w:proofErr w:type="spellEnd"/>
      <w:r>
        <w:t xml:space="preserve"> – náučné časopisy z tohto odboru dostupné v knižniciach a stánkoch. Ďalším veľkým zdrojom informácií pre žiakov je samostatný internet a nekonečné množstvo informačných článkov, ktoré sa žiaci učia samostatne vyhľadávať a overovať si ich hodnovernosť porovnávaním informácií z rôznych zdrojov pri praktickej práci na počítačoch a internete.</w:t>
      </w:r>
    </w:p>
    <w:p w:rsidR="00AB33DA" w:rsidRDefault="00AB33DA" w:rsidP="00AB33DA">
      <w:pPr>
        <w:pStyle w:val="Zkladntext"/>
        <w:numPr>
          <w:ilvl w:val="0"/>
          <w:numId w:val="109"/>
        </w:numPr>
        <w:spacing w:after="0"/>
        <w:jc w:val="both"/>
      </w:pPr>
      <w:proofErr w:type="spellStart"/>
      <w:r>
        <w:t>Kalaš</w:t>
      </w:r>
      <w:proofErr w:type="spellEnd"/>
      <w:r>
        <w:t xml:space="preserve">, Ivan a kol.: </w:t>
      </w:r>
      <w:r>
        <w:rPr>
          <w:i/>
          <w:iCs/>
        </w:rPr>
        <w:t xml:space="preserve">Informatika pre stredné školy. </w:t>
      </w:r>
      <w:r>
        <w:t>Bratislava: SPN, 2001.</w:t>
      </w:r>
      <w:r>
        <w:tab/>
      </w:r>
    </w:p>
    <w:p w:rsidR="00AB33DA" w:rsidRDefault="00AB33DA" w:rsidP="00AB33DA">
      <w:pPr>
        <w:pStyle w:val="Zkladntext"/>
        <w:spacing w:after="0"/>
        <w:jc w:val="both"/>
      </w:pPr>
    </w:p>
    <w:p w:rsidR="00AB33DA" w:rsidRDefault="00AB33DA" w:rsidP="00AB33DA">
      <w:pPr>
        <w:pStyle w:val="Zkladntext"/>
        <w:spacing w:after="0"/>
        <w:jc w:val="both"/>
        <w:rPr>
          <w:b/>
          <w:bCs/>
          <w:sz w:val="24"/>
          <w:szCs w:val="24"/>
        </w:rPr>
      </w:pPr>
    </w:p>
    <w:p w:rsidR="00AB33DA" w:rsidRDefault="00AB33DA" w:rsidP="00AB33DA">
      <w:pPr>
        <w:pStyle w:val="Zkladntext"/>
      </w:pPr>
      <w:r>
        <w:rPr>
          <w:b/>
          <w:bCs/>
          <w:sz w:val="24"/>
          <w:szCs w:val="24"/>
        </w:rPr>
        <w:t xml:space="preserve">7. </w:t>
      </w:r>
      <w:r>
        <w:rPr>
          <w:b/>
          <w:bCs/>
        </w:rPr>
        <w:t>Hodnotenie</w:t>
      </w:r>
      <w:r>
        <w:rPr>
          <w:b/>
          <w:bCs/>
          <w:sz w:val="20"/>
          <w:szCs w:val="20"/>
        </w:rPr>
        <w:t xml:space="preserve"> : </w:t>
      </w:r>
      <w:r>
        <w:rPr>
          <w:b/>
          <w:bCs/>
          <w:sz w:val="24"/>
          <w:szCs w:val="24"/>
        </w:rPr>
        <w:t xml:space="preserve">: </w:t>
      </w:r>
      <w:r>
        <w:t>Metodický pokyn č. 21/2011 na hodnotenie a klasifikáciu žiakov stredných škôl, sú v súlade splatnými učebnými osnovami a cieľmi k hodnoteniu žiakov.</w:t>
      </w:r>
    </w:p>
    <w:p w:rsidR="00AB33DA" w:rsidRDefault="00AB33DA" w:rsidP="00AB33DA">
      <w:pPr>
        <w:pStyle w:val="Zkladntext"/>
        <w:spacing w:after="0"/>
        <w:jc w:val="both"/>
        <w:rPr>
          <w:sz w:val="24"/>
          <w:szCs w:val="24"/>
        </w:rPr>
      </w:pPr>
    </w:p>
    <w:p w:rsidR="00AB33DA" w:rsidRDefault="00AB33DA" w:rsidP="00AB33DA">
      <w:pPr>
        <w:spacing w:after="0"/>
        <w:jc w:val="both"/>
        <w:rPr>
          <w:rFonts w:ascii="Times New Roman" w:hAnsi="Times New Roman" w:cs="Times New Roman"/>
          <w:b/>
          <w:bCs/>
          <w:i/>
          <w:iCs/>
          <w:sz w:val="28"/>
          <w:szCs w:val="28"/>
        </w:rPr>
        <w:sectPr w:rsidR="00AB33DA">
          <w:pgSz w:w="11906" w:h="16838"/>
          <w:pgMar w:top="1418" w:right="1418" w:bottom="1418" w:left="1418" w:header="708" w:footer="708" w:gutter="0"/>
          <w:cols w:space="708"/>
          <w:docGrid w:linePitch="360"/>
        </w:sectPr>
      </w:pPr>
      <w:r>
        <w:t xml:space="preserve">   </w:t>
      </w:r>
    </w:p>
    <w:p w:rsidR="00AB33DA" w:rsidRDefault="00AB33DA" w:rsidP="00AB33DA">
      <w:pPr>
        <w:spacing w:before="120" w:after="0"/>
        <w:jc w:val="both"/>
      </w:pPr>
      <w:r>
        <w:rPr>
          <w:b/>
          <w:bCs/>
        </w:rPr>
        <w:lastRenderedPageBreak/>
        <w:t xml:space="preserve">VZDELÁVACIA OBLASŤ: </w:t>
      </w:r>
      <w:r>
        <w:t>ZDRAVIE A</w:t>
      </w:r>
      <w:r w:rsidR="00DD6CAD">
        <w:t> </w:t>
      </w:r>
      <w:r>
        <w:t>POHYB</w:t>
      </w:r>
    </w:p>
    <w:p w:rsidR="00DD6CAD" w:rsidRPr="00DD6CAD" w:rsidRDefault="00DD6CAD" w:rsidP="00AB33DA">
      <w:pPr>
        <w:spacing w:before="120" w:after="0"/>
        <w:jc w:val="both"/>
        <w:rPr>
          <w:b/>
        </w:rPr>
      </w:pPr>
      <w:r>
        <w:rPr>
          <w:b/>
        </w:rPr>
        <w:t>9.8 Telesná výchova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194A32"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lang w:val="sk-SK"/>
              </w:rPr>
            </w:pPr>
            <w:r w:rsidRPr="002A0086">
              <w:rPr>
                <w:rFonts w:ascii="Calibri" w:hAnsi="Calibri" w:cs="Calibri"/>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sz w:val="28"/>
                <w:szCs w:val="28"/>
              </w:rPr>
            </w:pPr>
            <w:r w:rsidRPr="008C786B">
              <w:rPr>
                <w:b/>
                <w:bCs/>
                <w:sz w:val="28"/>
                <w:szCs w:val="28"/>
              </w:rPr>
              <w:t>Telesná výchova</w:t>
            </w:r>
          </w:p>
        </w:tc>
      </w:tr>
      <w:tr w:rsidR="00AB33DA" w:rsidRPr="00194A32"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2 hodiny týždenne, spolu 258 vyučovacích hodín</w:t>
            </w:r>
          </w:p>
        </w:tc>
      </w:tr>
      <w:tr w:rsidR="00AB33DA" w:rsidRPr="00194A32"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pStyle w:val="Odsekzoznamu"/>
              <w:numPr>
                <w:ilvl w:val="2"/>
                <w:numId w:val="159"/>
              </w:numPr>
              <w:spacing w:after="0"/>
              <w:jc w:val="both"/>
              <w:rPr>
                <w:rFonts w:ascii="Arial" w:hAnsi="Arial" w:cs="Arial"/>
              </w:rPr>
            </w:pPr>
            <w:r w:rsidRPr="008C786B">
              <w:t>– 4</w:t>
            </w:r>
            <w:r w:rsidRPr="008C786B">
              <w:rPr>
                <w:rFonts w:ascii="Arial" w:hAnsi="Arial" w:cs="Arial"/>
              </w:rPr>
              <w:t>.</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pStyle w:val="Odsekzoznamu"/>
              <w:tabs>
                <w:tab w:val="center" w:pos="8460"/>
              </w:tabs>
              <w:spacing w:after="0" w:line="240" w:lineRule="auto"/>
              <w:ind w:left="0"/>
              <w:jc w:val="both"/>
              <w:rPr>
                <w:rFonts w:ascii="Arial" w:hAnsi="Arial" w:cs="Arial"/>
              </w:rPr>
            </w:pPr>
            <w:r w:rsidRPr="008C786B">
              <w:t xml:space="preserve">8270 M, </w:t>
            </w:r>
            <w:r w:rsidRPr="008C786B">
              <w:rPr>
                <w:snapToGrid w:val="0"/>
              </w:rPr>
              <w:t xml:space="preserve">8240 M, </w:t>
            </w:r>
            <w:r w:rsidRPr="008C786B">
              <w:t xml:space="preserve">8260 M, </w:t>
            </w:r>
            <w:r w:rsidRPr="008C786B">
              <w:rPr>
                <w:rStyle w:val="apple-style-span"/>
                <w:rFonts w:ascii="Calibri" w:hAnsi="Calibri" w:cs="Calibri"/>
                <w:color w:val="000000"/>
              </w:rPr>
              <w:t xml:space="preserve">8273 M, 8278 M     </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spacing w:after="0"/>
        <w:jc w:val="both"/>
        <w:rPr>
          <w:rFonts w:ascii="Times New Roman" w:hAnsi="Times New Roman" w:cs="Times New Roman"/>
          <w:b/>
          <w:bCs/>
        </w:rPr>
      </w:pPr>
    </w:p>
    <w:p w:rsidR="00AB33DA" w:rsidRDefault="00AB33DA" w:rsidP="00AB33DA">
      <w:pPr>
        <w:spacing w:after="0"/>
        <w:jc w:val="both"/>
        <w:rPr>
          <w:rFonts w:ascii="Arial" w:hAnsi="Arial" w:cs="Arial"/>
          <w:b/>
          <w:bCs/>
        </w:rPr>
      </w:pPr>
    </w:p>
    <w:p w:rsidR="00AB33DA" w:rsidRDefault="00AB33DA" w:rsidP="00AB33DA">
      <w:pPr>
        <w:spacing w:after="0"/>
        <w:jc w:val="both"/>
        <w:rPr>
          <w:rFonts w:ascii="Arial" w:hAnsi="Arial" w:cs="Arial"/>
        </w:rPr>
      </w:pPr>
      <w:r>
        <w:rPr>
          <w:b/>
          <w:bCs/>
        </w:rPr>
        <w:t>1.        Charakteristika predmetu, jeho význam v obsahu vzdelávania</w:t>
      </w:r>
    </w:p>
    <w:p w:rsidR="00AB33DA" w:rsidRDefault="00AB33DA" w:rsidP="00AB33DA">
      <w:pPr>
        <w:spacing w:after="0"/>
        <w:jc w:val="both"/>
        <w:rPr>
          <w:rFonts w:ascii="Arial" w:hAnsi="Arial" w:cs="Arial"/>
        </w:rPr>
      </w:pPr>
    </w:p>
    <w:p w:rsidR="00AB33DA" w:rsidRDefault="00AB33DA" w:rsidP="00AB33DA">
      <w:pPr>
        <w:spacing w:after="0"/>
        <w:jc w:val="both"/>
      </w:pPr>
      <w:r>
        <w:t>Učebný predmet vytvára priestor na realizáciu a uvedomenie si potreby celoživotnej starostlivosti žiakov</w:t>
      </w:r>
      <w:r>
        <w:rPr>
          <w:color w:val="FF0000"/>
        </w:rPr>
        <w:t xml:space="preserve"> </w:t>
      </w:r>
      <w:r>
        <w:t>o svoje zdravie, osvojenie si teoretických vedomostí a praktických skúseností vo výchove k zdraviu prostredníctvom</w:t>
      </w:r>
      <w:r>
        <w:rPr>
          <w:color w:val="FF0000"/>
        </w:rPr>
        <w:t xml:space="preserve"> </w:t>
      </w:r>
      <w:r>
        <w:t>pohybových aktivít, telesnej</w:t>
      </w:r>
      <w:r>
        <w:rPr>
          <w:color w:val="FF0000"/>
        </w:rPr>
        <w:t xml:space="preserve"> </w:t>
      </w:r>
      <w:r>
        <w:t>výchovy, športovej činnosti a pohybových aktivít v prírodnom prostredí. Poskytuje základné informácie o biologických, fyzických, pohybových, psychologických</w:t>
      </w:r>
      <w:r>
        <w:rPr>
          <w:color w:val="FF0000"/>
        </w:rPr>
        <w:t xml:space="preserve"> </w:t>
      </w:r>
      <w:r>
        <w:t>a sociálnych základoch zdravého životného štýlu. Žiak</w:t>
      </w:r>
      <w:r>
        <w:rPr>
          <w:color w:val="FF0000"/>
        </w:rPr>
        <w:t xml:space="preserve"> </w:t>
      </w:r>
      <w:r>
        <w:t>získa kompetencie, ktoré súvisia s poznaním a starostlivosťou o vlastné telo, pohybový rozvoj,</w:t>
      </w:r>
      <w:r>
        <w:rPr>
          <w:color w:val="FF0000"/>
        </w:rPr>
        <w:t xml:space="preserve"> </w:t>
      </w:r>
      <w:r>
        <w:t>zdatnosť a zdravie, ktoré určujú kvalitu budúceho života v dospelosti. Osvojí si postupy ochrany a upevnenia zdravia, princípy prevencie proti civilizačným ochoreniam,</w:t>
      </w:r>
      <w:r>
        <w:rPr>
          <w:color w:val="FF0000"/>
        </w:rPr>
        <w:t xml:space="preserve"> </w:t>
      </w:r>
      <w:r>
        <w:t>metódy rozvoja pohybových schopností a pohybovej výkonnosti, v prípade žiakov so zdravotným oslabením alebo zdravotným postihnutím princípy úpravy zdravotných porúch. Získa vedomosti a zručnosti o zdravotne a výkonnostne orientovanej zdatnosti a telovýchovných činnostiach z viacerých druhov</w:t>
      </w:r>
      <w:r>
        <w:rPr>
          <w:color w:val="FF0000"/>
        </w:rPr>
        <w:t xml:space="preserve"> </w:t>
      </w:r>
      <w:r>
        <w:t>športových disciplín. Je vedený k pochopeniu kvality pohybu ako dôležitej súčasti svojho</w:t>
      </w:r>
      <w:r>
        <w:rPr>
          <w:color w:val="FF0000"/>
        </w:rPr>
        <w:t xml:space="preserve"> </w:t>
      </w:r>
      <w:r>
        <w:t xml:space="preserve">komplexného rozvoja, k zorientovaniu sa vo výbere pohybu pri vyskytujúcich sa zdravotných poruchách a ich prevencii, k poznaniu kompenzačných a regeneračných aktivít a ich uplatneniu v režime dňa. </w:t>
      </w:r>
    </w:p>
    <w:p w:rsidR="00AB33DA" w:rsidRDefault="00AB33DA" w:rsidP="00AB33DA">
      <w:pPr>
        <w:spacing w:after="0"/>
        <w:ind w:firstLine="474"/>
        <w:jc w:val="both"/>
      </w:pPr>
      <w:r>
        <w:t>Takto získaný komplex predmetových a kľúčových kompetencií vrátane s osvojenými telovýchovnými a športovými zručnosťami</w:t>
      </w:r>
      <w:r>
        <w:rPr>
          <w:color w:val="FF0000"/>
        </w:rPr>
        <w:t xml:space="preserve"> </w:t>
      </w:r>
      <w:r>
        <w:t>by sa mal stať v konečnom dôsledku súčasťou jeho životného štýlu a výrazom jeho životnej filozofie.</w:t>
      </w:r>
    </w:p>
    <w:p w:rsidR="00AB33DA" w:rsidRDefault="00AB33DA" w:rsidP="00AB33DA">
      <w:pPr>
        <w:spacing w:after="0"/>
        <w:ind w:firstLine="474"/>
        <w:jc w:val="both"/>
      </w:pPr>
      <w:r>
        <w:t>Učebný predmet spája vedomosti, návyky, postoje, schopnosti a zručnosti</w:t>
      </w:r>
      <w:r>
        <w:rPr>
          <w:color w:val="FF0000"/>
        </w:rPr>
        <w:t xml:space="preserve"> </w:t>
      </w:r>
      <w:r>
        <w:t>o pohybe,</w:t>
      </w:r>
      <w:r>
        <w:rPr>
          <w:color w:val="FF0000"/>
        </w:rPr>
        <w:t xml:space="preserve"> </w:t>
      </w:r>
      <w:r>
        <w:t>športe, zdraví a zdravom životnom štýle, ktoré sú utvárané prostredníctvom realizovaných foriem vyučovania telesnej a športovej výchovy, zdravotnej telesnej výchovy alebo formou integrovanej telesnej a športovej výchovy (Učebné osnovy pre zdravotnú telesnú výchovu sú spracované samostatne).</w:t>
      </w:r>
    </w:p>
    <w:p w:rsidR="00AB33DA" w:rsidRDefault="00AB33DA" w:rsidP="00AB33DA">
      <w:pPr>
        <w:spacing w:after="0"/>
        <w:jc w:val="both"/>
        <w:rPr>
          <w:rFonts w:ascii="Arial" w:hAnsi="Arial" w:cs="Arial"/>
        </w:rPr>
      </w:pPr>
    </w:p>
    <w:p w:rsidR="00AB33DA" w:rsidRDefault="00AB33DA" w:rsidP="00AB33DA">
      <w:pPr>
        <w:spacing w:after="0"/>
        <w:jc w:val="both"/>
        <w:rPr>
          <w:rFonts w:ascii="Arial" w:hAnsi="Arial" w:cs="Arial"/>
        </w:rPr>
      </w:pPr>
    </w:p>
    <w:p w:rsidR="00AB33DA" w:rsidRDefault="00AB33DA" w:rsidP="00AB33DA">
      <w:pPr>
        <w:numPr>
          <w:ilvl w:val="0"/>
          <w:numId w:val="69"/>
        </w:numPr>
        <w:tabs>
          <w:tab w:val="clear" w:pos="360"/>
          <w:tab w:val="num" w:pos="720"/>
        </w:tabs>
        <w:spacing w:after="0" w:line="240" w:lineRule="auto"/>
        <w:ind w:left="720" w:hanging="720"/>
        <w:jc w:val="both"/>
        <w:rPr>
          <w:b/>
          <w:bCs/>
        </w:rPr>
      </w:pPr>
      <w:r>
        <w:rPr>
          <w:b/>
          <w:bCs/>
        </w:rPr>
        <w:t>Rozvíjajúce ciele, predmetové spôsobilosti, ktoré vychádzajú  z kľúčových spôsobilostí</w:t>
      </w:r>
    </w:p>
    <w:p w:rsidR="00AB33DA" w:rsidRDefault="00AB33DA" w:rsidP="00AB33DA">
      <w:pPr>
        <w:spacing w:after="0"/>
        <w:jc w:val="both"/>
        <w:rPr>
          <w:rFonts w:ascii="Arial" w:hAnsi="Arial" w:cs="Arial"/>
          <w:b/>
          <w:bCs/>
        </w:rPr>
      </w:pPr>
    </w:p>
    <w:p w:rsidR="00AB33DA" w:rsidRDefault="00AB33DA" w:rsidP="00AB33DA">
      <w:pPr>
        <w:spacing w:after="0"/>
        <w:jc w:val="both"/>
      </w:pPr>
      <w:r>
        <w:t>Všeobecným</w:t>
      </w:r>
      <w:r>
        <w:rPr>
          <w:b/>
          <w:bCs/>
          <w:color w:val="000080"/>
        </w:rPr>
        <w:t xml:space="preserve"> </w:t>
      </w:r>
      <w:r>
        <w:t>cieľom telesnej a športovej výchovy ako vyučovacieho predmetu je umožniť žiakom primerane sa oboznamovať,</w:t>
      </w:r>
      <w:r>
        <w:rPr>
          <w:color w:val="FF0000"/>
        </w:rPr>
        <w:t xml:space="preserve"> </w:t>
      </w:r>
      <w:r>
        <w:t>osvojovať si, zdokonaľovať a upevňovať správne pohybové návyky a zručnosti, zvyšovať pohybovú gramotnosť, rozvíjať kondičné a koordinačné schopnosti, podporovať rozvoj všeobecnej pohybovej výkonnosti a zdatnosti, zvyšovať aktivitu v starostlivosti o zdravie,</w:t>
      </w:r>
      <w:r>
        <w:rPr>
          <w:color w:val="FF0000"/>
        </w:rPr>
        <w:t xml:space="preserve"> </w:t>
      </w:r>
      <w:r>
        <w:t>nadobúdať vedomosti o motorike svojho tela,</w:t>
      </w:r>
      <w:r>
        <w:rPr>
          <w:color w:val="FF0000"/>
        </w:rPr>
        <w:t xml:space="preserve"> </w:t>
      </w:r>
      <w:r>
        <w:t xml:space="preserve">z telesnej výchovy a zo športu (šport v chápaní </w:t>
      </w:r>
      <w:r>
        <w:lastRenderedPageBreak/>
        <w:t>akejkoľvek pohybovej aktivity v zmysle Európskej charty o športe z roku 1992), utvárať trvalý vzťah k pohybovej aktivite, telesnej výchove a športu v nadväznosti na ich záujmy a individuálne potreby ako súčasť zdravého životného štýlu a predpoklad schopnosti k celoživotnej starostlivosti o svoje zdravie.</w:t>
      </w:r>
    </w:p>
    <w:p w:rsidR="00AB33DA" w:rsidRDefault="00AB33DA" w:rsidP="00AB33DA">
      <w:pPr>
        <w:spacing w:after="0"/>
        <w:ind w:firstLine="708"/>
        <w:jc w:val="both"/>
      </w:pPr>
      <w:r>
        <w:t>Špecifickým cieľom predmetu je, aby žiaci</w:t>
      </w:r>
      <w:r>
        <w:rPr>
          <w:color w:val="FF0000"/>
        </w:rPr>
        <w:t xml:space="preserve"> </w:t>
      </w:r>
      <w:r>
        <w:t>:</w:t>
      </w:r>
    </w:p>
    <w:p w:rsidR="00AB33DA" w:rsidRDefault="00AB33DA" w:rsidP="00AB33DA">
      <w:pPr>
        <w:numPr>
          <w:ilvl w:val="0"/>
          <w:numId w:val="72"/>
        </w:numPr>
        <w:spacing w:after="0" w:line="240" w:lineRule="auto"/>
        <w:jc w:val="both"/>
      </w:pPr>
      <w:r>
        <w:t xml:space="preserve">porozumeli zdraviu ako subjektívnej a objektívnej hodnotovej kategórii, prebrali zodpovednosť za svoje zdravie; </w:t>
      </w:r>
    </w:p>
    <w:p w:rsidR="00AB33DA" w:rsidRDefault="00AB33DA" w:rsidP="00AB33DA">
      <w:pPr>
        <w:numPr>
          <w:ilvl w:val="0"/>
          <w:numId w:val="72"/>
        </w:numPr>
        <w:spacing w:after="0" w:line="240" w:lineRule="auto"/>
        <w:jc w:val="both"/>
      </w:pPr>
      <w:r>
        <w:t>vedeli hodnotovo rozlišovať základné determinanty zdravia, pohybovej gramotnosti jednotlivca;</w:t>
      </w:r>
    </w:p>
    <w:p w:rsidR="00AB33DA" w:rsidRDefault="00AB33DA" w:rsidP="00AB33DA">
      <w:pPr>
        <w:numPr>
          <w:ilvl w:val="0"/>
          <w:numId w:val="72"/>
        </w:numPr>
        <w:spacing w:after="0" w:line="240" w:lineRule="auto"/>
        <w:jc w:val="both"/>
      </w:pPr>
      <w:r>
        <w:t>osvojili si vedomosti a zručnosti, ktoré súvisia so starostlivosťou o svoje telo, s aktívnym pohybovým režimom, s osobným športovým výkonom, zdravým životným štýlom a zdravím;</w:t>
      </w:r>
    </w:p>
    <w:p w:rsidR="00AB33DA" w:rsidRDefault="00AB33DA" w:rsidP="00AB33DA">
      <w:pPr>
        <w:numPr>
          <w:ilvl w:val="0"/>
          <w:numId w:val="72"/>
        </w:numPr>
        <w:spacing w:after="0" w:line="240" w:lineRule="auto"/>
        <w:jc w:val="both"/>
      </w:pPr>
      <w:r>
        <w:t>vedeli aplikovať a naplánovať  si spôsoby  rozvoja pohybových schopností pri zlepšovaní svojej pohybovej výkonnosti a telesnej zdatnosti;</w:t>
      </w:r>
    </w:p>
    <w:p w:rsidR="00AB33DA" w:rsidRDefault="00AB33DA" w:rsidP="00AB33DA">
      <w:pPr>
        <w:numPr>
          <w:ilvl w:val="0"/>
          <w:numId w:val="72"/>
        </w:numPr>
        <w:spacing w:after="0" w:line="240" w:lineRule="auto"/>
        <w:jc w:val="both"/>
      </w:pPr>
      <w:r>
        <w:t>porozumeli pozitívnemu pôsobeniu špecifických pohybových činností pri zdravotných poruchách a zdravotných oslabeniach, pri prevencii proti rozvoju civilizačných ochorení;</w:t>
      </w:r>
    </w:p>
    <w:p w:rsidR="00AB33DA" w:rsidRDefault="00AB33DA" w:rsidP="00AB33DA">
      <w:pPr>
        <w:numPr>
          <w:ilvl w:val="0"/>
          <w:numId w:val="72"/>
        </w:numPr>
        <w:spacing w:after="0" w:line="240" w:lineRule="auto"/>
        <w:jc w:val="both"/>
      </w:pPr>
      <w:r>
        <w:t xml:space="preserve">boli schopní zhodnotiť svoje pohybové možnosti, zorganizovať  si svoj pohybový režim a zapojiť sa do spoluorganizovania športovej činnosti pre iných; </w:t>
      </w:r>
    </w:p>
    <w:p w:rsidR="00AB33DA" w:rsidRDefault="00AB33DA" w:rsidP="00AB33DA">
      <w:pPr>
        <w:numPr>
          <w:ilvl w:val="0"/>
          <w:numId w:val="72"/>
        </w:numPr>
        <w:spacing w:after="0" w:line="240" w:lineRule="auto"/>
        <w:jc w:val="both"/>
      </w:pPr>
      <w:r>
        <w:t>rozumeli vybraným športovým disciplínam, vzdelávacej, výchovnej, socializačnej a regeneračnej  funkcii športových</w:t>
      </w:r>
      <w:r>
        <w:rPr>
          <w:color w:val="FF0000"/>
        </w:rPr>
        <w:t xml:space="preserve"> </w:t>
      </w:r>
      <w:r>
        <w:t xml:space="preserve"> činností;</w:t>
      </w:r>
    </w:p>
    <w:p w:rsidR="00AB33DA" w:rsidRDefault="00AB33DA" w:rsidP="00AB33DA">
      <w:pPr>
        <w:numPr>
          <w:ilvl w:val="0"/>
          <w:numId w:val="72"/>
        </w:numPr>
        <w:spacing w:after="0" w:line="240" w:lineRule="auto"/>
        <w:jc w:val="both"/>
      </w:pPr>
      <w:r>
        <w:t>osvojili si poznanie, že prevencia je hlavný nástroj ochrany zdravia a získali zručnosti poskytnutia prvej pomoci;</w:t>
      </w:r>
    </w:p>
    <w:p w:rsidR="00AB33DA" w:rsidRDefault="00AB33DA" w:rsidP="00AB33DA">
      <w:pPr>
        <w:numPr>
          <w:ilvl w:val="0"/>
          <w:numId w:val="72"/>
        </w:numPr>
        <w:spacing w:after="0" w:line="240" w:lineRule="auto"/>
        <w:jc w:val="both"/>
      </w:pPr>
      <w:r>
        <w:t>racionálne jednali pri prekonávaní</w:t>
      </w:r>
      <w:r>
        <w:rPr>
          <w:color w:val="FF0000"/>
        </w:rPr>
        <w:t xml:space="preserve"> </w:t>
      </w:r>
      <w:r>
        <w:t>prekážok v situáciách osobného a verejného ohrozenia;</w:t>
      </w: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Členenie predmetu a jeho ciele</w:t>
      </w:r>
    </w:p>
    <w:p w:rsidR="00AB33DA" w:rsidRDefault="00AB33DA" w:rsidP="00AB33DA">
      <w:pPr>
        <w:spacing w:after="0"/>
        <w:jc w:val="both"/>
      </w:pPr>
      <w:r>
        <w:t xml:space="preserve">Vzdelávanie v predmete telesná a športová výchova je rozdelené do štyroch hlavných </w:t>
      </w:r>
      <w:r>
        <w:rPr>
          <w:b/>
          <w:bCs/>
        </w:rPr>
        <w:t>modulov,</w:t>
      </w:r>
      <w:r>
        <w:t xml:space="preserve"> zahrňujúcich základné vedomosti o zdraví, pohybe, výžive, o význame pohybových aktivít pre udržanie zdravia, prevencii ochorení, zdravotných rizík, športovej činnosti, pohybovej výkonnosti, telesnej zdatnosti, životnom štýle. Výstupom by mala byť pohybová kompetencia s integrovaným pohľadom na pohyb,  športovú činnosť,</w:t>
      </w:r>
      <w:r>
        <w:rPr>
          <w:color w:val="FF0000"/>
        </w:rPr>
        <w:t xml:space="preserve"> </w:t>
      </w:r>
      <w:r>
        <w:t>zdravie</w:t>
      </w:r>
      <w:r>
        <w:rPr>
          <w:color w:val="FF0000"/>
        </w:rPr>
        <w:t xml:space="preserve"> </w:t>
      </w:r>
      <w:r>
        <w:t xml:space="preserve"> a starostlivosť o neho</w:t>
      </w:r>
      <w:r>
        <w:rPr>
          <w:color w:val="FF0000"/>
        </w:rPr>
        <w:t xml:space="preserve"> </w:t>
      </w:r>
      <w:r>
        <w:t>v praktickom živote.</w:t>
      </w:r>
    </w:p>
    <w:p w:rsidR="00AB33DA" w:rsidRDefault="00AB33DA" w:rsidP="00AB33DA">
      <w:pPr>
        <w:spacing w:after="0"/>
        <w:jc w:val="both"/>
      </w:pPr>
    </w:p>
    <w:p w:rsidR="00AB33DA" w:rsidRDefault="00AB33DA" w:rsidP="00AB33DA">
      <w:pPr>
        <w:spacing w:after="0"/>
        <w:ind w:firstLine="360"/>
        <w:jc w:val="both"/>
        <w:rPr>
          <w:b/>
          <w:bCs/>
          <w:i/>
          <w:iCs/>
        </w:rPr>
      </w:pPr>
      <w:r>
        <w:rPr>
          <w:b/>
          <w:bCs/>
          <w:i/>
          <w:iCs/>
        </w:rPr>
        <w:t>Hlavné moduly:</w:t>
      </w:r>
    </w:p>
    <w:p w:rsidR="00AB33DA" w:rsidRDefault="00AB33DA" w:rsidP="00AB33DA">
      <w:pPr>
        <w:spacing w:after="0"/>
        <w:jc w:val="both"/>
        <w:rPr>
          <w:rFonts w:ascii="Arial" w:hAnsi="Arial" w:cs="Arial"/>
        </w:rPr>
      </w:pPr>
    </w:p>
    <w:p w:rsidR="00AB33DA" w:rsidRDefault="00AB33DA" w:rsidP="00AB33DA">
      <w:pPr>
        <w:numPr>
          <w:ilvl w:val="0"/>
          <w:numId w:val="75"/>
        </w:numPr>
        <w:spacing w:after="0" w:line="240" w:lineRule="auto"/>
        <w:jc w:val="both"/>
        <w:rPr>
          <w:b/>
          <w:bCs/>
        </w:rPr>
      </w:pPr>
      <w:r>
        <w:rPr>
          <w:b/>
          <w:bCs/>
        </w:rPr>
        <w:t>Zdravie a jeho poruchy</w:t>
      </w:r>
    </w:p>
    <w:p w:rsidR="00AB33DA" w:rsidRDefault="00AB33DA" w:rsidP="00AB33DA">
      <w:pPr>
        <w:numPr>
          <w:ilvl w:val="0"/>
          <w:numId w:val="75"/>
        </w:numPr>
        <w:spacing w:after="0" w:line="240" w:lineRule="auto"/>
        <w:jc w:val="both"/>
        <w:rPr>
          <w:b/>
          <w:bCs/>
        </w:rPr>
      </w:pPr>
      <w:r>
        <w:rPr>
          <w:b/>
          <w:bCs/>
        </w:rPr>
        <w:t>Zdravý životný štýl</w:t>
      </w:r>
    </w:p>
    <w:p w:rsidR="00AB33DA" w:rsidRDefault="00AB33DA" w:rsidP="00AB33DA">
      <w:pPr>
        <w:numPr>
          <w:ilvl w:val="0"/>
          <w:numId w:val="75"/>
        </w:numPr>
        <w:spacing w:after="0" w:line="240" w:lineRule="auto"/>
        <w:jc w:val="both"/>
        <w:rPr>
          <w:b/>
          <w:bCs/>
        </w:rPr>
      </w:pPr>
      <w:r>
        <w:rPr>
          <w:b/>
          <w:bCs/>
        </w:rPr>
        <w:t xml:space="preserve">Telesná zdatnosť a pohybová výkonnosť </w:t>
      </w:r>
    </w:p>
    <w:p w:rsidR="00AB33DA" w:rsidRDefault="00AB33DA" w:rsidP="00AB33DA">
      <w:pPr>
        <w:numPr>
          <w:ilvl w:val="0"/>
          <w:numId w:val="75"/>
        </w:numPr>
        <w:spacing w:after="0" w:line="240" w:lineRule="auto"/>
        <w:jc w:val="both"/>
        <w:rPr>
          <w:b/>
          <w:bCs/>
        </w:rPr>
      </w:pPr>
      <w:r>
        <w:rPr>
          <w:b/>
          <w:bCs/>
        </w:rPr>
        <w:t xml:space="preserve">Športové činnosti pohybového režimu </w:t>
      </w:r>
    </w:p>
    <w:p w:rsidR="00AB33DA" w:rsidRDefault="00AB33DA" w:rsidP="00AB33DA">
      <w:pPr>
        <w:spacing w:after="0"/>
        <w:ind w:left="360"/>
        <w:jc w:val="both"/>
        <w:rPr>
          <w:rFonts w:ascii="Arial" w:hAnsi="Arial" w:cs="Arial"/>
          <w:b/>
          <w:bCs/>
        </w:rPr>
      </w:pPr>
    </w:p>
    <w:p w:rsidR="00AB33DA" w:rsidRDefault="00AB33DA" w:rsidP="00AB33DA">
      <w:pPr>
        <w:spacing w:after="0"/>
        <w:jc w:val="both"/>
        <w:rPr>
          <w:b/>
          <w:bCs/>
          <w:i/>
          <w:iCs/>
        </w:rPr>
      </w:pPr>
      <w:r>
        <w:rPr>
          <w:b/>
          <w:bCs/>
          <w:i/>
          <w:iCs/>
        </w:rPr>
        <w:t>Ciele jednotlivých modulov:</w:t>
      </w:r>
    </w:p>
    <w:p w:rsidR="00AB33DA" w:rsidRDefault="00AB33DA" w:rsidP="00AB33DA">
      <w:pPr>
        <w:spacing w:after="0"/>
        <w:jc w:val="both"/>
        <w:rPr>
          <w:rFonts w:ascii="Arial" w:hAnsi="Arial" w:cs="Arial"/>
        </w:rPr>
      </w:pPr>
    </w:p>
    <w:p w:rsidR="00AB33DA" w:rsidRDefault="00AB33DA" w:rsidP="00AB33DA">
      <w:pPr>
        <w:spacing w:after="0"/>
        <w:ind w:firstLine="399"/>
        <w:jc w:val="both"/>
        <w:rPr>
          <w:b/>
          <w:bCs/>
        </w:rPr>
      </w:pPr>
      <w:r>
        <w:rPr>
          <w:b/>
          <w:bCs/>
        </w:rPr>
        <w:t xml:space="preserve">Zdravie jeho poruchy </w:t>
      </w:r>
    </w:p>
    <w:p w:rsidR="00AB33DA" w:rsidRDefault="00AB33DA" w:rsidP="00AB33DA">
      <w:pPr>
        <w:numPr>
          <w:ilvl w:val="0"/>
          <w:numId w:val="73"/>
        </w:numPr>
        <w:spacing w:after="0" w:line="240" w:lineRule="auto"/>
        <w:jc w:val="both"/>
        <w:rPr>
          <w:rFonts w:ascii="Arial" w:hAnsi="Arial" w:cs="Arial"/>
        </w:rPr>
      </w:pPr>
      <w:r>
        <w:t xml:space="preserve">pochopiť význam zdravia pre jednotlivca a spoločnosť </w:t>
      </w:r>
      <w:r>
        <w:rPr>
          <w:color w:val="FF0000"/>
        </w:rPr>
        <w:t xml:space="preserve"> </w:t>
      </w:r>
    </w:p>
    <w:p w:rsidR="00AB33DA" w:rsidRDefault="00AB33DA" w:rsidP="00AB33DA">
      <w:pPr>
        <w:numPr>
          <w:ilvl w:val="0"/>
          <w:numId w:val="73"/>
        </w:numPr>
        <w:spacing w:after="0" w:line="240" w:lineRule="auto"/>
        <w:jc w:val="both"/>
      </w:pPr>
      <w:r>
        <w:t xml:space="preserve">porozumieť  otázkam vzniku civilizačných porúch zdravia, zdravotných oslabení a princípom primárnej a sekundárnej prevencie; </w:t>
      </w:r>
    </w:p>
    <w:p w:rsidR="00AB33DA" w:rsidRDefault="00AB33DA" w:rsidP="00AB33DA">
      <w:pPr>
        <w:numPr>
          <w:ilvl w:val="0"/>
          <w:numId w:val="73"/>
        </w:numPr>
        <w:spacing w:after="0" w:line="240" w:lineRule="auto"/>
        <w:jc w:val="both"/>
      </w:pPr>
      <w:r>
        <w:t>pochopiť význam pohybových aktivít pre zdravie, pre odstraňovanie a stabilizovanie</w:t>
      </w:r>
      <w:r>
        <w:rPr>
          <w:color w:val="FF0000"/>
        </w:rPr>
        <w:t xml:space="preserve"> </w:t>
      </w:r>
      <w:r>
        <w:t>zdravotných porúch a oslabení žiaka a dôležitosť ich začlenenia do každodenného života;</w:t>
      </w:r>
    </w:p>
    <w:p w:rsidR="00AB33DA" w:rsidRDefault="00AB33DA" w:rsidP="00AB33DA">
      <w:pPr>
        <w:numPr>
          <w:ilvl w:val="0"/>
          <w:numId w:val="73"/>
        </w:numPr>
        <w:spacing w:after="0" w:line="240" w:lineRule="auto"/>
        <w:jc w:val="both"/>
      </w:pPr>
      <w:r>
        <w:t>uplatňovať teoretické a praktické vedomosti zo športu</w:t>
      </w:r>
      <w:r>
        <w:rPr>
          <w:color w:val="FF0000"/>
        </w:rPr>
        <w:t xml:space="preserve"> </w:t>
      </w:r>
      <w:r>
        <w:t>pri</w:t>
      </w:r>
      <w:r>
        <w:rPr>
          <w:color w:val="FF0000"/>
        </w:rPr>
        <w:t xml:space="preserve"> </w:t>
      </w:r>
      <w:r>
        <w:t>prevencii chorôb ako najúčinnejší spôsob starostlivosti o vlastné zdravie;</w:t>
      </w:r>
    </w:p>
    <w:p w:rsidR="00AB33DA" w:rsidRDefault="00AB33DA" w:rsidP="00AB33DA">
      <w:pPr>
        <w:numPr>
          <w:ilvl w:val="0"/>
          <w:numId w:val="73"/>
        </w:numPr>
        <w:spacing w:after="0" w:line="240" w:lineRule="auto"/>
        <w:jc w:val="both"/>
      </w:pPr>
      <w:r>
        <w:t>porozumieť nebezpečenstvu závislostí, ich biologickými a sociálnymi následkami (fajčenie, alkohol,  iné drogy), výchova k eliminácii rizika;</w:t>
      </w:r>
    </w:p>
    <w:p w:rsidR="00AB33DA" w:rsidRDefault="00AB33DA" w:rsidP="00AB33DA">
      <w:pPr>
        <w:numPr>
          <w:ilvl w:val="0"/>
          <w:numId w:val="73"/>
        </w:numPr>
        <w:spacing w:after="0" w:line="240" w:lineRule="auto"/>
        <w:jc w:val="both"/>
      </w:pPr>
      <w:r>
        <w:lastRenderedPageBreak/>
        <w:t>vedieť poskytnúť prvú pomoc – základné zásady prvej pomoci;</w:t>
      </w:r>
    </w:p>
    <w:p w:rsidR="00AB33DA" w:rsidRDefault="00AB33DA" w:rsidP="00AB33DA">
      <w:pPr>
        <w:spacing w:after="0"/>
        <w:jc w:val="both"/>
        <w:rPr>
          <w:rFonts w:ascii="Arial" w:hAnsi="Arial" w:cs="Arial"/>
          <w:b/>
          <w:bCs/>
        </w:rPr>
      </w:pPr>
    </w:p>
    <w:p w:rsidR="00AB33DA" w:rsidRDefault="00AB33DA" w:rsidP="00AB33DA">
      <w:pPr>
        <w:spacing w:after="0"/>
        <w:ind w:firstLine="360"/>
        <w:jc w:val="both"/>
        <w:rPr>
          <w:b/>
          <w:bCs/>
        </w:rPr>
      </w:pPr>
      <w:r>
        <w:rPr>
          <w:b/>
          <w:bCs/>
        </w:rPr>
        <w:t>Zdravý životný štýl</w:t>
      </w:r>
    </w:p>
    <w:p w:rsidR="00AB33DA" w:rsidRDefault="00AB33DA" w:rsidP="00AB33DA">
      <w:pPr>
        <w:numPr>
          <w:ilvl w:val="0"/>
          <w:numId w:val="73"/>
        </w:numPr>
        <w:spacing w:after="0" w:line="240" w:lineRule="auto"/>
        <w:jc w:val="both"/>
      </w:pPr>
      <w:r>
        <w:t>osvojiť si zásady správnej výživy a zdravého životného štýlu;</w:t>
      </w:r>
    </w:p>
    <w:p w:rsidR="00AB33DA" w:rsidRDefault="00AB33DA" w:rsidP="00AB33DA">
      <w:pPr>
        <w:numPr>
          <w:ilvl w:val="0"/>
          <w:numId w:val="73"/>
        </w:numPr>
        <w:spacing w:after="0" w:line="240" w:lineRule="auto"/>
        <w:jc w:val="both"/>
      </w:pPr>
      <w:r>
        <w:t>porozumieť významu jednotlivých telovýchovných a športových činností ako súčasti</w:t>
      </w:r>
      <w:r>
        <w:rPr>
          <w:color w:val="FF0000"/>
        </w:rPr>
        <w:t xml:space="preserve"> </w:t>
      </w:r>
      <w:r>
        <w:t>optimálneho pohybového režimu;</w:t>
      </w:r>
    </w:p>
    <w:p w:rsidR="00AB33DA" w:rsidRDefault="00AB33DA" w:rsidP="00AB33DA">
      <w:pPr>
        <w:numPr>
          <w:ilvl w:val="0"/>
          <w:numId w:val="73"/>
        </w:numPr>
        <w:spacing w:after="0" w:line="240" w:lineRule="auto"/>
        <w:jc w:val="both"/>
      </w:pPr>
      <w:r>
        <w:t xml:space="preserve">nadobudnúť skúsenosť s využívaním adaptačných a kompenzačných  tréningových mechanizmov na podporu zdravého životného štýlu </w:t>
      </w:r>
    </w:p>
    <w:p w:rsidR="00AB33DA" w:rsidRDefault="00AB33DA" w:rsidP="00AB33DA">
      <w:pPr>
        <w:numPr>
          <w:ilvl w:val="0"/>
          <w:numId w:val="73"/>
        </w:numPr>
        <w:spacing w:after="0" w:line="240" w:lineRule="auto"/>
        <w:jc w:val="both"/>
      </w:pPr>
      <w:r>
        <w:t>získať praktické zručnosti o zdravotne orientovaných pohybových činnostiach a ich využívať v dennom režime;</w:t>
      </w:r>
    </w:p>
    <w:p w:rsidR="00AB33DA" w:rsidRDefault="00AB33DA" w:rsidP="00AB33DA">
      <w:pPr>
        <w:numPr>
          <w:ilvl w:val="0"/>
          <w:numId w:val="73"/>
        </w:numPr>
        <w:spacing w:after="0" w:line="240" w:lineRule="auto"/>
        <w:jc w:val="both"/>
      </w:pPr>
      <w:r>
        <w:t>účelne</w:t>
      </w:r>
      <w:r>
        <w:rPr>
          <w:color w:val="800000"/>
        </w:rPr>
        <w:t xml:space="preserve"> </w:t>
      </w:r>
      <w:r>
        <w:t>využiť vplyv prírodných síl na vykonávanie vybraných telovýchovných a športových činností a starostlivosti o zdravie;</w:t>
      </w:r>
    </w:p>
    <w:p w:rsidR="00AB33DA" w:rsidRDefault="00AB33DA" w:rsidP="00AB33DA">
      <w:pPr>
        <w:numPr>
          <w:ilvl w:val="0"/>
          <w:numId w:val="73"/>
        </w:numPr>
        <w:spacing w:after="0" w:line="240" w:lineRule="auto"/>
        <w:jc w:val="both"/>
      </w:pPr>
      <w:r>
        <w:t>zorganizovať si pohybový režim a vytvoriť si program vlastných pravidelných pohybových aktivít  ako súčasť životného štýlu;</w:t>
      </w:r>
    </w:p>
    <w:p w:rsidR="00AB33DA" w:rsidRDefault="00AB33DA" w:rsidP="00AB33DA">
      <w:pPr>
        <w:numPr>
          <w:ilvl w:val="0"/>
          <w:numId w:val="73"/>
        </w:numPr>
        <w:spacing w:after="0" w:line="240" w:lineRule="auto"/>
        <w:jc w:val="both"/>
      </w:pPr>
      <w:r>
        <w:t>využiť nadobudnutú pohybovú gramotnosť na ďalšiu aktívnu športovú činnosť vo svojom životnom štýle a spoluorganizovaní pohybového režimu iných osôb;</w:t>
      </w:r>
    </w:p>
    <w:p w:rsidR="00AB33DA" w:rsidRDefault="00AB33DA" w:rsidP="00AB33DA">
      <w:pPr>
        <w:numPr>
          <w:ilvl w:val="0"/>
          <w:numId w:val="73"/>
        </w:numPr>
        <w:spacing w:after="0" w:line="240" w:lineRule="auto"/>
        <w:jc w:val="both"/>
      </w:pPr>
      <w:r>
        <w:t>vytvoriť  si predstavu a získať skúsenosti o vlastných pohybových možnostiach;</w:t>
      </w:r>
    </w:p>
    <w:p w:rsidR="00AB33DA" w:rsidRDefault="00AB33DA" w:rsidP="00AB33DA">
      <w:pPr>
        <w:numPr>
          <w:ilvl w:val="0"/>
          <w:numId w:val="73"/>
        </w:numPr>
        <w:spacing w:after="0" w:line="240" w:lineRule="auto"/>
        <w:jc w:val="both"/>
      </w:pPr>
      <w:r>
        <w:t>porozumieť účinkom pohybu na telesný, funkčný, psychický</w:t>
      </w:r>
      <w:r>
        <w:rPr>
          <w:color w:val="FF0000"/>
        </w:rPr>
        <w:t xml:space="preserve"> </w:t>
      </w:r>
      <w:r>
        <w:t>a motorický rozvoj a osvojiť si potrebu pravidelnej pohybovej aktivity v dennom režime;</w:t>
      </w:r>
    </w:p>
    <w:p w:rsidR="00AB33DA" w:rsidRDefault="00AB33DA" w:rsidP="00AB33DA">
      <w:pPr>
        <w:numPr>
          <w:ilvl w:val="0"/>
          <w:numId w:val="73"/>
        </w:numPr>
        <w:spacing w:after="0" w:line="240" w:lineRule="auto"/>
        <w:jc w:val="both"/>
      </w:pPr>
      <w:r>
        <w:t>pochopiť význam aktívneho odpočinku v pohybovom režime žiakov;</w:t>
      </w:r>
    </w:p>
    <w:p w:rsidR="00AB33DA" w:rsidRDefault="00AB33DA" w:rsidP="00AB33DA">
      <w:pPr>
        <w:spacing w:after="0"/>
        <w:jc w:val="both"/>
        <w:rPr>
          <w:rFonts w:ascii="Arial" w:hAnsi="Arial" w:cs="Arial"/>
          <w:b/>
          <w:bCs/>
        </w:rPr>
      </w:pPr>
    </w:p>
    <w:p w:rsidR="00AB33DA" w:rsidRDefault="00AB33DA" w:rsidP="00AB33DA">
      <w:pPr>
        <w:spacing w:after="0"/>
        <w:ind w:firstLine="360"/>
        <w:jc w:val="both"/>
        <w:rPr>
          <w:b/>
          <w:bCs/>
        </w:rPr>
      </w:pPr>
      <w:r>
        <w:rPr>
          <w:b/>
          <w:bCs/>
        </w:rPr>
        <w:t xml:space="preserve">Zdatnosť a pohybová výkonnosť </w:t>
      </w:r>
    </w:p>
    <w:p w:rsidR="00AB33DA" w:rsidRDefault="00AB33DA" w:rsidP="00AB33DA">
      <w:pPr>
        <w:numPr>
          <w:ilvl w:val="0"/>
          <w:numId w:val="74"/>
        </w:numPr>
        <w:spacing w:after="0" w:line="240" w:lineRule="auto"/>
        <w:jc w:val="both"/>
      </w:pPr>
      <w:r>
        <w:t>získať skúsenosti z pôsobenia rôznych telovýchovných a športových činností na telesný, funkčný a motorický rozvoj;</w:t>
      </w:r>
    </w:p>
    <w:p w:rsidR="00AB33DA" w:rsidRDefault="00AB33DA" w:rsidP="00AB33DA">
      <w:pPr>
        <w:numPr>
          <w:ilvl w:val="0"/>
          <w:numId w:val="74"/>
        </w:numPr>
        <w:spacing w:after="0" w:line="240" w:lineRule="auto"/>
        <w:jc w:val="both"/>
      </w:pPr>
      <w:r>
        <w:t>plánovať a aplikovať spôsob rozvoja</w:t>
      </w:r>
      <w:r>
        <w:rPr>
          <w:color w:val="FF0000"/>
        </w:rPr>
        <w:t xml:space="preserve"> </w:t>
      </w:r>
      <w:r>
        <w:t>pohybových schopností pri zlepšovaní pohybovej</w:t>
      </w:r>
      <w:r>
        <w:rPr>
          <w:color w:val="FF0000"/>
        </w:rPr>
        <w:t xml:space="preserve"> </w:t>
      </w:r>
      <w:r>
        <w:t>výkonnosti a telesnej zdatnosti;</w:t>
      </w:r>
    </w:p>
    <w:p w:rsidR="00AB33DA" w:rsidRDefault="00AB33DA" w:rsidP="00AB33DA">
      <w:pPr>
        <w:numPr>
          <w:ilvl w:val="0"/>
          <w:numId w:val="74"/>
        </w:numPr>
        <w:spacing w:after="0" w:line="240" w:lineRule="auto"/>
        <w:jc w:val="both"/>
      </w:pPr>
      <w:r>
        <w:t xml:space="preserve">vytvoriť si správnu predstavu o pohybovom zaťažení pri telovýchovnej a športovej činnosti; </w:t>
      </w:r>
    </w:p>
    <w:p w:rsidR="00AB33DA" w:rsidRDefault="00AB33DA" w:rsidP="00AB33DA">
      <w:pPr>
        <w:numPr>
          <w:ilvl w:val="0"/>
          <w:numId w:val="74"/>
        </w:numPr>
        <w:spacing w:after="0" w:line="240" w:lineRule="auto"/>
        <w:jc w:val="both"/>
      </w:pPr>
      <w:r>
        <w:t>preukázať schopnosť hodnotiť a diagnostikovať telesnú zdatnosť a pohybovú výkonnosť; vedieť diagnostikovať pulzovú frekvenciu,</w:t>
      </w:r>
    </w:p>
    <w:p w:rsidR="00AB33DA" w:rsidRDefault="00AB33DA" w:rsidP="00AB33DA">
      <w:pPr>
        <w:numPr>
          <w:ilvl w:val="0"/>
          <w:numId w:val="74"/>
        </w:numPr>
        <w:spacing w:after="0" w:line="240" w:lineRule="auto"/>
        <w:jc w:val="both"/>
      </w:pPr>
      <w:r>
        <w:t>vedieť uplatniť viaceré pohybové prostriedky na rozvoj jednotlivých pohybových schopností;</w:t>
      </w:r>
    </w:p>
    <w:p w:rsidR="00AB33DA" w:rsidRDefault="00AB33DA" w:rsidP="00AB33DA">
      <w:pPr>
        <w:numPr>
          <w:ilvl w:val="0"/>
          <w:numId w:val="74"/>
        </w:numPr>
        <w:spacing w:after="0" w:line="240" w:lineRule="auto"/>
        <w:jc w:val="both"/>
      </w:pPr>
      <w:r>
        <w:t>pochopiť potrebu dosiahnutia svojej optimálnej všeobecnej a špeciálnej pohybovej výkonnosti ako predpokladu na vykonávanie záujmovej športovej činnosti;</w:t>
      </w:r>
    </w:p>
    <w:p w:rsidR="00AB33DA" w:rsidRDefault="00AB33DA" w:rsidP="00AB33DA">
      <w:pPr>
        <w:spacing w:after="0"/>
        <w:ind w:left="360"/>
        <w:jc w:val="both"/>
        <w:rPr>
          <w:rFonts w:ascii="Arial" w:hAnsi="Arial" w:cs="Arial"/>
        </w:rPr>
      </w:pPr>
    </w:p>
    <w:p w:rsidR="00AB33DA" w:rsidRDefault="00AB33DA" w:rsidP="00AB33DA">
      <w:pPr>
        <w:spacing w:after="0"/>
        <w:ind w:firstLine="360"/>
        <w:jc w:val="both"/>
        <w:rPr>
          <w:b/>
          <w:bCs/>
        </w:rPr>
      </w:pPr>
      <w:r>
        <w:rPr>
          <w:b/>
          <w:bCs/>
        </w:rPr>
        <w:t>Športové činnosti pohybového režimu</w:t>
      </w:r>
    </w:p>
    <w:p w:rsidR="00AB33DA" w:rsidRDefault="00AB33DA" w:rsidP="00AB33DA">
      <w:pPr>
        <w:numPr>
          <w:ilvl w:val="0"/>
          <w:numId w:val="74"/>
        </w:numPr>
        <w:spacing w:after="0" w:line="240" w:lineRule="auto"/>
        <w:jc w:val="both"/>
      </w:pPr>
      <w:r>
        <w:t>využiť poznatky o štruktúre športovej činnosti</w:t>
      </w:r>
      <w:r>
        <w:rPr>
          <w:color w:val="FF0000"/>
        </w:rPr>
        <w:t xml:space="preserve"> </w:t>
      </w:r>
      <w:r>
        <w:t>a skúsenosti z ich osvojovania</w:t>
      </w:r>
      <w:r>
        <w:rPr>
          <w:color w:val="FF0000"/>
        </w:rPr>
        <w:t xml:space="preserve"> </w:t>
      </w:r>
      <w:r>
        <w:t>k osobnému pohybovému rozvoju, k zlepšovaniu svojej telesnej zdatnosti a vedieť ich demonštrovať v činnosti;</w:t>
      </w:r>
    </w:p>
    <w:p w:rsidR="00AB33DA" w:rsidRDefault="00AB33DA" w:rsidP="00AB33DA">
      <w:pPr>
        <w:numPr>
          <w:ilvl w:val="0"/>
          <w:numId w:val="74"/>
        </w:numPr>
        <w:spacing w:after="0" w:line="240" w:lineRule="auto"/>
        <w:jc w:val="both"/>
      </w:pPr>
      <w:r>
        <w:t>preukázať pohybovú gramotnosť, využitie poznatkov a zručností v osobnom športovom výkone;</w:t>
      </w:r>
    </w:p>
    <w:p w:rsidR="00AB33DA" w:rsidRDefault="00AB33DA" w:rsidP="00AB33DA">
      <w:pPr>
        <w:numPr>
          <w:ilvl w:val="0"/>
          <w:numId w:val="74"/>
        </w:numPr>
        <w:spacing w:after="0" w:line="240" w:lineRule="auto"/>
        <w:jc w:val="both"/>
      </w:pPr>
      <w:r>
        <w:t>získať poznatky o pravidlách športových disciplín a vedieť ich uplatniť pri  praktických športových disciplínach, organizovaní športovej aktivity;</w:t>
      </w:r>
    </w:p>
    <w:p w:rsidR="00AB33DA" w:rsidRDefault="00AB33DA" w:rsidP="00AB33DA">
      <w:pPr>
        <w:numPr>
          <w:ilvl w:val="0"/>
          <w:numId w:val="74"/>
        </w:numPr>
        <w:spacing w:after="0" w:line="240" w:lineRule="auto"/>
        <w:jc w:val="both"/>
      </w:pPr>
      <w:r>
        <w:t xml:space="preserve">pociťovať pozitívne zážitky z vykonávania pohybu, konať fair </w:t>
      </w:r>
      <w:proofErr w:type="spellStart"/>
      <w:r>
        <w:t>play</w:t>
      </w:r>
      <w:proofErr w:type="spellEnd"/>
      <w:r>
        <w:t>;</w:t>
      </w:r>
    </w:p>
    <w:p w:rsidR="00AB33DA" w:rsidRDefault="00AB33DA" w:rsidP="00AB33DA">
      <w:pPr>
        <w:numPr>
          <w:ilvl w:val="0"/>
          <w:numId w:val="74"/>
        </w:numPr>
        <w:spacing w:after="0" w:line="240" w:lineRule="auto"/>
        <w:jc w:val="both"/>
      </w:pPr>
      <w:r>
        <w:t>orientovať a preukázať schopnosť</w:t>
      </w:r>
      <w:r>
        <w:rPr>
          <w:color w:val="FF0000"/>
        </w:rPr>
        <w:t xml:space="preserve"> </w:t>
      </w:r>
      <w:r>
        <w:t xml:space="preserve"> premiestňovať sa v prírodnom prostredí pomocou rôznych </w:t>
      </w:r>
      <w:proofErr w:type="spellStart"/>
      <w:r>
        <w:t>lokomočných</w:t>
      </w:r>
      <w:proofErr w:type="spellEnd"/>
      <w:r>
        <w:t xml:space="preserve"> a športových prostriedkov;</w:t>
      </w:r>
    </w:p>
    <w:p w:rsidR="00AB33DA" w:rsidRDefault="00AB33DA" w:rsidP="00AB33DA">
      <w:pPr>
        <w:numPr>
          <w:ilvl w:val="0"/>
          <w:numId w:val="74"/>
        </w:numPr>
        <w:spacing w:after="0" w:line="240" w:lineRule="auto"/>
        <w:jc w:val="both"/>
      </w:pPr>
      <w:r>
        <w:t>vedieť prezentovať osobný výkon na verejnosti, v súťaži, až k prípadnému profesijnému zaradeniu v športe;</w:t>
      </w:r>
    </w:p>
    <w:p w:rsidR="00AB33DA" w:rsidRDefault="00AB33DA" w:rsidP="00AB33DA">
      <w:pPr>
        <w:numPr>
          <w:ilvl w:val="0"/>
          <w:numId w:val="74"/>
        </w:numPr>
        <w:spacing w:after="0" w:line="240" w:lineRule="auto"/>
        <w:jc w:val="both"/>
      </w:pPr>
      <w:r>
        <w:t>rozvíjať hodnotovú orientáciu žiaka, tvorivosť, socializáciu, komunikáciu, motiváciu a estetický prejav prostredníctvom pohybu;</w:t>
      </w:r>
    </w:p>
    <w:p w:rsidR="00AB33DA" w:rsidRDefault="00AB33DA" w:rsidP="00AB33DA">
      <w:pPr>
        <w:spacing w:after="0"/>
        <w:jc w:val="both"/>
        <w:rPr>
          <w:rFonts w:ascii="Arial" w:hAnsi="Arial" w:cs="Arial"/>
          <w:b/>
          <w:bCs/>
        </w:rPr>
      </w:pPr>
    </w:p>
    <w:p w:rsidR="00AB33DA" w:rsidRDefault="00AB33DA" w:rsidP="00AB33DA">
      <w:pPr>
        <w:spacing w:after="0"/>
        <w:jc w:val="both"/>
        <w:rPr>
          <w:rFonts w:ascii="Arial" w:hAnsi="Arial" w:cs="Arial"/>
          <w:b/>
          <w:bCs/>
        </w:rPr>
      </w:pPr>
    </w:p>
    <w:p w:rsidR="00AB33DA" w:rsidRDefault="00AB33DA" w:rsidP="00AB33DA">
      <w:pPr>
        <w:spacing w:after="0"/>
        <w:jc w:val="both"/>
        <w:rPr>
          <w:b/>
          <w:bCs/>
        </w:rPr>
      </w:pPr>
      <w:r>
        <w:rPr>
          <w:b/>
          <w:bCs/>
        </w:rPr>
        <w:t xml:space="preserve">Utváranie kompetencií žiakov </w:t>
      </w:r>
    </w:p>
    <w:p w:rsidR="00AB33DA" w:rsidRDefault="00AB33DA" w:rsidP="00AB33DA">
      <w:pPr>
        <w:spacing w:after="0"/>
        <w:jc w:val="both"/>
      </w:pPr>
      <w:r>
        <w:rPr>
          <w:noProof/>
        </w:rPr>
        <w:lastRenderedPageBreak/>
        <w:t>Napĺňanie cieľov jednotlivých vzdelávacích oblastí a vyučovacích predmetov sa realizuje v školskom prostredí prostredníctvom kľúčových a predmetových kompetencií žiakov, ktoré zároveň rozvíja. Kľúčové kompetencie majú procesuálny charakter. Žiaci si ich osvojujú na veku primeranej úrovni prostredníctvom obsahu, metód vzdelávania  a  činnosti. Za k</w:t>
      </w:r>
      <w:proofErr w:type="spellStart"/>
      <w:r>
        <w:t>ľúčové</w:t>
      </w:r>
      <w:proofErr w:type="spellEnd"/>
      <w:r>
        <w:t xml:space="preserve"> kompetencie sa považujú </w:t>
      </w:r>
      <w:r>
        <w:rPr>
          <w:b/>
          <w:bCs/>
        </w:rPr>
        <w:t xml:space="preserve"> - </w:t>
      </w:r>
      <w:r>
        <w:t xml:space="preserve"> komunikácia v materinskom jazyku, komunikácia v cudzích jazykoch, matematická gramotnosť a kompetencie v oblasti prírodných vied a technológií, kompetencie v oblasti informačnej a komunikačnej technológie, učiť sa učiť, sociálne a občianske kompetencie, podnikateľské kompetencie a kultúrne kompetencie.</w:t>
      </w:r>
    </w:p>
    <w:p w:rsidR="00AB33DA" w:rsidRDefault="00AB33DA" w:rsidP="00AB33DA">
      <w:pPr>
        <w:spacing w:after="0"/>
        <w:ind w:firstLine="708"/>
        <w:jc w:val="both"/>
      </w:pPr>
      <w:r>
        <w:t>Vyučovací predmet telesná a športová výchova sa podieľa na rozvoji kľúčových kompetencií  najmä rozvíjaním týchto predmetových</w:t>
      </w:r>
      <w:r>
        <w:rPr>
          <w:color w:val="FF0000"/>
        </w:rPr>
        <w:t xml:space="preserve"> </w:t>
      </w:r>
      <w:r>
        <w:t xml:space="preserve">kompetencií: </w:t>
      </w:r>
    </w:p>
    <w:p w:rsidR="00AB33DA" w:rsidRDefault="00AB33DA" w:rsidP="00AB33DA">
      <w:pPr>
        <w:pStyle w:val="Podtitul"/>
        <w:rPr>
          <w:rFonts w:ascii="Calibri" w:hAnsi="Calibri" w:cs="Calibri"/>
          <w:b w:val="0"/>
          <w:bCs w:val="0"/>
        </w:rPr>
      </w:pPr>
      <w:r>
        <w:rPr>
          <w:rFonts w:ascii="Calibri" w:hAnsi="Calibri" w:cs="Calibri"/>
        </w:rPr>
        <w:t>Pohybové kompetencie:</w:t>
      </w:r>
    </w:p>
    <w:p w:rsidR="00AB33DA" w:rsidRDefault="00AB33DA" w:rsidP="00AB33DA">
      <w:pPr>
        <w:pStyle w:val="Podtitul"/>
        <w:numPr>
          <w:ilvl w:val="0"/>
          <w:numId w:val="85"/>
        </w:numPr>
        <w:autoSpaceDE/>
        <w:autoSpaceDN/>
        <w:adjustRightInd/>
        <w:spacing w:line="240" w:lineRule="auto"/>
        <w:rPr>
          <w:rFonts w:ascii="Calibri" w:hAnsi="Calibri" w:cs="Calibri"/>
          <w:b w:val="0"/>
          <w:bCs w:val="0"/>
        </w:rPr>
      </w:pPr>
      <w:r>
        <w:rPr>
          <w:rFonts w:ascii="Calibri" w:hAnsi="Calibri" w:cs="Calibri"/>
          <w:b w:val="0"/>
          <w:bCs w:val="0"/>
        </w:rPr>
        <w:t>žiak si vytvára vlastnú pohybovú identitu, pohybovú gramotnosť a zdravotný status;</w:t>
      </w:r>
    </w:p>
    <w:p w:rsidR="00AB33DA" w:rsidRDefault="00AB33DA" w:rsidP="00AB33DA">
      <w:pPr>
        <w:pStyle w:val="Podtitul"/>
        <w:numPr>
          <w:ilvl w:val="0"/>
          <w:numId w:val="85"/>
        </w:numPr>
        <w:autoSpaceDE/>
        <w:autoSpaceDN/>
        <w:adjustRightInd/>
        <w:spacing w:line="240" w:lineRule="auto"/>
        <w:rPr>
          <w:rFonts w:ascii="Calibri" w:hAnsi="Calibri" w:cs="Calibri"/>
          <w:b w:val="0"/>
          <w:bCs w:val="0"/>
        </w:rPr>
      </w:pPr>
      <w:r>
        <w:rPr>
          <w:rFonts w:ascii="Calibri" w:hAnsi="Calibri" w:cs="Calibri"/>
          <w:b w:val="0"/>
          <w:bCs w:val="0"/>
        </w:rPr>
        <w:t>žiak pozná základné prostriedky rozvíjania pohybových schopností a osvojovania pohybových zručností;</w:t>
      </w:r>
    </w:p>
    <w:p w:rsidR="00AB33DA" w:rsidRDefault="00AB33DA" w:rsidP="00AB33DA">
      <w:pPr>
        <w:pStyle w:val="Podtitul"/>
        <w:numPr>
          <w:ilvl w:val="0"/>
          <w:numId w:val="85"/>
        </w:numPr>
        <w:autoSpaceDE/>
        <w:autoSpaceDN/>
        <w:adjustRightInd/>
        <w:spacing w:line="240" w:lineRule="auto"/>
        <w:rPr>
          <w:rFonts w:ascii="Calibri" w:hAnsi="Calibri" w:cs="Calibri"/>
          <w:b w:val="0"/>
          <w:bCs w:val="0"/>
        </w:rPr>
      </w:pPr>
      <w:r>
        <w:rPr>
          <w:rFonts w:ascii="Calibri" w:hAnsi="Calibri" w:cs="Calibri"/>
          <w:b w:val="0"/>
          <w:bCs w:val="0"/>
        </w:rPr>
        <w:t>žiak pozná a má osvojené</w:t>
      </w:r>
      <w:r>
        <w:rPr>
          <w:rFonts w:ascii="Calibri" w:hAnsi="Calibri" w:cs="Calibri"/>
          <w:b w:val="0"/>
          <w:bCs w:val="0"/>
          <w:color w:val="FF0000"/>
        </w:rPr>
        <w:t xml:space="preserve"> </w:t>
      </w:r>
      <w:r>
        <w:rPr>
          <w:rFonts w:ascii="Calibri" w:hAnsi="Calibri" w:cs="Calibri"/>
          <w:b w:val="0"/>
          <w:bCs w:val="0"/>
        </w:rPr>
        <w:t>pohybové zručnosti, ktoré bezprostredne pôsobia ako prevencia civilizačných chorôb, prostriedok úpravy zdravotných porúch a ktoré môže využívať</w:t>
      </w:r>
      <w:r>
        <w:rPr>
          <w:rFonts w:ascii="Calibri" w:hAnsi="Calibri" w:cs="Calibri"/>
          <w:b w:val="0"/>
          <w:bCs w:val="0"/>
          <w:color w:val="FF0000"/>
        </w:rPr>
        <w:t xml:space="preserve"> </w:t>
      </w:r>
      <w:r>
        <w:rPr>
          <w:rFonts w:ascii="Calibri" w:hAnsi="Calibri" w:cs="Calibri"/>
          <w:b w:val="0"/>
          <w:bCs w:val="0"/>
        </w:rPr>
        <w:t>v dennom pohybovom režime;</w:t>
      </w:r>
    </w:p>
    <w:p w:rsidR="00AB33DA" w:rsidRDefault="00AB33DA" w:rsidP="00AB33DA">
      <w:pPr>
        <w:spacing w:after="0"/>
        <w:jc w:val="both"/>
        <w:rPr>
          <w:b/>
          <w:bCs/>
        </w:rPr>
      </w:pPr>
      <w:r>
        <w:rPr>
          <w:b/>
          <w:bCs/>
        </w:rPr>
        <w:t>Kognitívne kompetencie:</w:t>
      </w:r>
    </w:p>
    <w:p w:rsidR="00AB33DA" w:rsidRDefault="00AB33DA" w:rsidP="00AB33DA">
      <w:pPr>
        <w:numPr>
          <w:ilvl w:val="0"/>
          <w:numId w:val="81"/>
        </w:numPr>
        <w:spacing w:after="0" w:line="240" w:lineRule="auto"/>
        <w:ind w:left="357" w:hanging="357"/>
        <w:jc w:val="both"/>
      </w:pPr>
      <w:r>
        <w:t xml:space="preserve">žiak rozvíja kritické myslenie, ktoré predpokladá syntézu a komparáciu poznatkov; </w:t>
      </w:r>
    </w:p>
    <w:p w:rsidR="00AB33DA" w:rsidRDefault="00AB33DA" w:rsidP="00AB33DA">
      <w:pPr>
        <w:numPr>
          <w:ilvl w:val="0"/>
          <w:numId w:val="81"/>
        </w:numPr>
        <w:spacing w:after="0" w:line="240" w:lineRule="auto"/>
        <w:ind w:left="357" w:hanging="357"/>
        <w:jc w:val="both"/>
      </w:pPr>
      <w:r>
        <w:t>žiak je flexibilný, dokáže hľadať optimálne riešenia vzhľadom k situácii, v ktorej sa nachádza;</w:t>
      </w:r>
    </w:p>
    <w:p w:rsidR="00AB33DA" w:rsidRDefault="00AB33DA" w:rsidP="00AB33DA">
      <w:pPr>
        <w:numPr>
          <w:ilvl w:val="0"/>
          <w:numId w:val="81"/>
        </w:numPr>
        <w:spacing w:after="0" w:line="240" w:lineRule="auto"/>
        <w:ind w:left="357" w:hanging="357"/>
        <w:jc w:val="both"/>
      </w:pPr>
      <w:r>
        <w:t>žiak pozitívne a konštruktívne pristupuje k</w:t>
      </w:r>
      <w:r>
        <w:rPr>
          <w:color w:val="FF0000"/>
        </w:rPr>
        <w:t xml:space="preserve"> </w:t>
      </w:r>
      <w:r>
        <w:t>riešeniu problémov, vie pomenovať problém, zvoliť si optimálny spôsob riešenia a tento cieľ primeraným spôsobom dosiahnuť;</w:t>
      </w:r>
    </w:p>
    <w:p w:rsidR="00AB33DA" w:rsidRDefault="00AB33DA" w:rsidP="00AB33DA">
      <w:pPr>
        <w:numPr>
          <w:ilvl w:val="0"/>
          <w:numId w:val="81"/>
        </w:numPr>
        <w:spacing w:after="0" w:line="240" w:lineRule="auto"/>
        <w:ind w:left="357" w:hanging="357"/>
        <w:jc w:val="both"/>
      </w:pPr>
      <w:r>
        <w:t>žiak má mať zážitok z vykonávanej pohybovej činnosti, tvorí si pohybový imidž v zmysle aktívneho zdravého životného štýlu;</w:t>
      </w:r>
    </w:p>
    <w:p w:rsidR="00AB33DA" w:rsidRDefault="00AB33DA" w:rsidP="00AB33DA">
      <w:pPr>
        <w:spacing w:after="0"/>
        <w:jc w:val="both"/>
        <w:rPr>
          <w:b/>
          <w:bCs/>
        </w:rPr>
      </w:pPr>
      <w:r>
        <w:rPr>
          <w:b/>
          <w:bCs/>
        </w:rPr>
        <w:t>Komunikačné kompetencie:</w:t>
      </w:r>
    </w:p>
    <w:p w:rsidR="00AB33DA" w:rsidRDefault="00AB33DA" w:rsidP="00AB33DA">
      <w:pPr>
        <w:numPr>
          <w:ilvl w:val="0"/>
          <w:numId w:val="82"/>
        </w:numPr>
        <w:spacing w:after="0" w:line="240" w:lineRule="auto"/>
        <w:ind w:left="357" w:hanging="357"/>
        <w:jc w:val="both"/>
      </w:pPr>
      <w:r>
        <w:t xml:space="preserve">žiak sa dokáže jasne a zrozumiteľne vyjadrovať verbálne a neverbálne počas telovýchovnej a športovej činnosti a zároveň rozumie napísanej terminológii; </w:t>
      </w:r>
    </w:p>
    <w:p w:rsidR="00AB33DA" w:rsidRDefault="00AB33DA" w:rsidP="00AB33DA">
      <w:pPr>
        <w:numPr>
          <w:ilvl w:val="0"/>
          <w:numId w:val="82"/>
        </w:numPr>
        <w:spacing w:after="0" w:line="240" w:lineRule="auto"/>
        <w:ind w:left="357" w:hanging="357"/>
        <w:jc w:val="both"/>
      </w:pPr>
      <w:r>
        <w:t xml:space="preserve"> žiak vie písomne,  ústne i</w:t>
      </w:r>
      <w:r>
        <w:rPr>
          <w:rFonts w:ascii="Arial" w:hAnsi="Arial" w:cs="Arial"/>
          <w:color w:val="FF0000"/>
        </w:rPr>
        <w:t> </w:t>
      </w:r>
      <w:r>
        <w:t>pohybom vyjadriť získané poznatky a zručnosti, dokáže</w:t>
      </w:r>
      <w:r>
        <w:rPr>
          <w:color w:val="FF0000"/>
        </w:rPr>
        <w:t xml:space="preserve"> </w:t>
      </w:r>
      <w:r>
        <w:t xml:space="preserve"> argumentovať, prezentovať svoje postoje a stanoviská;</w:t>
      </w:r>
    </w:p>
    <w:p w:rsidR="00AB33DA" w:rsidRDefault="00AB33DA" w:rsidP="00AB33DA">
      <w:pPr>
        <w:numPr>
          <w:ilvl w:val="0"/>
          <w:numId w:val="82"/>
        </w:numPr>
        <w:spacing w:after="0" w:line="240" w:lineRule="auto"/>
        <w:ind w:left="357" w:hanging="357"/>
        <w:jc w:val="both"/>
      </w:pPr>
      <w:r>
        <w:t>žiak má schopnosť využívať informačné technológie a vedieť vyhľadávať informácie o pohybe, zdraví, zdravotných poruchách, športových výsledkoch a sprostredkovať informácie iným;</w:t>
      </w:r>
    </w:p>
    <w:p w:rsidR="00AB33DA" w:rsidRDefault="00AB33DA" w:rsidP="00AB33DA">
      <w:pPr>
        <w:numPr>
          <w:ilvl w:val="0"/>
          <w:numId w:val="82"/>
        </w:numPr>
        <w:spacing w:after="0" w:line="240" w:lineRule="auto"/>
        <w:ind w:left="357" w:hanging="357"/>
        <w:jc w:val="both"/>
      </w:pPr>
      <w:r>
        <w:t xml:space="preserve">žiak komunikuje na základe empatie, presviedča najmä príkladom; </w:t>
      </w:r>
    </w:p>
    <w:p w:rsidR="00AB33DA" w:rsidRDefault="00AB33DA" w:rsidP="00AB33DA">
      <w:pPr>
        <w:numPr>
          <w:ilvl w:val="0"/>
          <w:numId w:val="82"/>
        </w:numPr>
        <w:spacing w:after="0" w:line="240" w:lineRule="auto"/>
        <w:ind w:left="357" w:hanging="357"/>
        <w:jc w:val="both"/>
      </w:pPr>
      <w:r>
        <w:t>žiak má schopnosť byť objektívnym divákom, optimálnym partnerom pri športovej činnosti;</w:t>
      </w:r>
    </w:p>
    <w:p w:rsidR="00AB33DA" w:rsidRDefault="00AB33DA" w:rsidP="00AB33DA">
      <w:pPr>
        <w:spacing w:after="0"/>
        <w:jc w:val="both"/>
        <w:rPr>
          <w:b/>
          <w:bCs/>
        </w:rPr>
      </w:pPr>
      <w:r>
        <w:rPr>
          <w:b/>
          <w:bCs/>
        </w:rPr>
        <w:t>Učebné kompetencie:</w:t>
      </w:r>
    </w:p>
    <w:p w:rsidR="00AB33DA" w:rsidRDefault="00AB33DA" w:rsidP="00AB33DA">
      <w:pPr>
        <w:numPr>
          <w:ilvl w:val="0"/>
          <w:numId w:val="83"/>
        </w:numPr>
        <w:spacing w:after="0" w:line="240" w:lineRule="auto"/>
        <w:ind w:left="357" w:hanging="357"/>
        <w:jc w:val="both"/>
      </w:pPr>
      <w:r>
        <w:t>žiak sa vie motivovať pre dosiahnutie cieľa (športový výkon, dosiahnutie zručnosti, prvá pomoc a i.), vie si odôvodniť  svoje hodnotové postoje a buduje si celoživotné návyky (pravidelne športovanie, zdravé stravovanie a i);</w:t>
      </w:r>
    </w:p>
    <w:p w:rsidR="00AB33DA" w:rsidRDefault="00AB33DA" w:rsidP="00AB33DA">
      <w:pPr>
        <w:numPr>
          <w:ilvl w:val="0"/>
          <w:numId w:val="83"/>
        </w:numPr>
        <w:spacing w:after="0" w:line="240" w:lineRule="auto"/>
        <w:ind w:left="357" w:hanging="357"/>
        <w:jc w:val="both"/>
      </w:pPr>
      <w:r>
        <w:t>žiak má schopnosti získavať, triediť a systematicky využívať získané poznatky a</w:t>
      </w:r>
      <w:r>
        <w:rPr>
          <w:rFonts w:ascii="Arial" w:hAnsi="Arial" w:cs="Arial"/>
          <w:color w:val="FF0000"/>
        </w:rPr>
        <w:t> </w:t>
      </w:r>
      <w:r>
        <w:t>športové zručnosti;</w:t>
      </w:r>
    </w:p>
    <w:p w:rsidR="00AB33DA" w:rsidRDefault="00AB33DA" w:rsidP="00AB33DA">
      <w:pPr>
        <w:numPr>
          <w:ilvl w:val="0"/>
          <w:numId w:val="83"/>
        </w:numPr>
        <w:spacing w:after="0" w:line="240" w:lineRule="auto"/>
        <w:ind w:left="357" w:hanging="357"/>
        <w:jc w:val="both"/>
      </w:pPr>
      <w:r>
        <w:t>žiak vie si organizovať čas, pozná životné priority a priority v starostlivosti o zdravie,</w:t>
      </w:r>
      <w:r>
        <w:rPr>
          <w:color w:val="FF0000"/>
        </w:rPr>
        <w:t xml:space="preserve"> </w:t>
      </w:r>
      <w:r>
        <w:rPr>
          <w:rFonts w:ascii="Arial" w:hAnsi="Arial" w:cs="Arial"/>
        </w:rPr>
        <w:t> </w:t>
      </w:r>
      <w:r>
        <w:t>vie sa podľa nich aj riadiť a dodržiavať  základné pravidlá zdravého životného štýlu;</w:t>
      </w:r>
    </w:p>
    <w:p w:rsidR="00AB33DA" w:rsidRDefault="00AB33DA" w:rsidP="00AB33DA">
      <w:pPr>
        <w:numPr>
          <w:ilvl w:val="0"/>
          <w:numId w:val="83"/>
        </w:numPr>
        <w:spacing w:after="0" w:line="240" w:lineRule="auto"/>
        <w:ind w:left="357" w:hanging="357"/>
        <w:jc w:val="both"/>
      </w:pPr>
      <w:r>
        <w:t>žiak vie pozitívne prijímať podnety z iného kultúrneho a športového</w:t>
      </w:r>
      <w:r>
        <w:rPr>
          <w:color w:val="FF0000"/>
        </w:rPr>
        <w:t xml:space="preserve"> </w:t>
      </w:r>
      <w:r>
        <w:t>prostredia. Dokáže k nim zaujať hodnotové stanovisko a chápe odlišnosti;</w:t>
      </w:r>
    </w:p>
    <w:p w:rsidR="00AB33DA" w:rsidRDefault="00AB33DA" w:rsidP="00AB33DA">
      <w:pPr>
        <w:spacing w:after="0"/>
        <w:jc w:val="both"/>
        <w:rPr>
          <w:b/>
          <w:bCs/>
        </w:rPr>
      </w:pPr>
      <w:r>
        <w:rPr>
          <w:b/>
          <w:bCs/>
        </w:rPr>
        <w:t>Interpersonálne kompetencie:</w:t>
      </w:r>
    </w:p>
    <w:p w:rsidR="00AB33DA" w:rsidRDefault="00AB33DA" w:rsidP="00AB33DA">
      <w:pPr>
        <w:numPr>
          <w:ilvl w:val="0"/>
          <w:numId w:val="84"/>
        </w:numPr>
        <w:spacing w:after="0" w:line="240" w:lineRule="auto"/>
        <w:ind w:left="357" w:hanging="357"/>
        <w:jc w:val="both"/>
      </w:pPr>
      <w:r>
        <w:t xml:space="preserve">žiak má pozitívny vzťah k sebe a iným. Vie objektívne zhodnotiť svoje prednosti a nedostatky. V každej situácii vie predvídať následky svojho konania; </w:t>
      </w:r>
    </w:p>
    <w:p w:rsidR="00AB33DA" w:rsidRDefault="00AB33DA" w:rsidP="00AB33DA">
      <w:pPr>
        <w:numPr>
          <w:ilvl w:val="0"/>
          <w:numId w:val="84"/>
        </w:numPr>
        <w:spacing w:after="0" w:line="240" w:lineRule="auto"/>
        <w:ind w:left="357" w:hanging="357"/>
        <w:jc w:val="both"/>
      </w:pPr>
      <w:r>
        <w:lastRenderedPageBreak/>
        <w:t xml:space="preserve">žiak rozvíja kompetenciu sebaovládania, motivácie konať s určitým zámerom, byť asertívnym, využívať empatiu ako prostriedok interpersonálnej komunikácie; </w:t>
      </w:r>
    </w:p>
    <w:p w:rsidR="00AB33DA" w:rsidRDefault="00AB33DA" w:rsidP="00AB33DA">
      <w:pPr>
        <w:numPr>
          <w:ilvl w:val="0"/>
          <w:numId w:val="84"/>
        </w:numPr>
        <w:spacing w:after="0" w:line="240" w:lineRule="auto"/>
        <w:ind w:left="357" w:hanging="357"/>
        <w:jc w:val="both"/>
      </w:pPr>
      <w:r>
        <w:t xml:space="preserve">žiak vie efektívne pracovať v kolektíve. Aktívne sa zapájať do spoločných činností., do deľby práce pri spoločnom úsilí. Vie racionálne riešiť konfliktné situácie  pri športových činnostiach; </w:t>
      </w:r>
    </w:p>
    <w:p w:rsidR="00AB33DA" w:rsidRDefault="00AB33DA" w:rsidP="00AB33DA">
      <w:pPr>
        <w:numPr>
          <w:ilvl w:val="0"/>
          <w:numId w:val="84"/>
        </w:numPr>
        <w:spacing w:after="0" w:line="240" w:lineRule="auto"/>
        <w:ind w:left="357" w:hanging="357"/>
        <w:jc w:val="both"/>
      </w:pPr>
      <w:r>
        <w:t>žiak sa zaujíma o športovú aktivitu iných, sleduje športovcov a ich výkony, nevytvára bariéry medzi vekom, sociálnou skupinou, zdravotným stavom a úrovňou výkonnosti žiakov ;</w:t>
      </w:r>
    </w:p>
    <w:p w:rsidR="00AB33DA" w:rsidRDefault="00AB33DA" w:rsidP="00AB33DA">
      <w:pPr>
        <w:numPr>
          <w:ilvl w:val="0"/>
          <w:numId w:val="84"/>
        </w:numPr>
        <w:spacing w:after="0" w:line="240" w:lineRule="auto"/>
        <w:ind w:left="357" w:hanging="357"/>
        <w:jc w:val="both"/>
      </w:pPr>
      <w:r>
        <w:t>žiak vie pozitívne prijímať podnety z iného kultúrneho a športového prostredia. Utvorenou hodnotovou orientáciou dokáže k nim zaujať správne stanovisko a chápe odlišnosti, vie poradiť iným;</w:t>
      </w:r>
    </w:p>
    <w:p w:rsidR="00AB33DA" w:rsidRDefault="00AB33DA" w:rsidP="00AB33DA">
      <w:pPr>
        <w:spacing w:after="0"/>
        <w:jc w:val="both"/>
        <w:rPr>
          <w:b/>
          <w:bCs/>
        </w:rPr>
      </w:pPr>
      <w:r>
        <w:rPr>
          <w:b/>
          <w:bCs/>
        </w:rPr>
        <w:t xml:space="preserve">Postojové kompetencie:    </w:t>
      </w:r>
    </w:p>
    <w:p w:rsidR="00AB33DA" w:rsidRDefault="00AB33DA" w:rsidP="00AB33DA">
      <w:pPr>
        <w:pStyle w:val="Podtitul"/>
        <w:numPr>
          <w:ilvl w:val="0"/>
          <w:numId w:val="86"/>
        </w:numPr>
        <w:autoSpaceDE/>
        <w:autoSpaceDN/>
        <w:adjustRightInd/>
        <w:spacing w:line="240" w:lineRule="auto"/>
        <w:rPr>
          <w:rFonts w:ascii="Calibri" w:hAnsi="Calibri" w:cs="Calibri"/>
          <w:b w:val="0"/>
          <w:bCs w:val="0"/>
        </w:rPr>
      </w:pPr>
      <w:r>
        <w:rPr>
          <w:rFonts w:ascii="Calibri" w:hAnsi="Calibri" w:cs="Calibri"/>
          <w:b w:val="0"/>
          <w:bCs w:val="0"/>
        </w:rPr>
        <w:t>žiak sa zapája do školskej záujmovej a mimoškolskej telovýchovnej a športovej činnosti;</w:t>
      </w:r>
    </w:p>
    <w:p w:rsidR="00AB33DA" w:rsidRDefault="00AB33DA" w:rsidP="00AB33DA">
      <w:pPr>
        <w:pStyle w:val="Podtitul"/>
        <w:numPr>
          <w:ilvl w:val="0"/>
          <w:numId w:val="86"/>
        </w:numPr>
        <w:autoSpaceDE/>
        <w:autoSpaceDN/>
        <w:adjustRightInd/>
        <w:spacing w:line="240" w:lineRule="auto"/>
        <w:rPr>
          <w:rFonts w:ascii="Calibri" w:hAnsi="Calibri" w:cs="Calibri"/>
          <w:b w:val="0"/>
          <w:bCs w:val="0"/>
        </w:rPr>
      </w:pPr>
      <w:r>
        <w:rPr>
          <w:rFonts w:ascii="Calibri" w:hAnsi="Calibri" w:cs="Calibri"/>
          <w:b w:val="0"/>
          <w:bCs w:val="0"/>
        </w:rPr>
        <w:t>žiak vie využiť poznatky, skúsenosti a zručnosti z oblasti telesnej výchovy a športu a iných predmetov so zameraním na zdravý spôsob života a ochranu prírody;</w:t>
      </w:r>
    </w:p>
    <w:p w:rsidR="00AB33DA" w:rsidRDefault="00AB33DA" w:rsidP="00AB33DA">
      <w:pPr>
        <w:pStyle w:val="Podtitul"/>
        <w:numPr>
          <w:ilvl w:val="0"/>
          <w:numId w:val="86"/>
        </w:numPr>
        <w:autoSpaceDE/>
        <w:autoSpaceDN/>
        <w:adjustRightInd/>
        <w:spacing w:line="240" w:lineRule="auto"/>
        <w:rPr>
          <w:rFonts w:ascii="Calibri" w:hAnsi="Calibri" w:cs="Calibri"/>
          <w:b w:val="0"/>
          <w:bCs w:val="0"/>
        </w:rPr>
      </w:pPr>
      <w:r>
        <w:rPr>
          <w:rFonts w:ascii="Calibri" w:hAnsi="Calibri" w:cs="Calibri"/>
          <w:b w:val="0"/>
          <w:bCs w:val="0"/>
        </w:rPr>
        <w:t>žiak vie zvíťaziť, ale aj prijať prehru v športovej súťaži i v živote, uznať kvality súpera.</w:t>
      </w:r>
    </w:p>
    <w:p w:rsidR="00AB33DA" w:rsidRDefault="00AB33DA" w:rsidP="00AB33DA">
      <w:pPr>
        <w:pStyle w:val="Podtitul"/>
        <w:numPr>
          <w:ilvl w:val="0"/>
          <w:numId w:val="86"/>
        </w:numPr>
        <w:autoSpaceDE/>
        <w:autoSpaceDN/>
        <w:adjustRightInd/>
        <w:spacing w:line="240" w:lineRule="auto"/>
        <w:rPr>
          <w:rFonts w:ascii="Calibri" w:hAnsi="Calibri" w:cs="Calibri"/>
          <w:b w:val="0"/>
          <w:bCs w:val="0"/>
        </w:rPr>
      </w:pPr>
      <w:r>
        <w:rPr>
          <w:rFonts w:ascii="Calibri" w:hAnsi="Calibri" w:cs="Calibri"/>
          <w:b w:val="0"/>
          <w:bCs w:val="0"/>
        </w:rPr>
        <w:t xml:space="preserve">žiak vie dodržiavať princípy </w:t>
      </w:r>
      <w:proofErr w:type="spellStart"/>
      <w:r>
        <w:rPr>
          <w:rFonts w:ascii="Calibri" w:hAnsi="Calibri" w:cs="Calibri"/>
          <w:b w:val="0"/>
          <w:bCs w:val="0"/>
        </w:rPr>
        <w:t>fair-play</w:t>
      </w:r>
      <w:proofErr w:type="spellEnd"/>
      <w:r>
        <w:rPr>
          <w:rFonts w:ascii="Calibri" w:hAnsi="Calibri" w:cs="Calibri"/>
          <w:b w:val="0"/>
          <w:bCs w:val="0"/>
        </w:rPr>
        <w:t>;</w:t>
      </w:r>
    </w:p>
    <w:p w:rsidR="00AB33DA" w:rsidRDefault="00AB33DA" w:rsidP="00AB33DA">
      <w:pPr>
        <w:pStyle w:val="Podtitul"/>
        <w:numPr>
          <w:ilvl w:val="0"/>
          <w:numId w:val="86"/>
        </w:numPr>
        <w:autoSpaceDE/>
        <w:autoSpaceDN/>
        <w:adjustRightInd/>
        <w:spacing w:line="240" w:lineRule="auto"/>
        <w:rPr>
          <w:rFonts w:ascii="Calibri" w:hAnsi="Calibri" w:cs="Calibri"/>
        </w:rPr>
      </w:pPr>
      <w:r>
        <w:rPr>
          <w:rFonts w:ascii="Calibri" w:hAnsi="Calibri" w:cs="Calibri"/>
        </w:rPr>
        <w:t>žiak vie spoluorganizovať pohybovú aktivitu svojich priateľov, blízkych a rodinných príslušníkov;</w:t>
      </w:r>
    </w:p>
    <w:p w:rsidR="00AB33DA" w:rsidRDefault="00AB33DA" w:rsidP="00AB33DA">
      <w:pPr>
        <w:pStyle w:val="Podtitul"/>
        <w:rPr>
          <w:rFonts w:ascii="Calibri" w:hAnsi="Calibri" w:cs="Calibri"/>
        </w:rPr>
      </w:pPr>
    </w:p>
    <w:p w:rsidR="00AB33DA" w:rsidRDefault="00AB33DA" w:rsidP="00AB33DA">
      <w:pPr>
        <w:pStyle w:val="Podtitul"/>
        <w:rPr>
          <w:rFonts w:ascii="Calibri" w:hAnsi="Calibri" w:cs="Calibri"/>
        </w:rPr>
      </w:pPr>
    </w:p>
    <w:p w:rsidR="00AB33DA" w:rsidRDefault="00AB33DA" w:rsidP="00AB33DA">
      <w:pPr>
        <w:numPr>
          <w:ilvl w:val="0"/>
          <w:numId w:val="69"/>
        </w:numPr>
        <w:tabs>
          <w:tab w:val="clear" w:pos="360"/>
          <w:tab w:val="num" w:pos="720"/>
        </w:tabs>
        <w:spacing w:after="0" w:line="240" w:lineRule="auto"/>
        <w:ind w:left="720" w:hanging="720"/>
        <w:jc w:val="both"/>
        <w:rPr>
          <w:b/>
          <w:bCs/>
        </w:rPr>
      </w:pPr>
      <w:r>
        <w:rPr>
          <w:b/>
          <w:bCs/>
        </w:rPr>
        <w:t xml:space="preserve">Témy, </w:t>
      </w:r>
      <w:proofErr w:type="spellStart"/>
      <w:r>
        <w:rPr>
          <w:b/>
          <w:bCs/>
        </w:rPr>
        <w:t>protredníctvom</w:t>
      </w:r>
      <w:proofErr w:type="spellEnd"/>
      <w:r>
        <w:rPr>
          <w:b/>
          <w:bCs/>
        </w:rPr>
        <w:t xml:space="preserve"> ktorých rozvíjame kompetencie</w:t>
      </w:r>
    </w:p>
    <w:p w:rsidR="00AB33DA" w:rsidRDefault="00AB33DA" w:rsidP="00AB33DA">
      <w:pPr>
        <w:spacing w:after="0"/>
        <w:jc w:val="both"/>
        <w:rPr>
          <w:rFonts w:ascii="Arial" w:hAnsi="Arial" w:cs="Arial"/>
          <w:b/>
          <w:bCs/>
        </w:rPr>
      </w:pPr>
    </w:p>
    <w:p w:rsidR="00AB33DA" w:rsidRDefault="00AB33DA" w:rsidP="00AB33DA">
      <w:pPr>
        <w:spacing w:after="0"/>
        <w:jc w:val="both"/>
      </w:pPr>
      <w:r>
        <w:t>Rozvoj kompetencií žiaka vo vzťahu k hlavným cieľom predmetu sa uskutočňuje prostredníctvom obsahu v nasledujúcich hlavných 4 modulov :</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numPr>
          <w:ilvl w:val="0"/>
          <w:numId w:val="87"/>
        </w:numPr>
        <w:overflowPunct w:val="0"/>
        <w:autoSpaceDE w:val="0"/>
        <w:autoSpaceDN w:val="0"/>
        <w:adjustRightInd w:val="0"/>
        <w:spacing w:after="0" w:line="240" w:lineRule="auto"/>
        <w:jc w:val="both"/>
        <w:textAlignment w:val="baseline"/>
        <w:rPr>
          <w:rFonts w:ascii="Arial" w:hAnsi="Arial" w:cs="Arial"/>
        </w:rPr>
      </w:pPr>
      <w:r>
        <w:rPr>
          <w:b/>
          <w:bCs/>
        </w:rPr>
        <w:t xml:space="preserve">Zdravie a jeho poruchy </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overflowPunct w:val="0"/>
        <w:autoSpaceDE w:val="0"/>
        <w:autoSpaceDN w:val="0"/>
        <w:adjustRightInd w:val="0"/>
        <w:spacing w:after="0"/>
        <w:jc w:val="both"/>
        <w:textAlignment w:val="baseline"/>
        <w:rPr>
          <w:color w:val="FF0000"/>
        </w:rPr>
      </w:pPr>
      <w:r>
        <w:t>Poznatky o význame zdravia pre jednotlivca a pre spoločnosť, o</w:t>
      </w:r>
      <w:r>
        <w:rPr>
          <w:color w:val="FF0000"/>
        </w:rPr>
        <w:t xml:space="preserve"> </w:t>
      </w:r>
      <w:r>
        <w:t>vzťahu medzi zdravotnými návykmi a zdravotným stavom, vzťahu medzi športom a zdravím, o vzťahu človeka k životnému prostrediu. Poznatky o vplyve pohybu na opornú a pohybovú sústavu, o úprave</w:t>
      </w:r>
      <w:r>
        <w:rPr>
          <w:color w:val="FF0000"/>
        </w:rPr>
        <w:t xml:space="preserve"> </w:t>
      </w:r>
      <w:r>
        <w:t>funkcie tráviacej, dýchacej, obehovej zmyslovej a nervovej sústavy. Poznatky o všeobecných zásadách prvej pomoci. Charakteristiky  niektorých porúch zdravia, ich vznik,  bezpečnosť pri športovaní a veľkosť zaťažovania. Poznatky o prevencii pred civilizačnými, neinfekčnými a nešpecifickými</w:t>
      </w:r>
      <w:r>
        <w:rPr>
          <w:color w:val="FF0000"/>
        </w:rPr>
        <w:t xml:space="preserve"> </w:t>
      </w:r>
      <w:r>
        <w:t>chorobami, o prevencii pred drogovými závislosťami látkovými a nelátkovými  a ďalšími rizikovými faktormi porúch zdravia a spôsobu života.</w:t>
      </w:r>
      <w:r>
        <w:rPr>
          <w:color w:val="FF0000"/>
        </w:rPr>
        <w:t xml:space="preserve">  </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overflowPunct w:val="0"/>
        <w:autoSpaceDE w:val="0"/>
        <w:autoSpaceDN w:val="0"/>
        <w:adjustRightInd w:val="0"/>
        <w:spacing w:after="0"/>
        <w:ind w:left="283"/>
        <w:jc w:val="both"/>
        <w:textAlignment w:val="baseline"/>
        <w:rPr>
          <w:rFonts w:ascii="Arial" w:hAnsi="Arial" w:cs="Arial"/>
        </w:rPr>
      </w:pPr>
      <w:r>
        <w:rPr>
          <w:b/>
          <w:bCs/>
        </w:rPr>
        <w:t>Ponúkaný pohybový obsah modulu:</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overflowPunct w:val="0"/>
        <w:autoSpaceDE w:val="0"/>
        <w:autoSpaceDN w:val="0"/>
        <w:adjustRightInd w:val="0"/>
        <w:spacing w:after="0"/>
        <w:jc w:val="both"/>
        <w:textAlignment w:val="baseline"/>
        <w:rPr>
          <w:b/>
          <w:bCs/>
        </w:rPr>
      </w:pPr>
      <w:r>
        <w:rPr>
          <w:b/>
          <w:bCs/>
        </w:rPr>
        <w:t xml:space="preserve">Základná gymnastika, zdravotne orientované cvičenie, relaxačné a dýchacie cvičenie, cvičenie na držanie tela, technika základnej </w:t>
      </w:r>
      <w:proofErr w:type="spellStart"/>
      <w:r>
        <w:rPr>
          <w:b/>
          <w:bCs/>
        </w:rPr>
        <w:t>lokomócie</w:t>
      </w:r>
      <w:proofErr w:type="spellEnd"/>
      <w:r>
        <w:rPr>
          <w:b/>
          <w:bCs/>
        </w:rPr>
        <w:t>, východiskové polohy, cvičenie na lavičkách, tanečné kroky a poskoky, špecifické cvičenia na jednotlivé poruchy zdravia, strečing a pod.</w:t>
      </w:r>
    </w:p>
    <w:p w:rsidR="00AB33DA" w:rsidRDefault="00AB33DA" w:rsidP="00AB33DA">
      <w:pPr>
        <w:overflowPunct w:val="0"/>
        <w:autoSpaceDE w:val="0"/>
        <w:autoSpaceDN w:val="0"/>
        <w:adjustRightInd w:val="0"/>
        <w:spacing w:after="0"/>
        <w:jc w:val="both"/>
        <w:textAlignment w:val="baseline"/>
        <w:rPr>
          <w:rFonts w:ascii="Arial" w:hAnsi="Arial" w:cs="Arial"/>
          <w:color w:val="FF0000"/>
        </w:rPr>
      </w:pPr>
    </w:p>
    <w:p w:rsidR="00AB33DA" w:rsidRDefault="00AB33DA" w:rsidP="00AB33DA">
      <w:pPr>
        <w:numPr>
          <w:ilvl w:val="0"/>
          <w:numId w:val="87"/>
        </w:numPr>
        <w:overflowPunct w:val="0"/>
        <w:autoSpaceDE w:val="0"/>
        <w:autoSpaceDN w:val="0"/>
        <w:adjustRightInd w:val="0"/>
        <w:spacing w:after="0" w:line="240" w:lineRule="auto"/>
        <w:jc w:val="both"/>
        <w:textAlignment w:val="baseline"/>
      </w:pPr>
      <w:r>
        <w:rPr>
          <w:b/>
          <w:bCs/>
        </w:rPr>
        <w:t xml:space="preserve">Zdravý životný štýl </w:t>
      </w:r>
      <w:r>
        <w:t xml:space="preserve"> </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overflowPunct w:val="0"/>
        <w:autoSpaceDE w:val="0"/>
        <w:autoSpaceDN w:val="0"/>
        <w:adjustRightInd w:val="0"/>
        <w:spacing w:after="0"/>
        <w:jc w:val="both"/>
        <w:textAlignment w:val="baseline"/>
      </w:pPr>
      <w:r>
        <w:t xml:space="preserve">Poznatky o pohybovom režime, o hygienických návykoch, o režime dňa, o správnom stravovaní. Poznatky o základných pojmoch vo výžive a zložení potravín, o správnych stravovacích návykoch, o škodlivých látkach v potravinovom reťazci, o poruchách príjmu potravy. Poznatky a zručnosti o životnom štýle, pohybovej gramotnosti, zdravotne orientovanej telovýchovnej a športovej aktivite. </w:t>
      </w:r>
      <w:r>
        <w:lastRenderedPageBreak/>
        <w:t>Pohybový program, denný pohybový režim, poznatky o režime práce a oddychu, o prostriedkoch</w:t>
      </w:r>
      <w:r>
        <w:rPr>
          <w:color w:val="FF0000"/>
        </w:rPr>
        <w:t xml:space="preserve"> </w:t>
      </w:r>
      <w:r>
        <w:t>regenerácie a využití športu ako regeneračného prostriedku, o </w:t>
      </w:r>
      <w:proofErr w:type="spellStart"/>
      <w:r>
        <w:t>psychohygiene</w:t>
      </w:r>
      <w:proofErr w:type="spellEnd"/>
      <w:r>
        <w:t>, o </w:t>
      </w:r>
      <w:proofErr w:type="spellStart"/>
      <w:r>
        <w:t>kalokagatii</w:t>
      </w:r>
      <w:proofErr w:type="spellEnd"/>
      <w:r>
        <w:t xml:space="preserve"> a olympizme.</w:t>
      </w:r>
    </w:p>
    <w:p w:rsidR="00AB33DA" w:rsidRDefault="00AB33DA" w:rsidP="00AB33DA">
      <w:pPr>
        <w:overflowPunct w:val="0"/>
        <w:autoSpaceDE w:val="0"/>
        <w:autoSpaceDN w:val="0"/>
        <w:adjustRightInd w:val="0"/>
        <w:spacing w:after="0"/>
        <w:ind w:left="283"/>
        <w:jc w:val="both"/>
        <w:textAlignment w:val="baseline"/>
        <w:rPr>
          <w:rFonts w:ascii="Arial" w:hAnsi="Arial" w:cs="Arial"/>
          <w:b/>
          <w:bCs/>
        </w:rPr>
      </w:pPr>
    </w:p>
    <w:p w:rsidR="00AB33DA" w:rsidRDefault="00AB33DA" w:rsidP="00AB33DA">
      <w:pPr>
        <w:overflowPunct w:val="0"/>
        <w:autoSpaceDE w:val="0"/>
        <w:autoSpaceDN w:val="0"/>
        <w:adjustRightInd w:val="0"/>
        <w:spacing w:after="0"/>
        <w:ind w:left="283"/>
        <w:jc w:val="both"/>
        <w:textAlignment w:val="baseline"/>
        <w:rPr>
          <w:rFonts w:ascii="Arial" w:hAnsi="Arial" w:cs="Arial"/>
        </w:rPr>
      </w:pPr>
      <w:r>
        <w:rPr>
          <w:b/>
          <w:bCs/>
        </w:rPr>
        <w:t>Ponúkaný pohybový obsah modulu:</w:t>
      </w:r>
    </w:p>
    <w:p w:rsidR="00AB33DA" w:rsidRDefault="00AB33DA" w:rsidP="00AB33DA">
      <w:pPr>
        <w:spacing w:after="0"/>
        <w:jc w:val="both"/>
        <w:rPr>
          <w:rFonts w:ascii="Arial" w:hAnsi="Arial" w:cs="Arial"/>
          <w:b/>
          <w:bCs/>
          <w:color w:val="FF0000"/>
        </w:rPr>
      </w:pPr>
    </w:p>
    <w:p w:rsidR="00AB33DA" w:rsidRDefault="00AB33DA" w:rsidP="00AB33DA">
      <w:pPr>
        <w:spacing w:after="0"/>
        <w:jc w:val="both"/>
        <w:rPr>
          <w:b/>
          <w:bCs/>
        </w:rPr>
      </w:pPr>
      <w:r>
        <w:rPr>
          <w:b/>
          <w:bCs/>
        </w:rPr>
        <w:t xml:space="preserve">Všestranne rozvíjajúce cvičenia, systém jogových cvičení , 5 Tibeťanov, masáž, totálna relaxácia, </w:t>
      </w:r>
      <w:proofErr w:type="spellStart"/>
      <w:r>
        <w:rPr>
          <w:b/>
          <w:bCs/>
        </w:rPr>
        <w:t>jogging</w:t>
      </w:r>
      <w:proofErr w:type="spellEnd"/>
      <w:r>
        <w:rPr>
          <w:b/>
          <w:bCs/>
        </w:rPr>
        <w:t xml:space="preserve">, chôdza s behom, cvičenie v prírode, pohybové hry, didaktické hry, očná gymnastika, </w:t>
      </w:r>
      <w:proofErr w:type="spellStart"/>
      <w:r>
        <w:rPr>
          <w:b/>
          <w:bCs/>
        </w:rPr>
        <w:t>psychomotorika</w:t>
      </w:r>
      <w:proofErr w:type="spellEnd"/>
      <w:r>
        <w:rPr>
          <w:b/>
          <w:bCs/>
        </w:rPr>
        <w:t xml:space="preserve">, hody na cieľ, prekážkové dráhy a pod. </w:t>
      </w:r>
    </w:p>
    <w:p w:rsidR="00AB33DA" w:rsidRDefault="00AB33DA" w:rsidP="00AB33DA">
      <w:pPr>
        <w:spacing w:after="0"/>
        <w:jc w:val="both"/>
        <w:rPr>
          <w:b/>
          <w:bCs/>
          <w:color w:val="FF0000"/>
        </w:rPr>
      </w:pPr>
      <w:r>
        <w:rPr>
          <w:b/>
          <w:bCs/>
          <w:color w:val="FF0000"/>
        </w:rPr>
        <w:t xml:space="preserve"> </w:t>
      </w:r>
    </w:p>
    <w:p w:rsidR="00AB33DA" w:rsidRDefault="00AB33DA" w:rsidP="00AB33DA">
      <w:pPr>
        <w:numPr>
          <w:ilvl w:val="0"/>
          <w:numId w:val="87"/>
        </w:numPr>
        <w:overflowPunct w:val="0"/>
        <w:autoSpaceDE w:val="0"/>
        <w:autoSpaceDN w:val="0"/>
        <w:adjustRightInd w:val="0"/>
        <w:spacing w:after="0" w:line="240" w:lineRule="auto"/>
        <w:jc w:val="both"/>
        <w:textAlignment w:val="baseline"/>
        <w:rPr>
          <w:rFonts w:ascii="Arial" w:hAnsi="Arial" w:cs="Arial"/>
        </w:rPr>
      </w:pPr>
      <w:r>
        <w:rPr>
          <w:b/>
          <w:bCs/>
        </w:rPr>
        <w:t xml:space="preserve">Telesná zdatnosť a pohybová výkonnosť  </w:t>
      </w:r>
    </w:p>
    <w:p w:rsidR="00AB33DA" w:rsidRDefault="00AB33DA" w:rsidP="00AB33DA">
      <w:pPr>
        <w:overflowPunct w:val="0"/>
        <w:autoSpaceDE w:val="0"/>
        <w:autoSpaceDN w:val="0"/>
        <w:adjustRightInd w:val="0"/>
        <w:spacing w:after="0"/>
        <w:jc w:val="both"/>
        <w:textAlignment w:val="baseline"/>
        <w:rPr>
          <w:rFonts w:ascii="Arial" w:hAnsi="Arial" w:cs="Arial"/>
          <w:b/>
          <w:bCs/>
          <w:color w:val="FF0000"/>
        </w:rPr>
      </w:pPr>
    </w:p>
    <w:p w:rsidR="00AB33DA" w:rsidRDefault="00AB33DA" w:rsidP="00AB33DA">
      <w:pPr>
        <w:overflowPunct w:val="0"/>
        <w:autoSpaceDE w:val="0"/>
        <w:autoSpaceDN w:val="0"/>
        <w:adjustRightInd w:val="0"/>
        <w:spacing w:after="0"/>
        <w:jc w:val="both"/>
        <w:textAlignment w:val="baseline"/>
      </w:pPr>
      <w:r>
        <w:t xml:space="preserve">Poznatky o jednotlivých kondičných a koordinačných schopnostiach, o metódach rozvoja pohybových schopností, o metódach hodnotenia a testovania všeobecných pohybových schopností, o rozvoji pohybovej výkonnosti pomocou športových disciplín. Poznatky a zručnosti vo zvyšovaní telesnej zdatnosti, zaťažovanie v telovýchovnom a športovom procese, všeobecná a špeciálna pohybová výkonnosť, </w:t>
      </w:r>
      <w:proofErr w:type="spellStart"/>
      <w:r>
        <w:t>sebahodnotenie</w:t>
      </w:r>
      <w:proofErr w:type="spellEnd"/>
      <w:r>
        <w:t xml:space="preserve">. </w:t>
      </w:r>
    </w:p>
    <w:p w:rsidR="00AB33DA" w:rsidRDefault="00AB33DA" w:rsidP="00AB33DA">
      <w:pPr>
        <w:overflowPunct w:val="0"/>
        <w:autoSpaceDE w:val="0"/>
        <w:autoSpaceDN w:val="0"/>
        <w:adjustRightInd w:val="0"/>
        <w:spacing w:after="0"/>
        <w:jc w:val="both"/>
        <w:textAlignment w:val="baseline"/>
        <w:rPr>
          <w:color w:val="FF0000"/>
        </w:rPr>
      </w:pPr>
      <w:r>
        <w:rPr>
          <w:color w:val="FF0000"/>
        </w:rPr>
        <w:t xml:space="preserve">  </w:t>
      </w:r>
    </w:p>
    <w:p w:rsidR="00AB33DA" w:rsidRDefault="00AB33DA" w:rsidP="00AB33DA">
      <w:pPr>
        <w:overflowPunct w:val="0"/>
        <w:autoSpaceDE w:val="0"/>
        <w:autoSpaceDN w:val="0"/>
        <w:adjustRightInd w:val="0"/>
        <w:spacing w:after="0"/>
        <w:ind w:left="283"/>
        <w:jc w:val="both"/>
        <w:textAlignment w:val="baseline"/>
        <w:rPr>
          <w:rFonts w:ascii="Arial" w:hAnsi="Arial" w:cs="Arial"/>
        </w:rPr>
      </w:pPr>
      <w:r>
        <w:rPr>
          <w:b/>
          <w:bCs/>
        </w:rPr>
        <w:t>Ponúkaný pohybový obsah modulu:</w:t>
      </w:r>
    </w:p>
    <w:p w:rsidR="00AB33DA" w:rsidRDefault="00AB33DA" w:rsidP="00AB33DA">
      <w:pPr>
        <w:overflowPunct w:val="0"/>
        <w:autoSpaceDE w:val="0"/>
        <w:autoSpaceDN w:val="0"/>
        <w:adjustRightInd w:val="0"/>
        <w:spacing w:after="0"/>
        <w:jc w:val="both"/>
        <w:textAlignment w:val="baseline"/>
        <w:rPr>
          <w:rFonts w:ascii="Arial" w:hAnsi="Arial" w:cs="Arial"/>
          <w:b/>
          <w:bCs/>
          <w:color w:val="000080"/>
        </w:rPr>
      </w:pPr>
    </w:p>
    <w:p w:rsidR="00AB33DA" w:rsidRDefault="00AB33DA" w:rsidP="00AB33DA">
      <w:pPr>
        <w:overflowPunct w:val="0"/>
        <w:autoSpaceDE w:val="0"/>
        <w:autoSpaceDN w:val="0"/>
        <w:adjustRightInd w:val="0"/>
        <w:spacing w:after="0"/>
        <w:jc w:val="both"/>
        <w:textAlignment w:val="baseline"/>
      </w:pPr>
      <w:r>
        <w:rPr>
          <w:b/>
          <w:bCs/>
        </w:rPr>
        <w:t>Športové činnosti mobilizujúce energetické zdroje</w:t>
      </w:r>
      <w:r>
        <w:t xml:space="preserve"> a optimalizujúce ich vplyv. Možno ich merať v priestore, čase alebo v čase i priestore v štandardných podmienkach. Využiť cvičenia a prostriedky </w:t>
      </w:r>
      <w:r>
        <w:rPr>
          <w:b/>
          <w:bCs/>
        </w:rPr>
        <w:t xml:space="preserve">atletiky, lyžovania, korčuľovania, plávania, streľby, </w:t>
      </w:r>
      <w:r>
        <w:t xml:space="preserve">a iných. </w:t>
      </w:r>
      <w:r>
        <w:rPr>
          <w:b/>
          <w:bCs/>
        </w:rPr>
        <w:t>Pohybové činnosti,</w:t>
      </w:r>
      <w:r>
        <w:rPr>
          <w:b/>
          <w:bCs/>
          <w:color w:val="FF0000"/>
        </w:rPr>
        <w:t xml:space="preserve"> </w:t>
      </w:r>
      <w:r>
        <w:t xml:space="preserve">ktoré prispievajú </w:t>
      </w:r>
      <w:r>
        <w:rPr>
          <w:b/>
          <w:bCs/>
        </w:rPr>
        <w:t>k rozvoju pohybových schopností</w:t>
      </w:r>
      <w:r>
        <w:t xml:space="preserve"> a zvyšovaniu </w:t>
      </w:r>
      <w:r>
        <w:rPr>
          <w:b/>
          <w:bCs/>
        </w:rPr>
        <w:t>telesnej zdatnosti</w:t>
      </w:r>
      <w:r>
        <w:t xml:space="preserve">. Sem patria rôzne </w:t>
      </w:r>
      <w:r>
        <w:rPr>
          <w:b/>
          <w:bCs/>
        </w:rPr>
        <w:t>telovýchovné a športové činnosti</w:t>
      </w:r>
      <w:r>
        <w:t xml:space="preserve"> </w:t>
      </w:r>
      <w:r>
        <w:rPr>
          <w:b/>
          <w:bCs/>
        </w:rPr>
        <w:t xml:space="preserve">kondičnej gymnastiky (cvičenie v posilňovni, posilňovacie cvičenia s vlastným telom, s náčiním, na náradí) aerobik, body </w:t>
      </w:r>
      <w:proofErr w:type="spellStart"/>
      <w:r>
        <w:rPr>
          <w:b/>
          <w:bCs/>
        </w:rPr>
        <w:t>styling</w:t>
      </w:r>
      <w:proofErr w:type="spellEnd"/>
      <w:r>
        <w:rPr>
          <w:b/>
          <w:bCs/>
        </w:rPr>
        <w:t xml:space="preserve">, </w:t>
      </w:r>
      <w:proofErr w:type="spellStart"/>
      <w:r>
        <w:rPr>
          <w:b/>
          <w:bCs/>
        </w:rPr>
        <w:t>ropeskipping</w:t>
      </w:r>
      <w:proofErr w:type="spellEnd"/>
      <w:r>
        <w:rPr>
          <w:b/>
          <w:bCs/>
        </w:rPr>
        <w:t xml:space="preserve">, cyklistika </w:t>
      </w:r>
      <w:r>
        <w:t>a pod.</w:t>
      </w:r>
    </w:p>
    <w:p w:rsidR="00AB33DA" w:rsidRDefault="00AB33DA" w:rsidP="00AB33DA">
      <w:pPr>
        <w:overflowPunct w:val="0"/>
        <w:autoSpaceDE w:val="0"/>
        <w:autoSpaceDN w:val="0"/>
        <w:adjustRightInd w:val="0"/>
        <w:spacing w:after="0"/>
        <w:jc w:val="both"/>
        <w:textAlignment w:val="baseline"/>
        <w:rPr>
          <w:rFonts w:ascii="Arial" w:hAnsi="Arial" w:cs="Arial"/>
          <w:b/>
          <w:bCs/>
          <w:color w:val="FF0000"/>
        </w:rPr>
      </w:pPr>
    </w:p>
    <w:p w:rsidR="00AB33DA" w:rsidRDefault="00AB33DA" w:rsidP="00AB33DA">
      <w:pPr>
        <w:numPr>
          <w:ilvl w:val="0"/>
          <w:numId w:val="87"/>
        </w:numPr>
        <w:overflowPunct w:val="0"/>
        <w:autoSpaceDE w:val="0"/>
        <w:autoSpaceDN w:val="0"/>
        <w:adjustRightInd w:val="0"/>
        <w:spacing w:after="0" w:line="240" w:lineRule="auto"/>
        <w:jc w:val="both"/>
        <w:textAlignment w:val="baseline"/>
        <w:rPr>
          <w:rFonts w:ascii="Arial" w:hAnsi="Arial" w:cs="Arial"/>
        </w:rPr>
      </w:pPr>
      <w:r>
        <w:rPr>
          <w:b/>
          <w:bCs/>
        </w:rPr>
        <w:t xml:space="preserve">Športové činnosti pohybového režimu </w:t>
      </w:r>
    </w:p>
    <w:p w:rsidR="00AB33DA" w:rsidRDefault="00AB33DA" w:rsidP="00AB33DA">
      <w:pPr>
        <w:overflowPunct w:val="0"/>
        <w:autoSpaceDE w:val="0"/>
        <w:autoSpaceDN w:val="0"/>
        <w:adjustRightInd w:val="0"/>
        <w:spacing w:after="0"/>
        <w:jc w:val="both"/>
        <w:textAlignment w:val="baseline"/>
        <w:rPr>
          <w:rFonts w:ascii="Arial" w:hAnsi="Arial" w:cs="Arial"/>
          <w:b/>
          <w:bCs/>
          <w:color w:val="FF0000"/>
        </w:rPr>
      </w:pPr>
    </w:p>
    <w:p w:rsidR="00AB33DA" w:rsidRDefault="00AB33DA" w:rsidP="00AB33DA">
      <w:pPr>
        <w:overflowPunct w:val="0"/>
        <w:autoSpaceDE w:val="0"/>
        <w:autoSpaceDN w:val="0"/>
        <w:adjustRightInd w:val="0"/>
        <w:spacing w:after="0"/>
        <w:jc w:val="both"/>
        <w:textAlignment w:val="baseline"/>
      </w:pPr>
      <w:r>
        <w:t>Poznatky o účinku jednotlivých športových činností na zlepšenie zdravia, o technike a taktike vykonávania športových disciplín, pravidlá vybraných športov, športová terminológia, športové prostredie, športový divák</w:t>
      </w:r>
    </w:p>
    <w:p w:rsidR="00AB33DA" w:rsidRDefault="00AB33DA" w:rsidP="00AB33DA">
      <w:pPr>
        <w:overflowPunct w:val="0"/>
        <w:autoSpaceDE w:val="0"/>
        <w:autoSpaceDN w:val="0"/>
        <w:adjustRightInd w:val="0"/>
        <w:spacing w:after="0"/>
        <w:jc w:val="both"/>
        <w:textAlignment w:val="baseline"/>
        <w:rPr>
          <w:rFonts w:ascii="Arial" w:hAnsi="Arial" w:cs="Arial"/>
          <w:b/>
          <w:bCs/>
          <w:color w:val="FF0000"/>
        </w:rPr>
      </w:pPr>
    </w:p>
    <w:p w:rsidR="00AB33DA" w:rsidRDefault="00AB33DA" w:rsidP="00AB33DA">
      <w:pPr>
        <w:overflowPunct w:val="0"/>
        <w:autoSpaceDE w:val="0"/>
        <w:autoSpaceDN w:val="0"/>
        <w:adjustRightInd w:val="0"/>
        <w:spacing w:after="0"/>
        <w:ind w:left="283"/>
        <w:jc w:val="both"/>
        <w:textAlignment w:val="baseline"/>
        <w:rPr>
          <w:rFonts w:ascii="Arial" w:hAnsi="Arial" w:cs="Arial"/>
        </w:rPr>
      </w:pPr>
      <w:r>
        <w:rPr>
          <w:b/>
          <w:bCs/>
        </w:rPr>
        <w:t>Ponúkaný pohybový obsah v  module:</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numPr>
          <w:ilvl w:val="0"/>
          <w:numId w:val="89"/>
        </w:numPr>
        <w:overflowPunct w:val="0"/>
        <w:autoSpaceDE w:val="0"/>
        <w:autoSpaceDN w:val="0"/>
        <w:adjustRightInd w:val="0"/>
        <w:spacing w:after="0" w:line="240" w:lineRule="auto"/>
        <w:jc w:val="both"/>
        <w:textAlignment w:val="baseline"/>
      </w:pPr>
      <w:r>
        <w:rPr>
          <w:b/>
          <w:bCs/>
        </w:rPr>
        <w:t xml:space="preserve">Športové činnosti, </w:t>
      </w:r>
      <w:r>
        <w:t xml:space="preserve">pri ktorých podľa pravidiel dochádza </w:t>
      </w:r>
      <w:r>
        <w:rPr>
          <w:b/>
          <w:bCs/>
        </w:rPr>
        <w:t>k stretu medzi jednotlivcami.</w:t>
      </w:r>
      <w:r>
        <w:t xml:space="preserve"> Vyžadujú ovládanie techniky pohybov vo vzťahu k súperovi, schopnosť predvídať a vôľu víťaziť. Výber činností z viacerých kontaktných športov najmä úderové, </w:t>
      </w:r>
      <w:proofErr w:type="spellStart"/>
      <w:r>
        <w:t>chvatové</w:t>
      </w:r>
      <w:proofErr w:type="spellEnd"/>
      <w:r>
        <w:t xml:space="preserve">  a pákové systémy: </w:t>
      </w:r>
      <w:r>
        <w:rPr>
          <w:b/>
          <w:bCs/>
        </w:rPr>
        <w:t xml:space="preserve">džudo, zápasenie, </w:t>
      </w:r>
      <w:proofErr w:type="spellStart"/>
      <w:r>
        <w:rPr>
          <w:b/>
          <w:bCs/>
        </w:rPr>
        <w:t>aikido</w:t>
      </w:r>
      <w:proofErr w:type="spellEnd"/>
      <w:r>
        <w:rPr>
          <w:b/>
          <w:bCs/>
        </w:rPr>
        <w:t>, karate a ďalšie</w:t>
      </w:r>
      <w:r>
        <w:rPr>
          <w:b/>
          <w:bCs/>
          <w:color w:val="FF0000"/>
        </w:rPr>
        <w:t xml:space="preserve"> </w:t>
      </w:r>
      <w:proofErr w:type="spellStart"/>
      <w:r>
        <w:rPr>
          <w:b/>
          <w:bCs/>
        </w:rPr>
        <w:t>úpolové</w:t>
      </w:r>
      <w:proofErr w:type="spellEnd"/>
      <w:r>
        <w:rPr>
          <w:b/>
          <w:bCs/>
        </w:rPr>
        <w:t xml:space="preserve"> športy </w:t>
      </w:r>
      <w:r>
        <w:t xml:space="preserve">a individuálnych športov bez priameho kontaktu so súperom ako </w:t>
      </w:r>
      <w:r>
        <w:rPr>
          <w:b/>
          <w:bCs/>
        </w:rPr>
        <w:t>tenis, stolný tenis, bedminton</w:t>
      </w:r>
      <w:r>
        <w:t>. Majú poskytnúť žiakom poznatky o niektorých bojových a individuálnych športoch a osvojenie si vybraných športových zručností s prekonávaním súpera s</w:t>
      </w:r>
      <w:r>
        <w:rPr>
          <w:color w:val="FF0000"/>
        </w:rPr>
        <w:t xml:space="preserve"> </w:t>
      </w:r>
      <w:r>
        <w:t>akcentom na možnosť ich uplatnenia v živote, zorientovanie sa v základoch technika a taktiky</w:t>
      </w:r>
      <w:r>
        <w:rPr>
          <w:color w:val="FF0000"/>
        </w:rPr>
        <w:t xml:space="preserve"> </w:t>
      </w:r>
      <w:r>
        <w:t>sebaobrany.</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numPr>
          <w:ilvl w:val="0"/>
          <w:numId w:val="89"/>
        </w:numPr>
        <w:overflowPunct w:val="0"/>
        <w:autoSpaceDE w:val="0"/>
        <w:autoSpaceDN w:val="0"/>
        <w:adjustRightInd w:val="0"/>
        <w:spacing w:after="0" w:line="240" w:lineRule="auto"/>
        <w:jc w:val="both"/>
        <w:textAlignment w:val="baseline"/>
      </w:pPr>
      <w:r>
        <w:rPr>
          <w:b/>
          <w:bCs/>
        </w:rPr>
        <w:t>Športové činnosti</w:t>
      </w:r>
      <w:r>
        <w:t xml:space="preserve"> uskutočňované </w:t>
      </w:r>
      <w:r>
        <w:rPr>
          <w:b/>
          <w:bCs/>
        </w:rPr>
        <w:t>v kolektíve</w:t>
      </w:r>
      <w:r>
        <w:t xml:space="preserve"> podľa daných pravidiel. Charakteristickým znakom je súperenie medzi kolektívmi, vyžadujú kooperáciu v</w:t>
      </w:r>
      <w:r>
        <w:rPr>
          <w:color w:val="FF0000"/>
        </w:rPr>
        <w:t xml:space="preserve"> </w:t>
      </w:r>
      <w:r>
        <w:t xml:space="preserve">družstve, vplývajú na rozvoj schopnosti anticipácie jednotlivcov i kolektívov a vôle zvíťaziť. Výber sa uskutočňuje </w:t>
      </w:r>
      <w:r>
        <w:lastRenderedPageBreak/>
        <w:t>zo športových i netradičných hier</w:t>
      </w:r>
      <w:r>
        <w:rPr>
          <w:color w:val="FF0000"/>
        </w:rPr>
        <w:t>:</w:t>
      </w:r>
      <w:r>
        <w:t xml:space="preserve"> </w:t>
      </w:r>
      <w:r>
        <w:rPr>
          <w:b/>
          <w:bCs/>
        </w:rPr>
        <w:t>basketbal, hádzaná, volejbal, futbal, rugby, nohejbal,</w:t>
      </w:r>
      <w:r>
        <w:rPr>
          <w:b/>
          <w:bCs/>
          <w:color w:val="FF0000"/>
        </w:rPr>
        <w:t xml:space="preserve"> </w:t>
      </w:r>
      <w:r>
        <w:rPr>
          <w:b/>
          <w:bCs/>
        </w:rPr>
        <w:t xml:space="preserve"> hokej, </w:t>
      </w:r>
      <w:proofErr w:type="spellStart"/>
      <w:r>
        <w:rPr>
          <w:b/>
          <w:bCs/>
        </w:rPr>
        <w:t>florbal</w:t>
      </w:r>
      <w:proofErr w:type="spellEnd"/>
      <w:r>
        <w:rPr>
          <w:b/>
          <w:bCs/>
        </w:rPr>
        <w:t xml:space="preserve">, </w:t>
      </w:r>
      <w:proofErr w:type="spellStart"/>
      <w:r>
        <w:rPr>
          <w:b/>
          <w:bCs/>
        </w:rPr>
        <w:t>fresbee</w:t>
      </w:r>
      <w:proofErr w:type="spellEnd"/>
      <w:r>
        <w:rPr>
          <w:b/>
          <w:bCs/>
        </w:rPr>
        <w:t xml:space="preserve"> </w:t>
      </w:r>
      <w:proofErr w:type="spellStart"/>
      <w:r>
        <w:rPr>
          <w:b/>
          <w:bCs/>
        </w:rPr>
        <w:t>ultimate</w:t>
      </w:r>
      <w:proofErr w:type="spellEnd"/>
      <w:r>
        <w:rPr>
          <w:b/>
          <w:bCs/>
        </w:rPr>
        <w:t xml:space="preserve">, </w:t>
      </w:r>
      <w:proofErr w:type="spellStart"/>
      <w:r>
        <w:rPr>
          <w:b/>
          <w:bCs/>
        </w:rPr>
        <w:t>futsal</w:t>
      </w:r>
      <w:proofErr w:type="spellEnd"/>
      <w:r>
        <w:rPr>
          <w:b/>
          <w:bCs/>
        </w:rPr>
        <w:t xml:space="preserve">, </w:t>
      </w:r>
      <w:proofErr w:type="spellStart"/>
      <w:r>
        <w:rPr>
          <w:b/>
          <w:bCs/>
        </w:rPr>
        <w:t>hokejbal</w:t>
      </w:r>
      <w:proofErr w:type="spellEnd"/>
      <w:r>
        <w:rPr>
          <w:b/>
          <w:bCs/>
        </w:rPr>
        <w:t xml:space="preserve">, </w:t>
      </w:r>
      <w:proofErr w:type="spellStart"/>
      <w:r>
        <w:rPr>
          <w:b/>
          <w:bCs/>
        </w:rPr>
        <w:t>korfbal</w:t>
      </w:r>
      <w:proofErr w:type="spellEnd"/>
      <w:r>
        <w:rPr>
          <w:b/>
          <w:bCs/>
        </w:rPr>
        <w:t xml:space="preserve">, plážový volejbal, </w:t>
      </w:r>
      <w:proofErr w:type="spellStart"/>
      <w:r>
        <w:rPr>
          <w:b/>
          <w:bCs/>
        </w:rPr>
        <w:t>ringo</w:t>
      </w:r>
      <w:proofErr w:type="spellEnd"/>
      <w:r>
        <w:rPr>
          <w:b/>
          <w:bCs/>
        </w:rPr>
        <w:t xml:space="preserve">, </w:t>
      </w:r>
      <w:proofErr w:type="spellStart"/>
      <w:r>
        <w:rPr>
          <w:b/>
          <w:bCs/>
        </w:rPr>
        <w:t>softball</w:t>
      </w:r>
      <w:proofErr w:type="spellEnd"/>
      <w:r>
        <w:rPr>
          <w:b/>
          <w:bCs/>
        </w:rPr>
        <w:t xml:space="preserve">, </w:t>
      </w:r>
      <w:proofErr w:type="spellStart"/>
      <w:r>
        <w:rPr>
          <w:b/>
          <w:bCs/>
        </w:rPr>
        <w:t>streetbasketbal</w:t>
      </w:r>
      <w:proofErr w:type="spellEnd"/>
      <w:r>
        <w:rPr>
          <w:b/>
          <w:bCs/>
        </w:rPr>
        <w:t>, bejzbal, kolky,</w:t>
      </w:r>
      <w:r>
        <w:rPr>
          <w:b/>
          <w:bCs/>
          <w:color w:val="FF0000"/>
        </w:rPr>
        <w:t xml:space="preserve"> </w:t>
      </w:r>
      <w:r>
        <w:t>a iné. Majú prispieť k rozvoju osobnosti žiaka, ku pracovnej kooperácii a komunikácii, zlepšiť anticipáciu partnera, rozvinúť toleranciu, vôľu, zdokonaliť osvojené herné činnosti</w:t>
      </w:r>
      <w:r>
        <w:rPr>
          <w:color w:val="FF0000"/>
        </w:rPr>
        <w:t xml:space="preserve"> </w:t>
      </w:r>
      <w:r>
        <w:t>jednotlivca a kolektívu, vedieť posúdiť kvalitu herných činností a herných kombinácií</w:t>
      </w:r>
      <w:r>
        <w:rPr>
          <w:color w:val="FF0000"/>
        </w:rPr>
        <w:t xml:space="preserve"> </w:t>
      </w:r>
      <w:r>
        <w:t>vo vzťahu k prevencii porúch a ochrane zdravia,  preukázať uplatnenie herných činností  a kombinácii</w:t>
      </w:r>
      <w:r>
        <w:rPr>
          <w:color w:val="FF0000"/>
        </w:rPr>
        <w:t xml:space="preserve"> </w:t>
      </w:r>
      <w:r>
        <w:t>v hre, v zápase,</w:t>
      </w:r>
      <w:r>
        <w:rPr>
          <w:color w:val="FF0000"/>
        </w:rPr>
        <w:t xml:space="preserve"> </w:t>
      </w:r>
      <w:r>
        <w:t xml:space="preserve"> vo svojom pohybovom režime a pri rozvoji funkčnosti jednotlivých orgánov tela.</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numPr>
          <w:ilvl w:val="0"/>
          <w:numId w:val="89"/>
        </w:numPr>
        <w:overflowPunct w:val="0"/>
        <w:autoSpaceDE w:val="0"/>
        <w:autoSpaceDN w:val="0"/>
        <w:adjustRightInd w:val="0"/>
        <w:spacing w:after="0" w:line="240" w:lineRule="auto"/>
        <w:jc w:val="both"/>
        <w:textAlignment w:val="baseline"/>
      </w:pPr>
      <w:r>
        <w:rPr>
          <w:b/>
          <w:bCs/>
        </w:rPr>
        <w:t>Športové činnosti charakteristické kreativitou a ovládaním pohybovej formy</w:t>
      </w:r>
      <w:r>
        <w:rPr>
          <w:color w:val="000080"/>
        </w:rPr>
        <w:t xml:space="preserve"> </w:t>
      </w:r>
      <w:r>
        <w:t>na náradí, s náčiním a bez náčinia, pri ktorých sú zvýraznené  rozličné estetické prejavy</w:t>
      </w:r>
      <w:r>
        <w:rPr>
          <w:color w:val="FF0000"/>
        </w:rPr>
        <w:t xml:space="preserve"> </w:t>
      </w:r>
      <w:r>
        <w:t>a cit pre rytmus. Výber telovýchovných a športových činností tvorí</w:t>
      </w:r>
      <w:r>
        <w:rPr>
          <w:color w:val="FF0000"/>
        </w:rPr>
        <w:t xml:space="preserve">: </w:t>
      </w:r>
      <w:r>
        <w:rPr>
          <w:b/>
          <w:bCs/>
        </w:rPr>
        <w:t xml:space="preserve">tanec, športová gymnastika, moderná gymnastika, základná gymnastika, plávanie, </w:t>
      </w:r>
      <w:proofErr w:type="spellStart"/>
      <w:r>
        <w:rPr>
          <w:b/>
          <w:bCs/>
        </w:rPr>
        <w:t>jóga</w:t>
      </w:r>
      <w:proofErr w:type="spellEnd"/>
      <w:r>
        <w:rPr>
          <w:b/>
          <w:bCs/>
        </w:rPr>
        <w:t xml:space="preserve">, kalanetika, strečingové cvičenia, </w:t>
      </w:r>
      <w:proofErr w:type="spellStart"/>
      <w:r>
        <w:rPr>
          <w:b/>
          <w:bCs/>
        </w:rPr>
        <w:t>pilates</w:t>
      </w:r>
      <w:proofErr w:type="spellEnd"/>
      <w:r>
        <w:rPr>
          <w:b/>
          <w:bCs/>
        </w:rPr>
        <w:t xml:space="preserve">, korčuľovanie, skoky na trampolíne, rope </w:t>
      </w:r>
      <w:proofErr w:type="spellStart"/>
      <w:r>
        <w:rPr>
          <w:b/>
          <w:bCs/>
        </w:rPr>
        <w:t>skiping</w:t>
      </w:r>
      <w:proofErr w:type="spellEnd"/>
      <w:r>
        <w:rPr>
          <w:b/>
          <w:bCs/>
        </w:rPr>
        <w:t xml:space="preserve">, </w:t>
      </w:r>
      <w:proofErr w:type="spellStart"/>
      <w:r>
        <w:rPr>
          <w:b/>
          <w:bCs/>
        </w:rPr>
        <w:t>psychomotorické</w:t>
      </w:r>
      <w:proofErr w:type="spellEnd"/>
      <w:r>
        <w:rPr>
          <w:b/>
          <w:bCs/>
        </w:rPr>
        <w:t xml:space="preserve"> cvičenia, zdravotne orientované</w:t>
      </w:r>
      <w:r>
        <w:rPr>
          <w:b/>
          <w:bCs/>
          <w:color w:val="FF0000"/>
        </w:rPr>
        <w:t xml:space="preserve"> </w:t>
      </w:r>
      <w:r>
        <w:rPr>
          <w:b/>
          <w:bCs/>
        </w:rPr>
        <w:t xml:space="preserve">cvičenia, cvičenie vo vode. </w:t>
      </w:r>
      <w:r>
        <w:t>Aktivity charakteru súťaži ako napr.</w:t>
      </w:r>
      <w:r>
        <w:rPr>
          <w:b/>
          <w:bCs/>
        </w:rPr>
        <w:t xml:space="preserve"> tvorba pohybovej skladby </w:t>
      </w:r>
      <w:r>
        <w:t>a iné. Sledujú rozvíjanie tvorivosti a estetického prejavu pri pohybovej činnosti, rozvíjanie koordinácie pohybov celého tela v priestore a jednotlivých častí tela navzájom, spoznávanie súladu hudby a pohybu, vnímanie rytmu pohybu ako nástroja rytmu dýchania a činnosti srdcovo-cievnej sústavy, rozvoj myslenia a duševnej pohody, vytvárania pozitívnych zážitkov a vzťahu k pravidelnému pohybu na základe osvojených pohybových zručností kreatívnych individuálnych a estetických športov, dokázať ich spoznávať, pociťovať a rozumieť im.</w:t>
      </w:r>
    </w:p>
    <w:p w:rsidR="00AB33DA" w:rsidRDefault="00AB33DA" w:rsidP="00AB33DA">
      <w:pPr>
        <w:overflowPunct w:val="0"/>
        <w:autoSpaceDE w:val="0"/>
        <w:autoSpaceDN w:val="0"/>
        <w:adjustRightInd w:val="0"/>
        <w:spacing w:after="0"/>
        <w:jc w:val="both"/>
        <w:textAlignment w:val="baseline"/>
        <w:rPr>
          <w:rFonts w:ascii="Arial" w:hAnsi="Arial" w:cs="Arial"/>
        </w:rPr>
      </w:pPr>
    </w:p>
    <w:p w:rsidR="00AB33DA" w:rsidRDefault="00AB33DA" w:rsidP="00AB33DA">
      <w:pPr>
        <w:numPr>
          <w:ilvl w:val="0"/>
          <w:numId w:val="89"/>
        </w:numPr>
        <w:overflowPunct w:val="0"/>
        <w:autoSpaceDE w:val="0"/>
        <w:autoSpaceDN w:val="0"/>
        <w:adjustRightInd w:val="0"/>
        <w:spacing w:after="0" w:line="240" w:lineRule="auto"/>
        <w:jc w:val="both"/>
        <w:textAlignment w:val="baseline"/>
      </w:pPr>
      <w:r>
        <w:rPr>
          <w:b/>
          <w:bCs/>
        </w:rPr>
        <w:t>Športové činnosti</w:t>
      </w:r>
      <w:r>
        <w:t xml:space="preserve"> charakteristické </w:t>
      </w:r>
      <w:r>
        <w:rPr>
          <w:b/>
          <w:bCs/>
        </w:rPr>
        <w:t>premiestňovaním sa v prírodnom prostredí, adaptovaním sa na zmeny tohto prostredia.</w:t>
      </w:r>
      <w:r>
        <w:rPr>
          <w:color w:val="000080"/>
        </w:rPr>
        <w:t xml:space="preserve"> </w:t>
      </w:r>
      <w:r>
        <w:t xml:space="preserve">Z prostredia vplývajú na človeka vzduch, voda, zem, sneh, skaly, hory, pláže a iné, v ktorých podmienkach sa pohybové aktivity uskutočňujú. Vo výbere sú športy: </w:t>
      </w:r>
      <w:r>
        <w:rPr>
          <w:b/>
          <w:bCs/>
        </w:rPr>
        <w:t>bežecké a zjazdové</w:t>
      </w:r>
      <w:r>
        <w:rPr>
          <w:color w:val="FF0000"/>
        </w:rPr>
        <w:t xml:space="preserve"> </w:t>
      </w:r>
      <w:r>
        <w:rPr>
          <w:b/>
          <w:bCs/>
        </w:rPr>
        <w:t xml:space="preserve">lyžovanie, </w:t>
      </w:r>
      <w:proofErr w:type="spellStart"/>
      <w:r>
        <w:rPr>
          <w:b/>
          <w:bCs/>
        </w:rPr>
        <w:t>snowboarding</w:t>
      </w:r>
      <w:proofErr w:type="spellEnd"/>
      <w:r>
        <w:rPr>
          <w:b/>
          <w:bCs/>
        </w:rPr>
        <w:t xml:space="preserve">, plávanie, turistika, kolieskové </w:t>
      </w:r>
      <w:proofErr w:type="spellStart"/>
      <w:r>
        <w:rPr>
          <w:b/>
          <w:bCs/>
        </w:rPr>
        <w:t>korčulovanie</w:t>
      </w:r>
      <w:proofErr w:type="spellEnd"/>
      <w:r>
        <w:rPr>
          <w:b/>
          <w:bCs/>
        </w:rPr>
        <w:t>,</w:t>
      </w:r>
      <w:r>
        <w:rPr>
          <w:b/>
          <w:bCs/>
          <w:color w:val="FF0000"/>
        </w:rPr>
        <w:t xml:space="preserve"> </w:t>
      </w:r>
      <w:r>
        <w:rPr>
          <w:b/>
          <w:bCs/>
        </w:rPr>
        <w:t xml:space="preserve">severská chôdza, biatlon, </w:t>
      </w:r>
      <w:proofErr w:type="spellStart"/>
      <w:r>
        <w:rPr>
          <w:b/>
          <w:bCs/>
        </w:rPr>
        <w:t>jogging</w:t>
      </w:r>
      <w:proofErr w:type="spellEnd"/>
      <w:r>
        <w:rPr>
          <w:b/>
          <w:bCs/>
        </w:rPr>
        <w:t>,</w:t>
      </w:r>
      <w:r>
        <w:rPr>
          <w:b/>
          <w:bCs/>
          <w:color w:val="FF0000"/>
        </w:rPr>
        <w:t xml:space="preserve"> </w:t>
      </w:r>
      <w:r>
        <w:rPr>
          <w:b/>
          <w:bCs/>
        </w:rPr>
        <w:t>orientačný beh, lezenie, kempovanie, cyklistika a iné.</w:t>
      </w:r>
      <w:r>
        <w:t xml:space="preserve">  Zmyslom je, aby žiak spoznal pôsobenie a využitie prírodných síl na realizáciu telovýchovných a športových činností, získal schopnosť lepšej orientácie v prostredí a premiestňovania sa v prirodzenom prostredí s ľubovoľným </w:t>
      </w:r>
      <w:proofErr w:type="spellStart"/>
      <w:r>
        <w:t>lokomočným</w:t>
      </w:r>
      <w:proofErr w:type="spellEnd"/>
      <w:r>
        <w:t xml:space="preserve"> a</w:t>
      </w:r>
      <w:r>
        <w:rPr>
          <w:color w:val="FF0000"/>
        </w:rPr>
        <w:t xml:space="preserve"> </w:t>
      </w:r>
      <w:r>
        <w:t>premiestňovacím prostriedkom, zlepšenie adaptácie organizmu,</w:t>
      </w:r>
      <w:r>
        <w:rPr>
          <w:color w:val="FF0000"/>
        </w:rPr>
        <w:t xml:space="preserve"> </w:t>
      </w:r>
      <w:r>
        <w:t>otužilosti a získavanie schopnosti prekonávania prekážok. Zmyslom je ďalej zdokonalenie osvojených pohybových zručností  aspoň z jedného zimného, jedného letného športu a jedného športu vo vode, získanie základných zručností z ďalších športov vykonávaných v prírode a prostredníctvom nich vytváranie vzťahu k aktivite a poznaniu pohybových a prírodných vplyvov pri starostlivosti o zdravie.</w:t>
      </w:r>
    </w:p>
    <w:p w:rsidR="00AB33DA" w:rsidRDefault="00AB33DA" w:rsidP="00AB33DA">
      <w:pPr>
        <w:spacing w:after="0"/>
        <w:jc w:val="both"/>
      </w:pPr>
      <w:r>
        <w:t xml:space="preserve"> </w:t>
      </w:r>
    </w:p>
    <w:p w:rsidR="00AB33DA" w:rsidRDefault="00AB33DA" w:rsidP="00AB33DA">
      <w:pPr>
        <w:spacing w:after="0"/>
        <w:jc w:val="both"/>
      </w:pPr>
    </w:p>
    <w:p w:rsidR="00AB33DA" w:rsidRDefault="00AB33DA" w:rsidP="00AB33DA">
      <w:pPr>
        <w:numPr>
          <w:ilvl w:val="0"/>
          <w:numId w:val="69"/>
        </w:numPr>
        <w:tabs>
          <w:tab w:val="clear" w:pos="360"/>
          <w:tab w:val="num" w:pos="720"/>
        </w:tabs>
        <w:spacing w:after="0" w:line="240" w:lineRule="auto"/>
        <w:ind w:left="720" w:hanging="720"/>
        <w:jc w:val="both"/>
        <w:rPr>
          <w:b/>
          <w:bCs/>
        </w:rPr>
      </w:pPr>
      <w:r>
        <w:rPr>
          <w:b/>
          <w:bCs/>
        </w:rPr>
        <w:t>Požiadavky na výstup</w:t>
      </w:r>
    </w:p>
    <w:p w:rsidR="00AB33DA" w:rsidRDefault="00AB33DA" w:rsidP="00AB33DA">
      <w:pPr>
        <w:spacing w:after="0"/>
        <w:jc w:val="both"/>
        <w:rPr>
          <w:rFonts w:ascii="Arial" w:hAnsi="Arial" w:cs="Arial"/>
        </w:rPr>
      </w:pPr>
    </w:p>
    <w:p w:rsidR="00AB33DA" w:rsidRDefault="00AB33DA" w:rsidP="00AB33DA">
      <w:pPr>
        <w:spacing w:after="0"/>
        <w:ind w:firstLine="708"/>
        <w:jc w:val="both"/>
        <w:rPr>
          <w:b/>
          <w:bCs/>
        </w:rPr>
      </w:pPr>
      <w:r>
        <w:rPr>
          <w:b/>
          <w:bCs/>
        </w:rPr>
        <w:t xml:space="preserve">Zdravie a jeho poruchy </w:t>
      </w:r>
    </w:p>
    <w:p w:rsidR="00AB33DA" w:rsidRDefault="00AB33DA" w:rsidP="00AB33DA">
      <w:pPr>
        <w:spacing w:after="0"/>
        <w:jc w:val="both"/>
        <w:rPr>
          <w:b/>
          <w:bCs/>
        </w:rPr>
      </w:pPr>
      <w:r>
        <w:rPr>
          <w:b/>
          <w:bCs/>
        </w:rPr>
        <w:t xml:space="preserve"> </w:t>
      </w:r>
    </w:p>
    <w:p w:rsidR="00AB33DA" w:rsidRDefault="00AB33DA" w:rsidP="00AB33DA">
      <w:pPr>
        <w:numPr>
          <w:ilvl w:val="0"/>
          <w:numId w:val="71"/>
        </w:numPr>
        <w:spacing w:after="0" w:line="240" w:lineRule="auto"/>
        <w:jc w:val="both"/>
      </w:pPr>
      <w:r>
        <w:t>Obsahový štandard</w:t>
      </w:r>
    </w:p>
    <w:p w:rsidR="00AB33DA" w:rsidRDefault="00AB33DA" w:rsidP="00AB33DA">
      <w:pPr>
        <w:spacing w:after="0"/>
        <w:ind w:left="720"/>
        <w:jc w:val="both"/>
        <w:rPr>
          <w:rFonts w:ascii="Arial" w:hAnsi="Arial" w:cs="Arial"/>
        </w:rPr>
      </w:pPr>
    </w:p>
    <w:p w:rsidR="00AB33DA" w:rsidRDefault="00AB33DA" w:rsidP="00AB33DA">
      <w:pPr>
        <w:spacing w:after="0"/>
        <w:jc w:val="both"/>
        <w:rPr>
          <w:i/>
          <w:iCs/>
        </w:rPr>
      </w:pPr>
      <w:r>
        <w:t xml:space="preserve"> </w:t>
      </w:r>
      <w:r>
        <w:rPr>
          <w:i/>
          <w:iCs/>
        </w:rPr>
        <w:t>Pojmy a symboly</w:t>
      </w:r>
    </w:p>
    <w:p w:rsidR="00AB33DA" w:rsidRDefault="00AB33DA" w:rsidP="00AB33DA">
      <w:pPr>
        <w:spacing w:after="0"/>
        <w:jc w:val="both"/>
      </w:pPr>
      <w:r>
        <w:t>Zdravie, zdravotný stav, zdravotné návyky, hygiena, poruchy zdravia, zdravotné oslabenie, zdravotné postihnutie, civilizačné choroby, správne držanie tela, primárna a sekundárna prevencia, nebezpečenstvo závislostí, prvá pomoc, životné prostredie, oporná a pohybová sústava, dýchacia sústava, obehová sústava a vplyv pohybu na ich rozvoj.</w:t>
      </w:r>
    </w:p>
    <w:p w:rsidR="00AB33DA" w:rsidRDefault="00AB33DA" w:rsidP="00AB33DA">
      <w:pPr>
        <w:spacing w:after="0"/>
        <w:ind w:firstLine="708"/>
        <w:jc w:val="both"/>
        <w:rPr>
          <w:rFonts w:ascii="Arial" w:hAnsi="Arial" w:cs="Arial"/>
        </w:rPr>
      </w:pPr>
    </w:p>
    <w:p w:rsidR="00AB33DA" w:rsidRDefault="00AB33DA" w:rsidP="00AB33DA">
      <w:pPr>
        <w:spacing w:after="0"/>
        <w:ind w:firstLine="708"/>
        <w:jc w:val="both"/>
      </w:pPr>
      <w:r>
        <w:t>b)  Výkonový štandard</w:t>
      </w:r>
    </w:p>
    <w:p w:rsidR="00AB33DA" w:rsidRDefault="00AB33DA" w:rsidP="00AB33DA">
      <w:pPr>
        <w:spacing w:after="0"/>
        <w:jc w:val="both"/>
        <w:rPr>
          <w:rFonts w:ascii="Arial" w:hAnsi="Arial" w:cs="Arial"/>
          <w:u w:val="single"/>
        </w:rPr>
      </w:pPr>
    </w:p>
    <w:p w:rsidR="00AB33DA" w:rsidRDefault="00AB33DA" w:rsidP="00AB33DA">
      <w:pPr>
        <w:spacing w:after="0"/>
        <w:jc w:val="both"/>
        <w:rPr>
          <w:b/>
          <w:bCs/>
          <w:i/>
          <w:iCs/>
        </w:rPr>
      </w:pPr>
      <w:r>
        <w:rPr>
          <w:b/>
          <w:bCs/>
          <w:i/>
          <w:iCs/>
        </w:rPr>
        <w:t>Žiak  vie:</w:t>
      </w:r>
    </w:p>
    <w:p w:rsidR="00AB33DA" w:rsidRDefault="00AB33DA" w:rsidP="00AB33DA">
      <w:pPr>
        <w:numPr>
          <w:ilvl w:val="0"/>
          <w:numId w:val="70"/>
        </w:numPr>
        <w:spacing w:after="0" w:line="240" w:lineRule="auto"/>
        <w:jc w:val="both"/>
      </w:pPr>
      <w:r>
        <w:t>definovať zdravie, zdravotný stav, zdravotné oslabenie, zdravotné postihnutie;</w:t>
      </w:r>
    </w:p>
    <w:p w:rsidR="00AB33DA" w:rsidRDefault="00AB33DA" w:rsidP="00AB33DA">
      <w:pPr>
        <w:numPr>
          <w:ilvl w:val="0"/>
          <w:numId w:val="70"/>
        </w:numPr>
        <w:spacing w:after="0" w:line="240" w:lineRule="auto"/>
        <w:jc w:val="both"/>
      </w:pPr>
      <w:r>
        <w:t>vysvetliť, ako pohybové aktivity prispievajú k udržaniu zdravia;</w:t>
      </w:r>
    </w:p>
    <w:p w:rsidR="00AB33DA" w:rsidRDefault="00AB33DA" w:rsidP="00AB33DA">
      <w:pPr>
        <w:numPr>
          <w:ilvl w:val="0"/>
          <w:numId w:val="70"/>
        </w:numPr>
        <w:spacing w:after="0" w:line="240" w:lineRule="auto"/>
        <w:jc w:val="both"/>
      </w:pPr>
      <w:r>
        <w:t>má schopnosti diskutovať o problematike týkajúcej sa zdravia, civilizačných chorôb, hľadať a realizovať riešenia v tejto problematike;</w:t>
      </w:r>
    </w:p>
    <w:p w:rsidR="00AB33DA" w:rsidRDefault="00AB33DA" w:rsidP="00AB33DA">
      <w:pPr>
        <w:numPr>
          <w:ilvl w:val="0"/>
          <w:numId w:val="70"/>
        </w:numPr>
        <w:spacing w:after="0" w:line="240" w:lineRule="auto"/>
        <w:jc w:val="both"/>
      </w:pPr>
      <w:r>
        <w:t>vysvetliť pojem hygiena a definovať jej význam pre zdravie;</w:t>
      </w:r>
    </w:p>
    <w:p w:rsidR="00AB33DA" w:rsidRDefault="00AB33DA" w:rsidP="00AB33DA">
      <w:pPr>
        <w:numPr>
          <w:ilvl w:val="0"/>
          <w:numId w:val="70"/>
        </w:numPr>
        <w:spacing w:after="0" w:line="240" w:lineRule="auto"/>
        <w:jc w:val="both"/>
      </w:pPr>
      <w:r>
        <w:t>vysvetliť zásady primárnej a sekundárnej prevencie;</w:t>
      </w:r>
    </w:p>
    <w:p w:rsidR="00AB33DA" w:rsidRDefault="00AB33DA" w:rsidP="00AB33DA">
      <w:pPr>
        <w:numPr>
          <w:ilvl w:val="0"/>
          <w:numId w:val="70"/>
        </w:numPr>
        <w:spacing w:after="0" w:line="240" w:lineRule="auto"/>
        <w:jc w:val="both"/>
      </w:pPr>
      <w:r>
        <w:t>identifikovať telesné, psychické, duševné a sociálne aspekty pohybu, športu vo vzťahu k zdraviu;</w:t>
      </w:r>
    </w:p>
    <w:p w:rsidR="00AB33DA" w:rsidRDefault="00AB33DA" w:rsidP="00AB33DA">
      <w:pPr>
        <w:numPr>
          <w:ilvl w:val="0"/>
          <w:numId w:val="70"/>
        </w:numPr>
        <w:spacing w:after="0" w:line="240" w:lineRule="auto"/>
        <w:jc w:val="both"/>
      </w:pPr>
      <w:r>
        <w:t>praktické poskytnutie prvej pomoci;</w:t>
      </w:r>
    </w:p>
    <w:p w:rsidR="00AB33DA" w:rsidRDefault="00AB33DA" w:rsidP="00AB33DA">
      <w:pPr>
        <w:spacing w:after="0"/>
        <w:jc w:val="both"/>
        <w:rPr>
          <w:rFonts w:ascii="Arial" w:hAnsi="Arial" w:cs="Arial"/>
        </w:rPr>
      </w:pPr>
    </w:p>
    <w:p w:rsidR="00AB33DA" w:rsidRDefault="00AB33DA" w:rsidP="00AB33DA">
      <w:pPr>
        <w:spacing w:after="0"/>
        <w:ind w:left="340" w:firstLine="368"/>
        <w:jc w:val="both"/>
        <w:rPr>
          <w:b/>
          <w:bCs/>
        </w:rPr>
      </w:pPr>
      <w:r>
        <w:rPr>
          <w:b/>
          <w:bCs/>
        </w:rPr>
        <w:t>Zdravý životný štýl</w:t>
      </w:r>
    </w:p>
    <w:p w:rsidR="00AB33DA" w:rsidRDefault="00AB33DA" w:rsidP="00AB33DA">
      <w:pPr>
        <w:tabs>
          <w:tab w:val="num" w:pos="1080"/>
        </w:tabs>
        <w:spacing w:after="0"/>
        <w:ind w:left="1080" w:hanging="360"/>
        <w:jc w:val="both"/>
      </w:pPr>
      <w:r>
        <w:t>a) Obsahový štandard</w:t>
      </w:r>
    </w:p>
    <w:p w:rsidR="00AB33DA" w:rsidRDefault="00AB33DA" w:rsidP="00AB33DA">
      <w:pPr>
        <w:spacing w:after="0"/>
        <w:ind w:left="720"/>
        <w:jc w:val="both"/>
        <w:rPr>
          <w:rFonts w:ascii="Arial" w:hAnsi="Arial" w:cs="Arial"/>
          <w:u w:val="single"/>
        </w:rPr>
      </w:pPr>
    </w:p>
    <w:p w:rsidR="00AB33DA" w:rsidRDefault="00AB33DA" w:rsidP="00AB33DA">
      <w:pPr>
        <w:spacing w:after="0"/>
        <w:jc w:val="both"/>
        <w:rPr>
          <w:i/>
          <w:iCs/>
        </w:rPr>
      </w:pPr>
      <w:r>
        <w:rPr>
          <w:i/>
          <w:iCs/>
        </w:rPr>
        <w:t>Pojmy a symboly</w:t>
      </w:r>
    </w:p>
    <w:p w:rsidR="00AB33DA" w:rsidRDefault="00AB33DA" w:rsidP="00AB33DA">
      <w:pPr>
        <w:spacing w:after="0"/>
        <w:jc w:val="both"/>
        <w:rPr>
          <w:rFonts w:ascii="Arial" w:hAnsi="Arial" w:cs="Arial"/>
        </w:rPr>
      </w:pPr>
    </w:p>
    <w:p w:rsidR="00AB33DA" w:rsidRDefault="00AB33DA" w:rsidP="00AB33DA">
      <w:pPr>
        <w:spacing w:after="0"/>
        <w:jc w:val="both"/>
      </w:pPr>
      <w:proofErr w:type="spellStart"/>
      <w:r>
        <w:t>Psychohygiena</w:t>
      </w:r>
      <w:proofErr w:type="spellEnd"/>
      <w:r>
        <w:t xml:space="preserve">, stres, zloženie potravín, hodnota potravín, diéta, výživové doplnky, zdravý životný štýl, pohybový program, pohybový režim, zdravotne orientovaná pohybová aktivita, tvorba pohybového programu, </w:t>
      </w:r>
      <w:proofErr w:type="spellStart"/>
      <w:r>
        <w:t>kalokagatia</w:t>
      </w:r>
      <w:proofErr w:type="spellEnd"/>
      <w:r>
        <w:t>, olympizmus,</w:t>
      </w:r>
      <w:r>
        <w:rPr>
          <w:color w:val="FF0000"/>
        </w:rPr>
        <w:t xml:space="preserve"> </w:t>
      </w:r>
      <w:r>
        <w:t xml:space="preserve"> aktívny odpočinok.</w:t>
      </w:r>
    </w:p>
    <w:p w:rsidR="00AB33DA" w:rsidRDefault="00AB33DA" w:rsidP="00AB33DA">
      <w:pPr>
        <w:spacing w:after="0"/>
        <w:jc w:val="both"/>
      </w:pPr>
    </w:p>
    <w:p w:rsidR="00AB33DA" w:rsidRDefault="00AB33DA" w:rsidP="00AB33DA">
      <w:pPr>
        <w:tabs>
          <w:tab w:val="num" w:pos="1080"/>
        </w:tabs>
        <w:spacing w:after="0"/>
        <w:ind w:left="1080" w:hanging="360"/>
        <w:jc w:val="both"/>
      </w:pPr>
      <w:r>
        <w:t>b) Výkonový štandard</w:t>
      </w:r>
    </w:p>
    <w:p w:rsidR="00AB33DA" w:rsidRDefault="00AB33DA" w:rsidP="00AB33DA">
      <w:pPr>
        <w:spacing w:after="0"/>
        <w:jc w:val="both"/>
        <w:rPr>
          <w:rFonts w:ascii="Arial" w:hAnsi="Arial" w:cs="Arial"/>
        </w:rPr>
      </w:pPr>
    </w:p>
    <w:p w:rsidR="00AB33DA" w:rsidRDefault="00AB33DA" w:rsidP="00AB33DA">
      <w:pPr>
        <w:spacing w:after="0"/>
        <w:jc w:val="both"/>
        <w:rPr>
          <w:b/>
          <w:bCs/>
          <w:i/>
          <w:iCs/>
        </w:rPr>
      </w:pPr>
      <w:r>
        <w:rPr>
          <w:b/>
          <w:bCs/>
          <w:i/>
          <w:iCs/>
        </w:rPr>
        <w:t>Žiak  vie:</w:t>
      </w:r>
    </w:p>
    <w:p w:rsidR="00AB33DA" w:rsidRDefault="00AB33DA" w:rsidP="00AB33DA">
      <w:pPr>
        <w:numPr>
          <w:ilvl w:val="0"/>
          <w:numId w:val="70"/>
        </w:numPr>
        <w:spacing w:after="0" w:line="240" w:lineRule="auto"/>
        <w:jc w:val="both"/>
      </w:pPr>
      <w:r>
        <w:t>klasifikovať zloženie potravín a dokumentovať ich význam pre zdravú výživu;</w:t>
      </w:r>
    </w:p>
    <w:p w:rsidR="00AB33DA" w:rsidRDefault="00AB33DA" w:rsidP="00AB33DA">
      <w:pPr>
        <w:numPr>
          <w:ilvl w:val="0"/>
          <w:numId w:val="70"/>
        </w:numPr>
        <w:spacing w:after="0" w:line="240" w:lineRule="auto"/>
        <w:jc w:val="both"/>
      </w:pPr>
      <w:r>
        <w:t>vysvetliť hlavné charakteristiky alternatívnych foriem výživy ;</w:t>
      </w:r>
    </w:p>
    <w:p w:rsidR="00AB33DA" w:rsidRDefault="00AB33DA" w:rsidP="00AB33DA">
      <w:pPr>
        <w:numPr>
          <w:ilvl w:val="0"/>
          <w:numId w:val="70"/>
        </w:numPr>
        <w:spacing w:after="0" w:line="240" w:lineRule="auto"/>
        <w:jc w:val="both"/>
      </w:pPr>
      <w:r>
        <w:t>rozlíšiť a aplikovať základné typy diét ;</w:t>
      </w:r>
    </w:p>
    <w:p w:rsidR="00AB33DA" w:rsidRDefault="00AB33DA" w:rsidP="00AB33DA">
      <w:pPr>
        <w:numPr>
          <w:ilvl w:val="0"/>
          <w:numId w:val="70"/>
        </w:numPr>
        <w:spacing w:after="0" w:line="240" w:lineRule="auto"/>
        <w:jc w:val="both"/>
      </w:pPr>
      <w:r>
        <w:t>základné atribúty zdravého životného štýlu;</w:t>
      </w:r>
    </w:p>
    <w:p w:rsidR="00AB33DA" w:rsidRDefault="00AB33DA" w:rsidP="00AB33DA">
      <w:pPr>
        <w:numPr>
          <w:ilvl w:val="0"/>
          <w:numId w:val="70"/>
        </w:numPr>
        <w:spacing w:after="0" w:line="240" w:lineRule="auto"/>
        <w:jc w:val="both"/>
      </w:pPr>
      <w:r>
        <w:t>zostaviť program denného pohybového režimu;</w:t>
      </w:r>
    </w:p>
    <w:p w:rsidR="00AB33DA" w:rsidRDefault="00AB33DA" w:rsidP="00AB33DA">
      <w:pPr>
        <w:numPr>
          <w:ilvl w:val="0"/>
          <w:numId w:val="70"/>
        </w:numPr>
        <w:spacing w:after="0" w:line="240" w:lineRule="auto"/>
        <w:jc w:val="both"/>
      </w:pPr>
      <w:r>
        <w:t>diskutovať o zdravotne orientovaných cvičeniach;</w:t>
      </w:r>
    </w:p>
    <w:p w:rsidR="00AB33DA" w:rsidRDefault="00AB33DA" w:rsidP="00AB33DA">
      <w:pPr>
        <w:numPr>
          <w:ilvl w:val="0"/>
          <w:numId w:val="70"/>
        </w:numPr>
        <w:spacing w:after="0" w:line="240" w:lineRule="auto"/>
        <w:jc w:val="both"/>
      </w:pPr>
      <w:r>
        <w:t>porozumieť účinku pohybu na telesný, funkčný, psychický a pohybový rozvoj ;</w:t>
      </w:r>
    </w:p>
    <w:p w:rsidR="00AB33DA" w:rsidRDefault="00AB33DA" w:rsidP="00AB33DA">
      <w:pPr>
        <w:numPr>
          <w:ilvl w:val="0"/>
          <w:numId w:val="70"/>
        </w:numPr>
        <w:spacing w:after="0" w:line="240" w:lineRule="auto"/>
        <w:jc w:val="both"/>
      </w:pPr>
      <w:r>
        <w:t>vytvoriť a zorganizovať svoj pohybový program ako súčasť zdravého životného štýlu;</w:t>
      </w:r>
    </w:p>
    <w:p w:rsidR="00AB33DA" w:rsidRDefault="00AB33DA" w:rsidP="00AB33DA">
      <w:pPr>
        <w:spacing w:after="0"/>
        <w:ind w:firstLine="708"/>
        <w:jc w:val="both"/>
        <w:rPr>
          <w:rFonts w:ascii="Arial" w:hAnsi="Arial" w:cs="Arial"/>
          <w:b/>
          <w:bCs/>
        </w:rPr>
      </w:pPr>
    </w:p>
    <w:p w:rsidR="00AB33DA" w:rsidRDefault="00AB33DA" w:rsidP="00AB33DA">
      <w:pPr>
        <w:spacing w:after="0"/>
        <w:ind w:firstLine="708"/>
        <w:jc w:val="both"/>
        <w:rPr>
          <w:b/>
          <w:bCs/>
        </w:rPr>
      </w:pPr>
      <w:r>
        <w:rPr>
          <w:b/>
          <w:bCs/>
        </w:rPr>
        <w:t xml:space="preserve">Telesná zdatnosť a pohybová výkonnosť </w:t>
      </w:r>
    </w:p>
    <w:p w:rsidR="00AB33DA" w:rsidRDefault="00AB33DA" w:rsidP="00AB33DA">
      <w:pPr>
        <w:spacing w:after="0"/>
        <w:jc w:val="both"/>
        <w:rPr>
          <w:rFonts w:ascii="Arial" w:hAnsi="Arial" w:cs="Arial"/>
          <w:b/>
          <w:bCs/>
        </w:rPr>
      </w:pPr>
    </w:p>
    <w:p w:rsidR="00AB33DA" w:rsidRDefault="00AB33DA" w:rsidP="00AB33DA">
      <w:pPr>
        <w:spacing w:after="0"/>
        <w:ind w:firstLine="720"/>
        <w:jc w:val="both"/>
      </w:pPr>
      <w:r>
        <w:t>a) Obsahový štandard</w:t>
      </w:r>
    </w:p>
    <w:p w:rsidR="00AB33DA" w:rsidRDefault="00AB33DA" w:rsidP="00AB33DA">
      <w:pPr>
        <w:spacing w:after="0"/>
        <w:jc w:val="both"/>
        <w:rPr>
          <w:i/>
          <w:iCs/>
        </w:rPr>
      </w:pPr>
      <w:r>
        <w:rPr>
          <w:i/>
          <w:iCs/>
        </w:rPr>
        <w:t>Pojmy a symboly</w:t>
      </w:r>
    </w:p>
    <w:p w:rsidR="00AB33DA" w:rsidRDefault="00AB33DA" w:rsidP="00AB33DA">
      <w:pPr>
        <w:spacing w:after="0"/>
        <w:jc w:val="both"/>
      </w:pPr>
      <w:r>
        <w:rPr>
          <w:rFonts w:ascii="Arial" w:hAnsi="Arial" w:cs="Arial"/>
        </w:rPr>
        <w:tab/>
      </w:r>
      <w:r>
        <w:t xml:space="preserve">Sila, vytrvalosť, rýchlosť ako kondičné pohybové schopnosti, koordinačné schopnosti, rovnovážna schopnosť, stabilita a labilita tela, napnutie a uvoľnenie svalov tela, kĺbová pohyblivosť, ohybnosť chrbtice, priestorová orientácia, rozvoj pohybových schopností, motorické testy, testová batéria, pohybová výkonnosť, diagnostika telesného rozvoja a pohybovej výkonnosti, telesná zdatnosť, aeróbna činnosť, </w:t>
      </w:r>
      <w:proofErr w:type="spellStart"/>
      <w:r>
        <w:t>anaerobná</w:t>
      </w:r>
      <w:proofErr w:type="spellEnd"/>
      <w:r>
        <w:t xml:space="preserve"> činnosť, fitnes, </w:t>
      </w:r>
      <w:proofErr w:type="spellStart"/>
      <w:r>
        <w:t>wellness</w:t>
      </w:r>
      <w:proofErr w:type="spellEnd"/>
      <w:r>
        <w:t>.</w:t>
      </w:r>
    </w:p>
    <w:p w:rsidR="00AB33DA" w:rsidRDefault="00AB33DA" w:rsidP="00AB33DA">
      <w:pPr>
        <w:spacing w:after="0"/>
        <w:jc w:val="both"/>
        <w:rPr>
          <w:rFonts w:ascii="Arial" w:hAnsi="Arial" w:cs="Arial"/>
          <w:b/>
          <w:bCs/>
        </w:rPr>
      </w:pPr>
    </w:p>
    <w:p w:rsidR="00AB33DA" w:rsidRDefault="00AB33DA" w:rsidP="00AB33DA">
      <w:pPr>
        <w:tabs>
          <w:tab w:val="num" w:pos="1080"/>
        </w:tabs>
        <w:spacing w:after="0"/>
        <w:ind w:left="1080" w:hanging="360"/>
        <w:jc w:val="both"/>
      </w:pPr>
      <w:r>
        <w:t>b) Výkonový štandard</w:t>
      </w:r>
    </w:p>
    <w:p w:rsidR="00AB33DA" w:rsidRDefault="00AB33DA" w:rsidP="00AB33DA">
      <w:pPr>
        <w:spacing w:after="0"/>
        <w:jc w:val="both"/>
        <w:rPr>
          <w:rFonts w:ascii="Arial" w:hAnsi="Arial" w:cs="Arial"/>
          <w:u w:val="single"/>
        </w:rPr>
      </w:pPr>
    </w:p>
    <w:p w:rsidR="00AB33DA" w:rsidRDefault="00AB33DA" w:rsidP="00AB33DA">
      <w:pPr>
        <w:spacing w:after="0"/>
        <w:jc w:val="both"/>
        <w:rPr>
          <w:b/>
          <w:bCs/>
          <w:i/>
          <w:iCs/>
        </w:rPr>
      </w:pPr>
      <w:r>
        <w:rPr>
          <w:b/>
          <w:bCs/>
          <w:i/>
          <w:iCs/>
        </w:rPr>
        <w:t>Žiak vie:</w:t>
      </w:r>
    </w:p>
    <w:p w:rsidR="00AB33DA" w:rsidRDefault="00AB33DA" w:rsidP="00AB33DA">
      <w:pPr>
        <w:numPr>
          <w:ilvl w:val="0"/>
          <w:numId w:val="76"/>
        </w:numPr>
        <w:spacing w:after="0" w:line="240" w:lineRule="auto"/>
        <w:ind w:left="340" w:hanging="340"/>
        <w:jc w:val="both"/>
      </w:pPr>
      <w:r>
        <w:lastRenderedPageBreak/>
        <w:t>diferencovane uplatniť pôsobenie veľkosti sily vzhľadom na svoju kondíciu a potrebu zdravia, poznať metódy a zásady rozvoja sily rôznych svalových skupín s využitím viacerých pohybových prostriedkov;</w:t>
      </w:r>
    </w:p>
    <w:p w:rsidR="00AB33DA" w:rsidRDefault="00AB33DA" w:rsidP="00AB33DA">
      <w:pPr>
        <w:numPr>
          <w:ilvl w:val="0"/>
          <w:numId w:val="76"/>
        </w:numPr>
        <w:spacing w:after="0" w:line="240" w:lineRule="auto"/>
        <w:ind w:left="340" w:hanging="340"/>
        <w:jc w:val="both"/>
      </w:pPr>
      <w:r>
        <w:t>charakterizovať zásady rozvoja a rozdiel vo vykonávaní cvičení na rozvoj rýchlosti a vytrvalosti, dokáže preukázať zmenu rozvoja  týchto pohybových schopností a zostaviť program ich rozvoja na udržanie a skvalitnenie zdravia;</w:t>
      </w:r>
    </w:p>
    <w:p w:rsidR="00AB33DA" w:rsidRDefault="00AB33DA" w:rsidP="00AB33DA">
      <w:pPr>
        <w:numPr>
          <w:ilvl w:val="0"/>
          <w:numId w:val="76"/>
        </w:numPr>
        <w:spacing w:after="0" w:line="240" w:lineRule="auto"/>
        <w:ind w:left="340" w:hanging="340"/>
        <w:jc w:val="both"/>
      </w:pPr>
      <w:r>
        <w:t>poznať princípy rozvoja a hodnotenia koordinačných  schopností, preukázať svoju úroveň ich rozvoja činnosťami pre denný režim;</w:t>
      </w:r>
    </w:p>
    <w:p w:rsidR="00AB33DA" w:rsidRDefault="00AB33DA" w:rsidP="00AB33DA">
      <w:pPr>
        <w:numPr>
          <w:ilvl w:val="0"/>
          <w:numId w:val="76"/>
        </w:numPr>
        <w:spacing w:after="0" w:line="240" w:lineRule="auto"/>
        <w:ind w:left="340" w:hanging="340"/>
        <w:jc w:val="both"/>
      </w:pPr>
      <w:r>
        <w:t>správne držať telo, uvedomiť si princípy stability a lability tela pri pohybe v rôznych situáciách, poznať zásady rozvoja  kĺbovej pohyblivosti a ohybnosti chrbtice a prevencie pred vznikom porúch, vie vybrať a uplatniť cvičenia rozvoja vo svojom pohybovom režime;</w:t>
      </w:r>
    </w:p>
    <w:p w:rsidR="00AB33DA" w:rsidRDefault="00AB33DA" w:rsidP="00AB33DA">
      <w:pPr>
        <w:numPr>
          <w:ilvl w:val="0"/>
          <w:numId w:val="76"/>
        </w:numPr>
        <w:spacing w:after="0" w:line="240" w:lineRule="auto"/>
        <w:ind w:left="340" w:hanging="340"/>
        <w:jc w:val="both"/>
      </w:pPr>
      <w:r>
        <w:t xml:space="preserve">zvládnuť pohybové situácie v priestore a čase,  vykonávať pohyb s rôznym zaťažením a zhodnotiť svoju motorickú úroveň;  </w:t>
      </w:r>
    </w:p>
    <w:p w:rsidR="00AB33DA" w:rsidRDefault="00AB33DA" w:rsidP="00AB33DA">
      <w:pPr>
        <w:numPr>
          <w:ilvl w:val="0"/>
          <w:numId w:val="76"/>
        </w:numPr>
        <w:spacing w:after="0" w:line="240" w:lineRule="auto"/>
        <w:ind w:left="340" w:hanging="340"/>
        <w:jc w:val="both"/>
      </w:pPr>
      <w:r>
        <w:t>porozumieť svojmu fyzickému potenciálu a možnostiam zlepšovania telesnej zdatnosti a pohybovej výkonnosti;</w:t>
      </w:r>
    </w:p>
    <w:p w:rsidR="00AB33DA" w:rsidRDefault="00AB33DA" w:rsidP="00AB33DA">
      <w:pPr>
        <w:numPr>
          <w:ilvl w:val="0"/>
          <w:numId w:val="76"/>
        </w:numPr>
        <w:spacing w:after="0" w:line="240" w:lineRule="auto"/>
        <w:ind w:left="340" w:hanging="340"/>
        <w:jc w:val="both"/>
      </w:pPr>
      <w:r>
        <w:t>uplatniť osvojené športové zručnosti pri rozvoji jednotlivých pohybových  schopností, dokáže si vytvoriť individuálny program ich rozvoja a prezentovať vzťah k pohybu;</w:t>
      </w:r>
    </w:p>
    <w:p w:rsidR="00AB33DA" w:rsidRDefault="00AB33DA" w:rsidP="00AB33DA">
      <w:pPr>
        <w:spacing w:after="0"/>
        <w:ind w:firstLine="340"/>
        <w:jc w:val="both"/>
        <w:rPr>
          <w:rFonts w:ascii="Arial" w:hAnsi="Arial" w:cs="Arial"/>
          <w:b/>
          <w:bCs/>
        </w:rPr>
      </w:pPr>
    </w:p>
    <w:p w:rsidR="00AB33DA" w:rsidRDefault="00AB33DA" w:rsidP="00AB33DA">
      <w:pPr>
        <w:spacing w:after="0"/>
        <w:ind w:firstLine="340"/>
        <w:jc w:val="both"/>
        <w:rPr>
          <w:b/>
          <w:bCs/>
        </w:rPr>
      </w:pPr>
      <w:r>
        <w:rPr>
          <w:b/>
          <w:bCs/>
        </w:rPr>
        <w:t>Športové činnosti pohybového režimu</w:t>
      </w:r>
    </w:p>
    <w:p w:rsidR="00AB33DA" w:rsidRDefault="00AB33DA" w:rsidP="00AB33DA">
      <w:pPr>
        <w:spacing w:after="0"/>
        <w:jc w:val="both"/>
        <w:rPr>
          <w:rFonts w:ascii="Arial" w:hAnsi="Arial" w:cs="Arial"/>
          <w:b/>
          <w:bCs/>
          <w:i/>
          <w:iCs/>
        </w:rPr>
      </w:pPr>
      <w:r>
        <w:rPr>
          <w:b/>
          <w:bCs/>
          <w:i/>
          <w:iCs/>
        </w:rPr>
        <w:t xml:space="preserve"> </w:t>
      </w:r>
      <w:r>
        <w:rPr>
          <w:b/>
          <w:bCs/>
        </w:rPr>
        <w:t>Športové činnosti, pri ktorých podľa pravidiel dochádza k stretu medzi jednotlivcami</w:t>
      </w:r>
    </w:p>
    <w:p w:rsidR="00AB33DA" w:rsidRDefault="00AB33DA" w:rsidP="00AB33DA">
      <w:pPr>
        <w:spacing w:after="0"/>
        <w:jc w:val="both"/>
        <w:rPr>
          <w:rFonts w:ascii="Arial" w:hAnsi="Arial" w:cs="Arial"/>
        </w:rPr>
      </w:pPr>
    </w:p>
    <w:p w:rsidR="00AB33DA" w:rsidRDefault="00AB33DA" w:rsidP="00AB33DA">
      <w:pPr>
        <w:spacing w:after="0"/>
        <w:ind w:firstLine="720"/>
        <w:jc w:val="both"/>
      </w:pPr>
      <w:r>
        <w:t>a) Obsahový štandard</w:t>
      </w:r>
    </w:p>
    <w:p w:rsidR="00AB33DA" w:rsidRDefault="00AB33DA" w:rsidP="00AB33DA">
      <w:pPr>
        <w:spacing w:after="0"/>
        <w:ind w:left="720"/>
        <w:jc w:val="both"/>
        <w:rPr>
          <w:rFonts w:ascii="Arial" w:hAnsi="Arial" w:cs="Arial"/>
          <w:u w:val="single"/>
        </w:rPr>
      </w:pPr>
    </w:p>
    <w:p w:rsidR="00AB33DA" w:rsidRDefault="00AB33DA" w:rsidP="00AB33DA">
      <w:pPr>
        <w:spacing w:after="0"/>
        <w:jc w:val="both"/>
        <w:rPr>
          <w:i/>
          <w:iCs/>
        </w:rPr>
      </w:pPr>
      <w:r>
        <w:rPr>
          <w:i/>
          <w:iCs/>
        </w:rPr>
        <w:t>Pojmy a symboly</w:t>
      </w:r>
    </w:p>
    <w:p w:rsidR="00AB33DA" w:rsidRDefault="00AB33DA" w:rsidP="00AB33DA">
      <w:pPr>
        <w:spacing w:after="0"/>
        <w:jc w:val="both"/>
      </w:pPr>
      <w:r>
        <w:rPr>
          <w:rFonts w:ascii="Arial" w:hAnsi="Arial" w:cs="Arial"/>
        </w:rPr>
        <w:tab/>
      </w:r>
      <w:proofErr w:type="spellStart"/>
      <w:r>
        <w:t>Úpolové</w:t>
      </w:r>
      <w:proofErr w:type="spellEnd"/>
      <w:r>
        <w:t xml:space="preserve"> športy, etika boja, sebaobrana, chvaty, pákové a úderové systémy, bezpečnosť športu, športový výstroj, súper, protivník, športové súťaže, predvídanie, rýchlosť reakcie, protihráč, individuálne športy;</w:t>
      </w:r>
    </w:p>
    <w:p w:rsidR="00AB33DA" w:rsidRDefault="00AB33DA" w:rsidP="00AB33DA">
      <w:pPr>
        <w:tabs>
          <w:tab w:val="num" w:pos="1080"/>
        </w:tabs>
        <w:spacing w:after="0"/>
        <w:jc w:val="both"/>
        <w:rPr>
          <w:rFonts w:ascii="Arial" w:hAnsi="Arial" w:cs="Arial"/>
          <w:u w:val="single"/>
        </w:rPr>
      </w:pPr>
    </w:p>
    <w:p w:rsidR="00AB33DA" w:rsidRDefault="00AB33DA" w:rsidP="00AB33DA">
      <w:pPr>
        <w:tabs>
          <w:tab w:val="num" w:pos="1080"/>
        </w:tabs>
        <w:spacing w:after="0"/>
        <w:ind w:left="1080" w:hanging="360"/>
        <w:jc w:val="both"/>
      </w:pPr>
      <w:r>
        <w:t>b) Výkonový štandard</w:t>
      </w:r>
    </w:p>
    <w:p w:rsidR="00AB33DA" w:rsidRDefault="00AB33DA" w:rsidP="00AB33DA">
      <w:pPr>
        <w:spacing w:after="0"/>
        <w:jc w:val="both"/>
        <w:rPr>
          <w:rFonts w:ascii="Arial" w:hAnsi="Arial" w:cs="Arial"/>
          <w:u w:val="single"/>
        </w:rPr>
      </w:pPr>
    </w:p>
    <w:p w:rsidR="00AB33DA" w:rsidRDefault="00AB33DA" w:rsidP="00AB33DA">
      <w:pPr>
        <w:spacing w:after="0"/>
        <w:jc w:val="both"/>
        <w:rPr>
          <w:b/>
          <w:bCs/>
          <w:i/>
          <w:iCs/>
        </w:rPr>
      </w:pPr>
      <w:r>
        <w:rPr>
          <w:b/>
          <w:bCs/>
          <w:i/>
          <w:iCs/>
        </w:rPr>
        <w:t>Žiak  vie:</w:t>
      </w:r>
    </w:p>
    <w:p w:rsidR="00AB33DA" w:rsidRDefault="00AB33DA" w:rsidP="00AB33DA">
      <w:pPr>
        <w:numPr>
          <w:ilvl w:val="0"/>
          <w:numId w:val="80"/>
        </w:numPr>
        <w:spacing w:after="0" w:line="240" w:lineRule="auto"/>
        <w:ind w:left="340" w:hanging="340"/>
        <w:jc w:val="both"/>
      </w:pPr>
      <w:r>
        <w:t xml:space="preserve">zvládnuť individuálny zápas so súperom v jednom druhu </w:t>
      </w:r>
      <w:proofErr w:type="spellStart"/>
      <w:r>
        <w:t>úpolového</w:t>
      </w:r>
      <w:proofErr w:type="spellEnd"/>
      <w:r>
        <w:t xml:space="preserve"> a individuálneho športu;</w:t>
      </w:r>
    </w:p>
    <w:p w:rsidR="00AB33DA" w:rsidRDefault="00AB33DA" w:rsidP="00AB33DA">
      <w:pPr>
        <w:numPr>
          <w:ilvl w:val="0"/>
          <w:numId w:val="80"/>
        </w:numPr>
        <w:spacing w:after="0" w:line="240" w:lineRule="auto"/>
        <w:ind w:left="340" w:hanging="340"/>
        <w:jc w:val="both"/>
      </w:pPr>
      <w:r>
        <w:t xml:space="preserve">chápať postoj voči súperovi, protivníkovi a prezentuje schopnosť predvídať priamym alebo sprostredkovaným spôsobom; </w:t>
      </w:r>
    </w:p>
    <w:p w:rsidR="00AB33DA" w:rsidRDefault="00AB33DA" w:rsidP="00AB33DA">
      <w:pPr>
        <w:numPr>
          <w:ilvl w:val="0"/>
          <w:numId w:val="80"/>
        </w:numPr>
        <w:spacing w:after="0" w:line="240" w:lineRule="auto"/>
        <w:ind w:left="340" w:hanging="340"/>
        <w:jc w:val="both"/>
      </w:pPr>
      <w:r>
        <w:t>preukázať osvojené vybrané činnosti z bojových a sebaobranných techník;</w:t>
      </w:r>
    </w:p>
    <w:p w:rsidR="00AB33DA" w:rsidRDefault="00AB33DA" w:rsidP="00AB33DA">
      <w:pPr>
        <w:numPr>
          <w:ilvl w:val="0"/>
          <w:numId w:val="80"/>
        </w:numPr>
        <w:spacing w:after="0" w:line="240" w:lineRule="auto"/>
        <w:ind w:left="340" w:hanging="340"/>
        <w:jc w:val="both"/>
      </w:pPr>
      <w:r>
        <w:t xml:space="preserve">rešpektovať pravidlá športov a zásady sebaobrany; </w:t>
      </w:r>
    </w:p>
    <w:p w:rsidR="00AB33DA" w:rsidRDefault="00AB33DA" w:rsidP="00AB33DA">
      <w:pPr>
        <w:numPr>
          <w:ilvl w:val="0"/>
          <w:numId w:val="80"/>
        </w:numPr>
        <w:spacing w:after="0" w:line="240" w:lineRule="auto"/>
        <w:ind w:left="340" w:hanging="340"/>
        <w:jc w:val="both"/>
      </w:pPr>
      <w:r>
        <w:t>preukázať schopnosť zachovania bezpečnosti pri pádoch;</w:t>
      </w:r>
    </w:p>
    <w:p w:rsidR="00AB33DA" w:rsidRDefault="00AB33DA" w:rsidP="00AB33DA">
      <w:pPr>
        <w:spacing w:after="0"/>
        <w:jc w:val="both"/>
        <w:rPr>
          <w:rFonts w:ascii="Arial" w:hAnsi="Arial" w:cs="Arial"/>
          <w:b/>
          <w:bCs/>
        </w:rPr>
      </w:pPr>
    </w:p>
    <w:p w:rsidR="00AB33DA" w:rsidRDefault="00AB33DA" w:rsidP="00AB33DA">
      <w:pPr>
        <w:spacing w:after="0"/>
        <w:jc w:val="both"/>
        <w:rPr>
          <w:b/>
          <w:bCs/>
        </w:rPr>
      </w:pPr>
      <w:r>
        <w:rPr>
          <w:b/>
          <w:bCs/>
        </w:rPr>
        <w:t>Športové činnosti uskutočňované v kolektíve</w:t>
      </w:r>
    </w:p>
    <w:p w:rsidR="00AB33DA" w:rsidRDefault="00AB33DA" w:rsidP="00AB33DA">
      <w:pPr>
        <w:spacing w:after="0"/>
        <w:jc w:val="both"/>
        <w:rPr>
          <w:rFonts w:ascii="Arial" w:hAnsi="Arial" w:cs="Arial"/>
        </w:rPr>
      </w:pPr>
    </w:p>
    <w:p w:rsidR="00AB33DA" w:rsidRDefault="00AB33DA" w:rsidP="00AB33DA">
      <w:pPr>
        <w:spacing w:after="0"/>
        <w:ind w:firstLine="720"/>
        <w:jc w:val="both"/>
      </w:pPr>
      <w:r>
        <w:t>a) Obsahový štandard</w:t>
      </w:r>
    </w:p>
    <w:p w:rsidR="00AB33DA" w:rsidRDefault="00AB33DA" w:rsidP="00AB33DA">
      <w:pPr>
        <w:spacing w:after="0"/>
        <w:ind w:left="720"/>
        <w:jc w:val="both"/>
        <w:rPr>
          <w:rFonts w:ascii="Arial" w:hAnsi="Arial" w:cs="Arial"/>
          <w:u w:val="single"/>
        </w:rPr>
      </w:pPr>
    </w:p>
    <w:p w:rsidR="00AB33DA" w:rsidRDefault="00AB33DA" w:rsidP="00AB33DA">
      <w:pPr>
        <w:spacing w:after="0"/>
        <w:jc w:val="both"/>
        <w:rPr>
          <w:i/>
          <w:iCs/>
        </w:rPr>
      </w:pPr>
      <w:r>
        <w:rPr>
          <w:i/>
          <w:iCs/>
        </w:rPr>
        <w:t>Pojmy a symboly</w:t>
      </w:r>
    </w:p>
    <w:p w:rsidR="00AB33DA" w:rsidRDefault="00AB33DA" w:rsidP="00AB33DA">
      <w:pPr>
        <w:spacing w:after="0"/>
        <w:jc w:val="both"/>
      </w:pPr>
      <w:r>
        <w:rPr>
          <w:rFonts w:ascii="Arial" w:hAnsi="Arial" w:cs="Arial"/>
        </w:rPr>
        <w:tab/>
      </w:r>
      <w:r>
        <w:t xml:space="preserve">Herná činnosť jednotlivca, herné kombinácie, herná zručnosť, hra, pohybová hra, športová hra, raketa, pálka, bránka, kôš, individuálny výkon, kolektívny výkon, súťaž, zápas, fair </w:t>
      </w:r>
      <w:proofErr w:type="spellStart"/>
      <w:r>
        <w:t>play</w:t>
      </w:r>
      <w:proofErr w:type="spellEnd"/>
      <w:r>
        <w:t>, taktika, technika, psychická príprava, súper,  herné náčinie.</w:t>
      </w:r>
    </w:p>
    <w:p w:rsidR="00AB33DA" w:rsidRDefault="00AB33DA" w:rsidP="00AB33DA">
      <w:pPr>
        <w:tabs>
          <w:tab w:val="num" w:pos="1080"/>
        </w:tabs>
        <w:spacing w:after="0"/>
        <w:ind w:left="1080" w:hanging="360"/>
        <w:jc w:val="both"/>
        <w:rPr>
          <w:rFonts w:ascii="Arial" w:hAnsi="Arial" w:cs="Arial"/>
          <w:u w:val="single"/>
        </w:rPr>
      </w:pPr>
    </w:p>
    <w:p w:rsidR="00AB33DA" w:rsidRDefault="00AB33DA" w:rsidP="00AB33DA">
      <w:pPr>
        <w:tabs>
          <w:tab w:val="num" w:pos="1080"/>
        </w:tabs>
        <w:spacing w:after="0"/>
        <w:ind w:left="1080" w:hanging="360"/>
        <w:jc w:val="both"/>
      </w:pPr>
      <w:r>
        <w:t>b) Výkonový štandard</w:t>
      </w:r>
    </w:p>
    <w:p w:rsidR="00AB33DA" w:rsidRDefault="00AB33DA" w:rsidP="00AB33DA">
      <w:pPr>
        <w:spacing w:after="0"/>
        <w:jc w:val="both"/>
        <w:rPr>
          <w:b/>
          <w:bCs/>
          <w:i/>
          <w:iCs/>
        </w:rPr>
      </w:pPr>
      <w:r>
        <w:rPr>
          <w:b/>
          <w:bCs/>
          <w:i/>
          <w:iCs/>
        </w:rPr>
        <w:lastRenderedPageBreak/>
        <w:t>Žiak  vie:</w:t>
      </w:r>
    </w:p>
    <w:p w:rsidR="00AB33DA" w:rsidRDefault="00AB33DA" w:rsidP="00AB33DA">
      <w:pPr>
        <w:numPr>
          <w:ilvl w:val="0"/>
          <w:numId w:val="77"/>
        </w:numPr>
        <w:spacing w:after="0" w:line="240" w:lineRule="auto"/>
        <w:ind w:left="340" w:hanging="340"/>
        <w:jc w:val="both"/>
      </w:pPr>
      <w:r>
        <w:t>chápať podstatu a súvislosť medzi jednotlivými hernými zručnosťami, činnosťami a kombináciami v danej hre a využitie ich v aktivitách pre zdravie;</w:t>
      </w:r>
    </w:p>
    <w:p w:rsidR="00AB33DA" w:rsidRDefault="00AB33DA" w:rsidP="00AB33DA">
      <w:pPr>
        <w:numPr>
          <w:ilvl w:val="0"/>
          <w:numId w:val="77"/>
        </w:numPr>
        <w:spacing w:after="0" w:line="240" w:lineRule="auto"/>
        <w:ind w:left="340" w:hanging="340"/>
        <w:jc w:val="both"/>
      </w:pPr>
      <w:r>
        <w:t>poznať pravidlá aspoň 2 hier a vie ich uplatniť v hre;</w:t>
      </w:r>
    </w:p>
    <w:p w:rsidR="00AB33DA" w:rsidRDefault="00AB33DA" w:rsidP="00AB33DA">
      <w:pPr>
        <w:numPr>
          <w:ilvl w:val="0"/>
          <w:numId w:val="77"/>
        </w:numPr>
        <w:spacing w:after="0" w:line="240" w:lineRule="auto"/>
        <w:ind w:left="340" w:hanging="340"/>
        <w:jc w:val="both"/>
      </w:pPr>
      <w:r>
        <w:t xml:space="preserve">chápať rozdiel v individuálnej a kolektívnej taktike,  medzi individuálnym a kolektívnym výkonom, demonštrovať využitie komunikačných zručností, konať v zásadách fair </w:t>
      </w:r>
      <w:proofErr w:type="spellStart"/>
      <w:r>
        <w:t>play</w:t>
      </w:r>
      <w:proofErr w:type="spellEnd"/>
      <w:r>
        <w:t xml:space="preserve"> , dokáže zaznamenať a analyzovať zo záznamu hernú situáciu;</w:t>
      </w:r>
    </w:p>
    <w:p w:rsidR="00AB33DA" w:rsidRDefault="00AB33DA" w:rsidP="00AB33DA">
      <w:pPr>
        <w:numPr>
          <w:ilvl w:val="0"/>
          <w:numId w:val="77"/>
        </w:numPr>
        <w:spacing w:after="0" w:line="240" w:lineRule="auto"/>
        <w:ind w:left="340" w:hanging="340"/>
        <w:jc w:val="both"/>
      </w:pPr>
      <w:r>
        <w:t>chápať podstatu herného športového výkonu a preukázať záujem aspoň o jednu športovú hru;</w:t>
      </w:r>
    </w:p>
    <w:p w:rsidR="00AB33DA" w:rsidRDefault="00AB33DA" w:rsidP="00AB33DA">
      <w:pPr>
        <w:numPr>
          <w:ilvl w:val="0"/>
          <w:numId w:val="77"/>
        </w:numPr>
        <w:spacing w:after="0" w:line="240" w:lineRule="auto"/>
        <w:ind w:left="340" w:hanging="340"/>
        <w:jc w:val="both"/>
      </w:pPr>
      <w:r>
        <w:t>vykonať ukážku herných činností jednotlivca aspoň z 2  hier;</w:t>
      </w:r>
    </w:p>
    <w:p w:rsidR="00AB33DA" w:rsidRDefault="00AB33DA" w:rsidP="00AB33DA">
      <w:pPr>
        <w:numPr>
          <w:ilvl w:val="0"/>
          <w:numId w:val="77"/>
        </w:numPr>
        <w:spacing w:after="0" w:line="240" w:lineRule="auto"/>
        <w:ind w:left="340" w:hanging="340"/>
        <w:jc w:val="both"/>
      </w:pPr>
      <w:r>
        <w:t>demonštrovať základné zručnosti zvolených pohybových a športových hier s raketou alebo pálkou a cit pre kooperáciu a komunikáciu;</w:t>
      </w:r>
    </w:p>
    <w:p w:rsidR="00AB33DA" w:rsidRDefault="00AB33DA" w:rsidP="00AB33DA">
      <w:pPr>
        <w:numPr>
          <w:ilvl w:val="0"/>
          <w:numId w:val="77"/>
        </w:numPr>
        <w:spacing w:after="0" w:line="240" w:lineRule="auto"/>
        <w:ind w:left="340" w:hanging="340"/>
        <w:jc w:val="both"/>
      </w:pPr>
      <w:r>
        <w:t>vykonať ukážku zvolených herných činností jednotlivca z loptových hier s výsledným efektom dosiahnutia gólu, koša, bodu ako prostriedku rozvoja osobnosti, správania žiaka;</w:t>
      </w:r>
    </w:p>
    <w:p w:rsidR="00AB33DA" w:rsidRDefault="00AB33DA" w:rsidP="00AB33DA">
      <w:pPr>
        <w:numPr>
          <w:ilvl w:val="0"/>
          <w:numId w:val="77"/>
        </w:numPr>
        <w:spacing w:after="0" w:line="240" w:lineRule="auto"/>
        <w:ind w:left="340" w:hanging="340"/>
        <w:jc w:val="both"/>
      </w:pPr>
      <w:r>
        <w:t>zorganizovať cvičebnú skupinu, zapojiť sa do rozhodovania hry, súťaže;</w:t>
      </w:r>
    </w:p>
    <w:p w:rsidR="00AB33DA" w:rsidRDefault="00AB33DA" w:rsidP="00AB33DA">
      <w:pPr>
        <w:spacing w:after="0"/>
        <w:jc w:val="both"/>
        <w:rPr>
          <w:rFonts w:ascii="Arial" w:hAnsi="Arial" w:cs="Arial"/>
          <w:b/>
          <w:bCs/>
          <w:color w:val="000080"/>
        </w:rPr>
      </w:pPr>
    </w:p>
    <w:p w:rsidR="00AB33DA" w:rsidRDefault="00AB33DA" w:rsidP="00AB33DA">
      <w:pPr>
        <w:spacing w:after="0"/>
        <w:jc w:val="both"/>
        <w:rPr>
          <w:rFonts w:ascii="Arial" w:hAnsi="Arial" w:cs="Arial"/>
          <w:b/>
          <w:bCs/>
        </w:rPr>
      </w:pPr>
    </w:p>
    <w:p w:rsidR="00AB33DA" w:rsidRDefault="00AB33DA" w:rsidP="00AB33DA">
      <w:pPr>
        <w:spacing w:after="0"/>
        <w:jc w:val="both"/>
        <w:rPr>
          <w:b/>
          <w:bCs/>
        </w:rPr>
      </w:pPr>
      <w:r>
        <w:rPr>
          <w:b/>
          <w:bCs/>
        </w:rPr>
        <w:t>Športové činnosti kreatívne a estetické</w:t>
      </w:r>
    </w:p>
    <w:p w:rsidR="00AB33DA" w:rsidRDefault="00AB33DA" w:rsidP="00AB33DA">
      <w:pPr>
        <w:spacing w:after="0"/>
        <w:jc w:val="both"/>
        <w:rPr>
          <w:rFonts w:ascii="Arial" w:hAnsi="Arial" w:cs="Arial"/>
        </w:rPr>
      </w:pPr>
    </w:p>
    <w:p w:rsidR="00AB33DA" w:rsidRDefault="00AB33DA" w:rsidP="00AB33DA">
      <w:pPr>
        <w:spacing w:after="0"/>
        <w:ind w:firstLine="720"/>
        <w:jc w:val="both"/>
        <w:rPr>
          <w:u w:val="single"/>
        </w:rPr>
      </w:pPr>
      <w:r>
        <w:rPr>
          <w:u w:val="single"/>
        </w:rPr>
        <w:t>a) Obsahový štandard</w:t>
      </w:r>
    </w:p>
    <w:p w:rsidR="00AB33DA" w:rsidRDefault="00AB33DA" w:rsidP="00AB33DA">
      <w:pPr>
        <w:spacing w:after="0"/>
        <w:ind w:left="720"/>
        <w:jc w:val="both"/>
        <w:rPr>
          <w:rFonts w:ascii="Arial" w:hAnsi="Arial" w:cs="Arial"/>
          <w:u w:val="single"/>
        </w:rPr>
      </w:pPr>
    </w:p>
    <w:p w:rsidR="00AB33DA" w:rsidRDefault="00AB33DA" w:rsidP="00AB33DA">
      <w:pPr>
        <w:spacing w:after="0"/>
        <w:jc w:val="both"/>
        <w:rPr>
          <w:i/>
          <w:iCs/>
        </w:rPr>
      </w:pPr>
      <w:r>
        <w:rPr>
          <w:i/>
          <w:iCs/>
        </w:rPr>
        <w:t>Pojmy a symboly</w:t>
      </w:r>
    </w:p>
    <w:p w:rsidR="00AB33DA" w:rsidRDefault="00AB33DA" w:rsidP="00AB33DA">
      <w:pPr>
        <w:spacing w:after="0"/>
        <w:jc w:val="both"/>
      </w:pPr>
      <w:r>
        <w:rPr>
          <w:rFonts w:ascii="Arial" w:hAnsi="Arial" w:cs="Arial"/>
        </w:rPr>
        <w:tab/>
      </w:r>
      <w:r>
        <w:t xml:space="preserve">Kreativita, estetika, estetický pohyb, estetické športy, hodnotová orientácia, hudba, rytmus, takt, melódia, </w:t>
      </w:r>
      <w:proofErr w:type="spellStart"/>
      <w:r>
        <w:t>hudobno</w:t>
      </w:r>
      <w:proofErr w:type="spellEnd"/>
      <w:r>
        <w:t xml:space="preserve"> - pohybová výchova, výrazový prostriedok, zážitok, prežívanie.</w:t>
      </w:r>
    </w:p>
    <w:p w:rsidR="00AB33DA" w:rsidRDefault="00AB33DA" w:rsidP="00AB33DA">
      <w:pPr>
        <w:spacing w:after="0"/>
        <w:jc w:val="both"/>
      </w:pPr>
    </w:p>
    <w:p w:rsidR="00AB33DA" w:rsidRDefault="00AB33DA" w:rsidP="00AB33DA">
      <w:pPr>
        <w:numPr>
          <w:ilvl w:val="0"/>
          <w:numId w:val="71"/>
        </w:numPr>
        <w:spacing w:after="0" w:line="240" w:lineRule="auto"/>
        <w:jc w:val="both"/>
      </w:pPr>
      <w:r>
        <w:t>Výkonový štandard</w:t>
      </w:r>
    </w:p>
    <w:p w:rsidR="00AB33DA" w:rsidRDefault="00AB33DA" w:rsidP="00AB33DA">
      <w:pPr>
        <w:spacing w:after="0"/>
        <w:jc w:val="both"/>
        <w:rPr>
          <w:b/>
          <w:bCs/>
          <w:i/>
          <w:iCs/>
        </w:rPr>
      </w:pPr>
      <w:r>
        <w:rPr>
          <w:b/>
          <w:bCs/>
          <w:i/>
          <w:iCs/>
        </w:rPr>
        <w:t>Žiak  vie:</w:t>
      </w:r>
    </w:p>
    <w:p w:rsidR="00AB33DA" w:rsidRDefault="00AB33DA" w:rsidP="00AB33DA">
      <w:pPr>
        <w:numPr>
          <w:ilvl w:val="0"/>
          <w:numId w:val="78"/>
        </w:numPr>
        <w:spacing w:after="0" w:line="240" w:lineRule="auto"/>
        <w:ind w:left="340" w:hanging="340"/>
        <w:jc w:val="both"/>
      </w:pPr>
      <w:r>
        <w:t>vykonať ukážku pohybu s vybraným náčiním a bez náčinia s rôznymi  výrazovými prostriedkami na zlepšenie funkcie orgánov tela;</w:t>
      </w:r>
    </w:p>
    <w:p w:rsidR="00AB33DA" w:rsidRDefault="00AB33DA" w:rsidP="00AB33DA">
      <w:pPr>
        <w:numPr>
          <w:ilvl w:val="0"/>
          <w:numId w:val="78"/>
        </w:numPr>
        <w:spacing w:after="0" w:line="240" w:lineRule="auto"/>
        <w:ind w:left="340" w:hanging="340"/>
        <w:jc w:val="both"/>
      </w:pPr>
      <w:r>
        <w:t>demonštrovať vytváranie (zo zadaného cvičenia) adekvátnej kombinácie pohybových činností a prezentovať úroveň myslenia, stavu nervovej sústavy;</w:t>
      </w:r>
    </w:p>
    <w:p w:rsidR="00AB33DA" w:rsidRDefault="00AB33DA" w:rsidP="00AB33DA">
      <w:pPr>
        <w:numPr>
          <w:ilvl w:val="0"/>
          <w:numId w:val="78"/>
        </w:numPr>
        <w:spacing w:after="0" w:line="240" w:lineRule="auto"/>
        <w:ind w:left="340" w:hanging="340"/>
        <w:jc w:val="both"/>
      </w:pPr>
      <w:r>
        <w:t>zostaviť rozcvičenie pri hudbe, individuálnu a kolektívnu pohybovú väzbu;</w:t>
      </w:r>
    </w:p>
    <w:p w:rsidR="00AB33DA" w:rsidRDefault="00AB33DA" w:rsidP="00AB33DA">
      <w:pPr>
        <w:numPr>
          <w:ilvl w:val="0"/>
          <w:numId w:val="78"/>
        </w:numPr>
        <w:spacing w:after="0" w:line="240" w:lineRule="auto"/>
        <w:ind w:left="340" w:hanging="340"/>
        <w:jc w:val="both"/>
      </w:pPr>
      <w:r>
        <w:t>osvojiť si zásady, princípy tvorby pohybovej skladby a  opísať, nakresliť túto pohybovú skladbu (napr. grafický záznam pohybovej skladby);</w:t>
      </w:r>
    </w:p>
    <w:p w:rsidR="00AB33DA" w:rsidRDefault="00AB33DA" w:rsidP="00AB33DA">
      <w:pPr>
        <w:numPr>
          <w:ilvl w:val="0"/>
          <w:numId w:val="78"/>
        </w:numPr>
        <w:spacing w:after="0" w:line="240" w:lineRule="auto"/>
        <w:ind w:left="340" w:hanging="340"/>
        <w:jc w:val="both"/>
      </w:pPr>
      <w:r>
        <w:t>chápať význam taktu, rytmu, melódie a vedieť ich využiť v spojitosti s pohybovou kultúrou tela;</w:t>
      </w:r>
    </w:p>
    <w:p w:rsidR="00AB33DA" w:rsidRDefault="00AB33DA" w:rsidP="00AB33DA">
      <w:pPr>
        <w:numPr>
          <w:ilvl w:val="0"/>
          <w:numId w:val="78"/>
        </w:numPr>
        <w:spacing w:after="0" w:line="240" w:lineRule="auto"/>
        <w:ind w:left="340" w:hanging="340"/>
        <w:jc w:val="both"/>
      </w:pPr>
      <w:r>
        <w:t xml:space="preserve">dokázať vytvárať pohybové väzby a vedieť ich využiť v spojitosti s hudobnou ukážkou; </w:t>
      </w:r>
    </w:p>
    <w:p w:rsidR="00AB33DA" w:rsidRDefault="00AB33DA" w:rsidP="00AB33DA">
      <w:pPr>
        <w:numPr>
          <w:ilvl w:val="0"/>
          <w:numId w:val="78"/>
        </w:numPr>
        <w:spacing w:after="0" w:line="240" w:lineRule="auto"/>
        <w:ind w:left="340" w:hanging="340"/>
        <w:jc w:val="both"/>
      </w:pPr>
      <w:r>
        <w:t>hodnotiť  a prezentovať kvalitu pohybu, vie vyjadriť svoje zážitky z pohybu;</w:t>
      </w:r>
    </w:p>
    <w:p w:rsidR="00AB33DA" w:rsidRDefault="00AB33DA" w:rsidP="00AB33DA">
      <w:pPr>
        <w:spacing w:after="0"/>
        <w:jc w:val="both"/>
        <w:rPr>
          <w:rFonts w:ascii="Arial" w:hAnsi="Arial" w:cs="Arial"/>
          <w:b/>
          <w:bCs/>
          <w:color w:val="000080"/>
        </w:rPr>
      </w:pPr>
    </w:p>
    <w:p w:rsidR="00AB33DA" w:rsidRDefault="00AB33DA" w:rsidP="00AB33DA">
      <w:pPr>
        <w:spacing w:after="0"/>
        <w:jc w:val="both"/>
        <w:rPr>
          <w:b/>
          <w:bCs/>
        </w:rPr>
      </w:pPr>
      <w:r>
        <w:rPr>
          <w:b/>
          <w:bCs/>
        </w:rPr>
        <w:t>Športové činnosti v prírodnom prostredí</w:t>
      </w:r>
    </w:p>
    <w:p w:rsidR="00AB33DA" w:rsidRDefault="00AB33DA" w:rsidP="00AB33DA">
      <w:pPr>
        <w:spacing w:after="0"/>
        <w:jc w:val="both"/>
        <w:rPr>
          <w:rFonts w:ascii="Arial" w:hAnsi="Arial" w:cs="Arial"/>
        </w:rPr>
      </w:pPr>
    </w:p>
    <w:p w:rsidR="00AB33DA" w:rsidRDefault="00AB33DA" w:rsidP="00AB33DA">
      <w:pPr>
        <w:tabs>
          <w:tab w:val="left" w:pos="3285"/>
        </w:tabs>
        <w:spacing w:after="0"/>
        <w:ind w:firstLine="720"/>
        <w:jc w:val="both"/>
      </w:pPr>
      <w:r>
        <w:t>a) Obsahový štandard</w:t>
      </w:r>
      <w:r>
        <w:tab/>
      </w:r>
    </w:p>
    <w:p w:rsidR="00AB33DA" w:rsidRDefault="00AB33DA" w:rsidP="00AB33DA">
      <w:pPr>
        <w:spacing w:after="0"/>
        <w:ind w:left="720"/>
        <w:jc w:val="both"/>
        <w:rPr>
          <w:rFonts w:ascii="Arial" w:hAnsi="Arial" w:cs="Arial"/>
          <w:u w:val="single"/>
        </w:rPr>
      </w:pPr>
    </w:p>
    <w:p w:rsidR="00AB33DA" w:rsidRDefault="00AB33DA" w:rsidP="00AB33DA">
      <w:pPr>
        <w:spacing w:after="0"/>
        <w:jc w:val="both"/>
        <w:rPr>
          <w:i/>
          <w:iCs/>
        </w:rPr>
      </w:pPr>
      <w:r>
        <w:t xml:space="preserve"> </w:t>
      </w:r>
      <w:r>
        <w:rPr>
          <w:i/>
          <w:iCs/>
        </w:rPr>
        <w:t>Pojmy a symboly</w:t>
      </w:r>
    </w:p>
    <w:p w:rsidR="00AB33DA" w:rsidRDefault="00AB33DA" w:rsidP="00AB33DA">
      <w:pPr>
        <w:spacing w:after="0"/>
        <w:jc w:val="both"/>
      </w:pPr>
      <w:r>
        <w:rPr>
          <w:rFonts w:ascii="Arial" w:hAnsi="Arial" w:cs="Arial"/>
        </w:rPr>
        <w:tab/>
      </w:r>
      <w:r>
        <w:t>Prírodné prostredie, pohybová činnosť v teréne,  druhy terénov, premiestňovanie  a pobyt v prírode, ochrana človeka a prírody, adaptácia na prírodné prostredie, vodné prostredie, pohyb vo vode, cvičenie vo vode, bezpečnosť pohybu v prírode, zelené hry, adrenalínové športy, zážitkové učenie, prvá pomoc</w:t>
      </w:r>
    </w:p>
    <w:p w:rsidR="00AB33DA" w:rsidRDefault="00AB33DA" w:rsidP="00AB33DA">
      <w:pPr>
        <w:spacing w:after="0"/>
        <w:jc w:val="both"/>
      </w:pPr>
    </w:p>
    <w:p w:rsidR="00AB33DA" w:rsidRDefault="00AB33DA" w:rsidP="00AB33DA">
      <w:pPr>
        <w:tabs>
          <w:tab w:val="num" w:pos="1080"/>
        </w:tabs>
        <w:spacing w:after="0"/>
        <w:ind w:left="1080" w:hanging="360"/>
        <w:jc w:val="both"/>
      </w:pPr>
      <w:r>
        <w:t>b) Výkonový štandard</w:t>
      </w:r>
    </w:p>
    <w:p w:rsidR="00AB33DA" w:rsidRDefault="00AB33DA" w:rsidP="00AB33DA">
      <w:pPr>
        <w:spacing w:after="0"/>
        <w:jc w:val="both"/>
        <w:rPr>
          <w:b/>
          <w:bCs/>
          <w:i/>
          <w:iCs/>
        </w:rPr>
      </w:pPr>
      <w:r>
        <w:rPr>
          <w:b/>
          <w:bCs/>
          <w:i/>
          <w:iCs/>
        </w:rPr>
        <w:t>Žiak  vie:</w:t>
      </w:r>
    </w:p>
    <w:p w:rsidR="00AB33DA" w:rsidRDefault="00AB33DA" w:rsidP="00AB33DA">
      <w:pPr>
        <w:numPr>
          <w:ilvl w:val="0"/>
          <w:numId w:val="79"/>
        </w:numPr>
        <w:spacing w:after="0" w:line="240" w:lineRule="auto"/>
        <w:ind w:left="340" w:hanging="340"/>
        <w:jc w:val="both"/>
      </w:pPr>
      <w:r>
        <w:t>sa premiestniť špecifickou pohybovou činnosťou v teréne;</w:t>
      </w:r>
    </w:p>
    <w:p w:rsidR="00AB33DA" w:rsidRDefault="00AB33DA" w:rsidP="00AB33DA">
      <w:pPr>
        <w:numPr>
          <w:ilvl w:val="0"/>
          <w:numId w:val="79"/>
        </w:numPr>
        <w:spacing w:after="0" w:line="240" w:lineRule="auto"/>
        <w:ind w:left="340" w:hanging="340"/>
        <w:jc w:val="both"/>
      </w:pPr>
      <w:r>
        <w:t>demonštrovať osvojenie si základných pohybových zručností vo vodnom prostredí, v zimnej a letnej prírode;</w:t>
      </w:r>
    </w:p>
    <w:p w:rsidR="00AB33DA" w:rsidRDefault="00AB33DA" w:rsidP="00AB33DA">
      <w:pPr>
        <w:numPr>
          <w:ilvl w:val="0"/>
          <w:numId w:val="79"/>
        </w:numPr>
        <w:spacing w:after="0" w:line="240" w:lineRule="auto"/>
        <w:ind w:left="340" w:hanging="340"/>
        <w:jc w:val="both"/>
      </w:pPr>
      <w:r>
        <w:t>chápať rozdielnosť zamerania a účinku pohybových aktivít vo vodnom prostredí a vie vykonať ukážku zdolávania vodného prostredia;</w:t>
      </w:r>
    </w:p>
    <w:p w:rsidR="00AB33DA" w:rsidRDefault="00AB33DA" w:rsidP="00AB33DA">
      <w:pPr>
        <w:numPr>
          <w:ilvl w:val="0"/>
          <w:numId w:val="79"/>
        </w:numPr>
        <w:spacing w:after="0" w:line="240" w:lineRule="auto"/>
        <w:ind w:left="340" w:hanging="340"/>
        <w:jc w:val="both"/>
      </w:pPr>
      <w:r>
        <w:t xml:space="preserve">sa orientovať v prírodnom prostredí a adaptovať na ponúkané zaťaženie, predvídať riziko pobytu a športovej  činnosti ; </w:t>
      </w:r>
    </w:p>
    <w:p w:rsidR="00AB33DA" w:rsidRDefault="00AB33DA" w:rsidP="00AB33DA">
      <w:pPr>
        <w:numPr>
          <w:ilvl w:val="0"/>
          <w:numId w:val="79"/>
        </w:numPr>
        <w:spacing w:after="0" w:line="240" w:lineRule="auto"/>
        <w:ind w:left="340" w:hanging="340"/>
        <w:jc w:val="both"/>
      </w:pPr>
      <w:r>
        <w:t>si osvojiť základy vybraného zimného športu a plávania;</w:t>
      </w:r>
    </w:p>
    <w:p w:rsidR="00AB33DA" w:rsidRDefault="00AB33DA" w:rsidP="00AB33DA">
      <w:pPr>
        <w:numPr>
          <w:ilvl w:val="0"/>
          <w:numId w:val="79"/>
        </w:numPr>
        <w:spacing w:after="0" w:line="240" w:lineRule="auto"/>
        <w:ind w:left="340" w:hanging="340"/>
        <w:jc w:val="both"/>
      </w:pPr>
      <w:r>
        <w:t>vhodne využiť prírodné prostredie na prevenciu zdravia, na špecifickú starostlivosť pri zdravotnej poruche;</w:t>
      </w:r>
    </w:p>
    <w:p w:rsidR="00AB33DA" w:rsidRDefault="00AB33DA" w:rsidP="00AB33DA">
      <w:pPr>
        <w:numPr>
          <w:ilvl w:val="0"/>
          <w:numId w:val="79"/>
        </w:numPr>
        <w:spacing w:after="0" w:line="240" w:lineRule="auto"/>
        <w:ind w:left="340" w:hanging="340"/>
        <w:jc w:val="both"/>
      </w:pPr>
      <w:r>
        <w:t xml:space="preserve">porozumieť metodike nácviku vybraného športu v prírode a vie zorganizovať aktivitu v prírode  </w:t>
      </w:r>
    </w:p>
    <w:p w:rsidR="00AB33DA" w:rsidRDefault="00AB33DA" w:rsidP="00AB33DA">
      <w:pPr>
        <w:spacing w:after="0"/>
        <w:jc w:val="both"/>
        <w:rPr>
          <w:rFonts w:ascii="Arial" w:hAnsi="Arial" w:cs="Arial"/>
        </w:rPr>
      </w:pPr>
    </w:p>
    <w:p w:rsidR="00AB33DA" w:rsidRDefault="00AB33DA" w:rsidP="00AB33DA">
      <w:pPr>
        <w:spacing w:after="0"/>
        <w:jc w:val="both"/>
        <w:rPr>
          <w:rFonts w:ascii="Arial" w:hAnsi="Arial" w:cs="Arial"/>
        </w:rPr>
      </w:pPr>
    </w:p>
    <w:p w:rsidR="00AB33DA" w:rsidRDefault="00AB33DA" w:rsidP="00AB33DA">
      <w:pPr>
        <w:numPr>
          <w:ilvl w:val="0"/>
          <w:numId w:val="69"/>
        </w:numPr>
        <w:tabs>
          <w:tab w:val="clear" w:pos="360"/>
          <w:tab w:val="num" w:pos="720"/>
        </w:tabs>
        <w:spacing w:after="0" w:line="240" w:lineRule="auto"/>
        <w:ind w:left="720" w:hanging="720"/>
        <w:jc w:val="both"/>
        <w:rPr>
          <w:b/>
          <w:bCs/>
        </w:rPr>
      </w:pPr>
      <w:r>
        <w:rPr>
          <w:b/>
          <w:bCs/>
        </w:rPr>
        <w:t>Metódy a formy práce – stratégia vyučovania</w:t>
      </w:r>
    </w:p>
    <w:p w:rsidR="00AB33DA" w:rsidRDefault="00AB33DA" w:rsidP="00AB33DA">
      <w:pPr>
        <w:spacing w:after="0"/>
        <w:jc w:val="both"/>
        <w:rPr>
          <w:rFonts w:ascii="Arial" w:hAnsi="Arial" w:cs="Arial"/>
          <w:b/>
          <w:bCs/>
        </w:rPr>
      </w:pPr>
    </w:p>
    <w:p w:rsidR="00AB33DA" w:rsidRDefault="00AB33DA" w:rsidP="00AB33DA">
      <w:pPr>
        <w:spacing w:after="0" w:line="360" w:lineRule="auto"/>
        <w:ind w:firstLine="360"/>
        <w:jc w:val="both"/>
        <w:rPr>
          <w:b/>
          <w:bCs/>
          <w:snapToGrid w:val="0"/>
        </w:rPr>
      </w:pPr>
      <w:r>
        <w:rPr>
          <w:b/>
          <w:bCs/>
          <w:snapToGrid w:val="0"/>
        </w:rPr>
        <w:t>Organizačné formy povinného vyučovania telesnej a športovej výchovy</w:t>
      </w:r>
    </w:p>
    <w:p w:rsidR="00AB33DA" w:rsidRDefault="00AB33DA" w:rsidP="00AB33DA">
      <w:pPr>
        <w:spacing w:after="0"/>
        <w:jc w:val="both"/>
        <w:rPr>
          <w:b/>
          <w:bCs/>
          <w:snapToGrid w:val="0"/>
        </w:rPr>
      </w:pPr>
      <w:r>
        <w:rPr>
          <w:b/>
          <w:bCs/>
          <w:snapToGrid w:val="0"/>
        </w:rPr>
        <w:t xml:space="preserve">Vyučovacia hodina </w:t>
      </w:r>
    </w:p>
    <w:p w:rsidR="00AB33DA" w:rsidRDefault="00AB33DA" w:rsidP="00AB33DA">
      <w:pPr>
        <w:spacing w:after="0"/>
        <w:ind w:firstLine="348"/>
        <w:jc w:val="both"/>
        <w:rPr>
          <w:snapToGrid w:val="0"/>
        </w:rPr>
      </w:pPr>
      <w:r>
        <w:rPr>
          <w:snapToGrid w:val="0"/>
        </w:rPr>
        <w:t xml:space="preserve">Základnou organizačnou formou je 45 minútová vyučovacia hodina telesnej a športovej výchovy. Zúčastňujú sa jej všetci žiaci. </w:t>
      </w:r>
    </w:p>
    <w:p w:rsidR="00AB33DA" w:rsidRDefault="00AB33DA" w:rsidP="00AB33DA">
      <w:pPr>
        <w:spacing w:after="0"/>
        <w:ind w:firstLine="348"/>
        <w:jc w:val="both"/>
        <w:rPr>
          <w:rFonts w:ascii="Arial" w:hAnsi="Arial" w:cs="Arial"/>
          <w:snapToGrid w:val="0"/>
        </w:rPr>
      </w:pPr>
      <w:r>
        <w:rPr>
          <w:snapToGrid w:val="0"/>
        </w:rPr>
        <w:t xml:space="preserve">Žiaci so zdravotným oslabením (III. zdravotná skupina) sú </w:t>
      </w:r>
      <w:r>
        <w:t xml:space="preserve"> ponechaní na vyučovacích hodinách telesnej a športovej výchovy s intaktnými žiakmi a realizujeme integrované vyučovanie. Zásady integrácie na hodinách telesnej výchovy sú uvedené v učebných osnovách zdravotnej telesnej výchovy (Učebné osnovy zdravotnej telesnej výchovy pre stredné školy (ISCED 3A,B) – č. CD-2004-3180/6220-1:095, platné od 1.9.2004 )</w:t>
      </w:r>
    </w:p>
    <w:p w:rsidR="00AB33DA" w:rsidRDefault="00AB33DA" w:rsidP="00AB33DA">
      <w:pPr>
        <w:spacing w:after="0"/>
        <w:ind w:firstLine="348"/>
        <w:jc w:val="both"/>
        <w:rPr>
          <w:snapToGrid w:val="0"/>
        </w:rPr>
      </w:pPr>
      <w:r>
        <w:rPr>
          <w:snapToGrid w:val="0"/>
        </w:rPr>
        <w:t xml:space="preserve">Žiak môže byť oslobodený od účasti  na vyučovaní telesnej a športovej výchovy iba na návrh lekára. </w:t>
      </w:r>
    </w:p>
    <w:p w:rsidR="00AB33DA" w:rsidRDefault="00AB33DA" w:rsidP="00AB33DA">
      <w:pPr>
        <w:spacing w:after="0"/>
        <w:ind w:firstLine="360"/>
        <w:jc w:val="both"/>
        <w:rPr>
          <w:snapToGrid w:val="0"/>
        </w:rPr>
      </w:pPr>
      <w:r>
        <w:rPr>
          <w:snapToGrid w:val="0"/>
        </w:rPr>
        <w:t>Bezpečnosť pri vyučovaní zabezpečuje učiteľ svojou prítomnosťou po celý čas vyučovacej hodiny, dôsledným uplatňovaním obsahu učebných osnov, premyslenou a účelnou organizáciou práce, používaním adekvátnych vyučovacích metód a foriem, vydávaním presných a zreteľných povelov na riadenie činnosti, vysvetľovaním a dôsledným uplatňovaním zásad bezpečnosti pri práci v rôznych podmienkach telovýchovného procesu, sústavným overovaním bezpečnosti a funkčnosti náradia pred jeho používaním a zreteľným označením poškodeného náradia a náradia nezodpovedajúceho technickým normám.</w:t>
      </w:r>
    </w:p>
    <w:p w:rsidR="00AB33DA" w:rsidRDefault="00AB33DA" w:rsidP="00AB33DA">
      <w:pPr>
        <w:spacing w:after="0"/>
        <w:ind w:firstLine="360"/>
        <w:jc w:val="both"/>
        <w:rPr>
          <w:snapToGrid w:val="0"/>
        </w:rPr>
      </w:pPr>
      <w:r>
        <w:rPr>
          <w:snapToGrid w:val="0"/>
        </w:rPr>
        <w:t xml:space="preserve"> Ak nastane úraz, okamžite poskytne učiteľ prvú pomoc, zabezpečí lekárske ošetrenie, oznámenie rodičom a napíše záznam o úraze.</w:t>
      </w:r>
    </w:p>
    <w:p w:rsidR="00AB33DA" w:rsidRDefault="00AB33DA" w:rsidP="00AB33DA">
      <w:pPr>
        <w:spacing w:after="0"/>
        <w:ind w:firstLine="360"/>
        <w:jc w:val="both"/>
        <w:rPr>
          <w:snapToGrid w:val="0"/>
        </w:rPr>
      </w:pPr>
      <w:r>
        <w:rPr>
          <w:snapToGrid w:val="0"/>
        </w:rPr>
        <w:t>Žiaci používajú na hodinách zodpovedajúci cvičebný úbor, ktorý zodpovedá zásadám bezpečnosti a hygieny telovýchovnej činnosti.</w:t>
      </w:r>
    </w:p>
    <w:p w:rsidR="00AB33DA" w:rsidRDefault="00AB33DA" w:rsidP="00AB33DA">
      <w:pPr>
        <w:spacing w:after="0"/>
        <w:jc w:val="both"/>
        <w:rPr>
          <w:rFonts w:ascii="Arial" w:hAnsi="Arial" w:cs="Arial"/>
        </w:rPr>
      </w:pPr>
    </w:p>
    <w:p w:rsidR="00AB33DA" w:rsidRDefault="00AB33DA" w:rsidP="00AB33DA">
      <w:pPr>
        <w:spacing w:after="0"/>
        <w:ind w:firstLine="360"/>
        <w:jc w:val="both"/>
        <w:rPr>
          <w:b/>
          <w:bCs/>
        </w:rPr>
      </w:pPr>
      <w:r>
        <w:rPr>
          <w:b/>
          <w:bCs/>
        </w:rPr>
        <w:t xml:space="preserve">Kurzová forma výučby   </w:t>
      </w:r>
    </w:p>
    <w:p w:rsidR="00AB33DA" w:rsidRDefault="00AB33DA" w:rsidP="00AB33DA">
      <w:pPr>
        <w:spacing w:after="0"/>
        <w:ind w:firstLine="708"/>
        <w:jc w:val="both"/>
      </w:pPr>
      <w:r>
        <w:t xml:space="preserve">Kurzové formy výučby sú súčasťou vyučovania predmetu, </w:t>
      </w:r>
      <w:r>
        <w:rPr>
          <w:b/>
          <w:bCs/>
        </w:rPr>
        <w:t>majú samostatnú časovú</w:t>
      </w:r>
      <w:r>
        <w:t xml:space="preserve"> </w:t>
      </w:r>
      <w:r>
        <w:rPr>
          <w:b/>
          <w:bCs/>
        </w:rPr>
        <w:t>dotáciu</w:t>
      </w:r>
      <w:r>
        <w:t xml:space="preserve">. Sú formou s povinným obsahom. V 1. ročníku absolvujú žiaci kurz pohybových aktivít v prírode so zameraním na zimné športy (lyžiarsky kurz, </w:t>
      </w:r>
      <w:proofErr w:type="spellStart"/>
      <w:r>
        <w:t>snowboardový</w:t>
      </w:r>
      <w:proofErr w:type="spellEnd"/>
      <w:r>
        <w:t xml:space="preserve"> kurz), v 2.ročníku  kurz pohybových aktivít </w:t>
      </w:r>
      <w:r>
        <w:lastRenderedPageBreak/>
        <w:t xml:space="preserve">v prírode so zameraním na letné športy (zdokonaľovací kurz plávania, turistický kurz resp. kurz iných športov v prírode). </w:t>
      </w:r>
    </w:p>
    <w:p w:rsidR="00AB33DA" w:rsidRDefault="00AB33DA" w:rsidP="00AB33DA">
      <w:pPr>
        <w:spacing w:after="0"/>
        <w:jc w:val="both"/>
        <w:rPr>
          <w:rFonts w:ascii="Arial" w:hAnsi="Arial" w:cs="Arial"/>
        </w:rPr>
      </w:pPr>
    </w:p>
    <w:p w:rsidR="00AB33DA" w:rsidRDefault="00AB33DA" w:rsidP="00AB33DA">
      <w:pPr>
        <w:spacing w:after="0"/>
        <w:ind w:firstLine="360"/>
        <w:jc w:val="both"/>
        <w:rPr>
          <w:snapToGrid w:val="0"/>
        </w:rPr>
      </w:pPr>
      <w:r>
        <w:rPr>
          <w:snapToGrid w:val="0"/>
        </w:rPr>
        <w:t>Na formy povinného vyučovania nadväzujú rôzne formy záujmovej telesnej a športovej výchovy za spolupráce s rodičmi a ostatnými učiteľmi školy. Dôležité miesto v systéme školskej telesnej výchovy má i nepovinný predmet "Pohybová a športová výchova". Cenná je spolupráca aj s telovýchovnými organizáciami v mieste školy.</w:t>
      </w:r>
    </w:p>
    <w:p w:rsidR="00AB33DA" w:rsidRDefault="00AB33DA" w:rsidP="00AB33DA">
      <w:pPr>
        <w:spacing w:after="0"/>
        <w:jc w:val="both"/>
        <w:rPr>
          <w:rFonts w:ascii="Arial" w:hAnsi="Arial" w:cs="Arial"/>
        </w:rPr>
      </w:pP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7.         Hodnotenie predmetu</w:t>
      </w:r>
    </w:p>
    <w:p w:rsidR="00AB33DA" w:rsidRDefault="00AB33DA" w:rsidP="00AB33DA">
      <w:pPr>
        <w:spacing w:after="0"/>
        <w:jc w:val="both"/>
        <w:rPr>
          <w:b/>
          <w:bCs/>
        </w:rPr>
      </w:pPr>
      <w:r>
        <w:rPr>
          <w:b/>
          <w:bCs/>
        </w:rPr>
        <w:t xml:space="preserve"> </w:t>
      </w:r>
    </w:p>
    <w:p w:rsidR="00AB33DA" w:rsidRDefault="00AB33DA" w:rsidP="00AB33DA">
      <w:pPr>
        <w:spacing w:after="0"/>
        <w:ind w:firstLine="708"/>
        <w:jc w:val="both"/>
      </w:pPr>
      <w:r>
        <w:t>Predpokladom spravodlivého hodnotenia žiakov je ich čo najlepšie poznanie. Hodnotenie žiakov je integrujúcou súčasťou výchovno-vzdelávacej práce v telesnej výchove.  Má byť jedným z prostriedkov získavania žiakov pre ich vlastné telesné, pohybové, psychické a intelektuálne zdokonaľovanie, pre utváranie trvalého vzťahu k telesnej výchove a športu a starostlivosti o svoje zdravie.</w:t>
      </w:r>
    </w:p>
    <w:p w:rsidR="00AB33DA" w:rsidRDefault="00AB33DA" w:rsidP="00AB33DA">
      <w:pPr>
        <w:spacing w:after="0"/>
        <w:ind w:firstLine="708"/>
        <w:jc w:val="both"/>
      </w:pPr>
      <w:r>
        <w:t>Za najdôležitejšie pri hodnotení žiaka v telesnej a športovej výchove sa považuje nielen to, aké dôsledky zanechala táto činnosť na zlepšení jeho zdravia, pohybovej gramotnosti a výkonnosti, telesnej zdatnosti, ale aj to, či žiak získal k tejto činnosti vzťah, či sa na nej so záujmom zúčastňoval, a to nielen v čase povinného vyučovania, ale aj mimo neho,  či pociťoval z nej radosť a potešenie,  či sa stala súčasťou jeho životného štýlu. Preto za základné ukazovatele hodnotenia žiaka sa považuje:</w:t>
      </w:r>
    </w:p>
    <w:p w:rsidR="00AB33DA" w:rsidRDefault="00AB33DA" w:rsidP="00AB33DA">
      <w:pPr>
        <w:numPr>
          <w:ilvl w:val="0"/>
          <w:numId w:val="88"/>
        </w:numPr>
        <w:spacing w:after="0" w:line="240" w:lineRule="auto"/>
        <w:jc w:val="both"/>
        <w:rPr>
          <w:b/>
          <w:bCs/>
        </w:rPr>
      </w:pPr>
      <w:r>
        <w:t>posúdenie prístupu a postojov žiaka,</w:t>
      </w:r>
      <w:r>
        <w:rPr>
          <w:b/>
          <w:bCs/>
        </w:rPr>
        <w:t xml:space="preserve"> </w:t>
      </w:r>
      <w:r>
        <w:t>najmä</w:t>
      </w:r>
      <w:r>
        <w:rPr>
          <w:b/>
          <w:bCs/>
        </w:rPr>
        <w:t xml:space="preserve"> jeho vzťahu k pohybovej aktivite a vyučovaniu telesnej a športovej výchovy a jeho sociálneho správania a adaptácie;</w:t>
      </w:r>
    </w:p>
    <w:p w:rsidR="00AB33DA" w:rsidRDefault="00AB33DA" w:rsidP="00AB33DA">
      <w:pPr>
        <w:numPr>
          <w:ilvl w:val="0"/>
          <w:numId w:val="88"/>
        </w:numPr>
        <w:spacing w:after="0" w:line="240" w:lineRule="auto"/>
        <w:jc w:val="both"/>
        <w:rPr>
          <w:b/>
          <w:bCs/>
        </w:rPr>
      </w:pPr>
      <w:r>
        <w:t>rozvoj telesných, pohybových a funkčných schopností</w:t>
      </w:r>
      <w:r>
        <w:rPr>
          <w:b/>
          <w:bCs/>
        </w:rPr>
        <w:t xml:space="preserve"> </w:t>
      </w:r>
      <w:r>
        <w:t>žiaka</w:t>
      </w:r>
      <w:r>
        <w:rPr>
          <w:b/>
          <w:bCs/>
        </w:rPr>
        <w:t xml:space="preserve">, </w:t>
      </w:r>
      <w:r>
        <w:t>najmä</w:t>
      </w:r>
      <w:r>
        <w:rPr>
          <w:b/>
          <w:bCs/>
        </w:rPr>
        <w:t xml:space="preserve"> rozvoj zdravotne orientovanej telesnej zdatnosti a pohybovej výkonnosti s prihliadnutím na individuálne predpoklady žiaka;</w:t>
      </w:r>
    </w:p>
    <w:p w:rsidR="00AB33DA" w:rsidRDefault="00AB33DA" w:rsidP="00AB33DA">
      <w:pPr>
        <w:numPr>
          <w:ilvl w:val="0"/>
          <w:numId w:val="88"/>
        </w:numPr>
        <w:spacing w:after="0" w:line="240" w:lineRule="auto"/>
        <w:jc w:val="both"/>
        <w:rPr>
          <w:rFonts w:ascii="Arial" w:hAnsi="Arial" w:cs="Arial"/>
        </w:rPr>
      </w:pPr>
      <w:r>
        <w:t>proces učenia sa, osvojovania, zdokonaľovania a upevňovania pohybových zručností</w:t>
      </w:r>
      <w:r>
        <w:rPr>
          <w:b/>
          <w:bCs/>
        </w:rPr>
        <w:t xml:space="preserve"> </w:t>
      </w:r>
      <w:r>
        <w:t>a teoretických vedomostí,</w:t>
      </w:r>
      <w:r>
        <w:rPr>
          <w:b/>
          <w:bCs/>
        </w:rPr>
        <w:t xml:space="preserve"> </w:t>
      </w:r>
      <w:r>
        <w:t>najmä</w:t>
      </w:r>
      <w:r>
        <w:rPr>
          <w:b/>
          <w:bCs/>
        </w:rPr>
        <w:t xml:space="preserve"> orientácia v obsahu učebných programov zostavených učiteľom a realizovaných na jednotlivých školách; </w:t>
      </w:r>
    </w:p>
    <w:p w:rsidR="00AB33DA" w:rsidRDefault="00AB33DA" w:rsidP="00AB33DA">
      <w:pPr>
        <w:spacing w:after="0"/>
        <w:ind w:firstLine="708"/>
        <w:jc w:val="both"/>
        <w:rPr>
          <w:rFonts w:ascii="Arial" w:hAnsi="Arial" w:cs="Arial"/>
        </w:rPr>
      </w:pPr>
    </w:p>
    <w:p w:rsidR="00AB33DA" w:rsidRDefault="00AB33DA" w:rsidP="00AB33DA">
      <w:pPr>
        <w:spacing w:after="0"/>
        <w:ind w:firstLine="708"/>
        <w:jc w:val="both"/>
      </w:pPr>
      <w:r>
        <w:t xml:space="preserve">Hodnotenie vzťahu žiaka k telesnej a športovej výchove realizuje učiteľ nielen na základe dlhodobého sledovania prejavov žiaka na vyučovaní, pri ktorej si všíma najmä jeho aktivitu, snahu, samostatnosť a tvorivosť, ale aj na základe jeho aktivity a angažovanosti v školskej i mimoškolskej záujmovej telovýchovnej a športovej činnosti. Úroveň poznatkov v telesnej výchove a športe posudzuje priebežne v procese a môže si na to vytvárať i pomocné vedomostné testy. Na hodnotenie telesného rozvoja, telesnej zdatnosti a všeobecnej pohybovej výkonnosti sa odporúča používať batérie </w:t>
      </w:r>
      <w:proofErr w:type="spellStart"/>
      <w:r>
        <w:t>somatometrických</w:t>
      </w:r>
      <w:proofErr w:type="spellEnd"/>
      <w:r>
        <w:t xml:space="preserve"> a motorických testov. Na hodnotenie zvládnutia obsahu učebných programov používa učiteľ pomocné posudzovacie škály, využíva testy špeciálnej pohybovej výkonnosti a pridržiava sa štandardov.</w:t>
      </w:r>
    </w:p>
    <w:p w:rsidR="00AB33DA" w:rsidRDefault="00AB33DA" w:rsidP="00AB33DA">
      <w:pPr>
        <w:spacing w:after="0"/>
        <w:jc w:val="both"/>
      </w:pPr>
      <w:r>
        <w:rPr>
          <w:rFonts w:ascii="Arial" w:hAnsi="Arial" w:cs="Arial"/>
        </w:rPr>
        <w:tab/>
      </w:r>
      <w:r>
        <w:t>Súhrnné hodnotenie žiaka je vyjadrené na vysvedčení. Ide o</w:t>
      </w:r>
      <w:r>
        <w:rPr>
          <w:color w:val="FF0000"/>
        </w:rPr>
        <w:t xml:space="preserve"> </w:t>
      </w:r>
      <w:r>
        <w:t>také súhrnné hodnotenie, aké sa na danej škole používa aj v iných vyučovacích predmetoch. Odporúča sa však priebežne počas vyučovania využívať najmä slovné hodnotenie, pretože umožňuje presnejšie vyjadriť klady a nedostatky žiakov a pre mnohých, a to osobitne pre dievčatá, je dôležitým a často aj silnejším motivačným činiteľom.</w:t>
      </w:r>
    </w:p>
    <w:p w:rsidR="00AB33DA" w:rsidRDefault="00AB33DA" w:rsidP="00AB33DA">
      <w:pPr>
        <w:spacing w:after="0"/>
        <w:jc w:val="both"/>
        <w:sectPr w:rsidR="00AB33DA">
          <w:pgSz w:w="11906" w:h="16838"/>
          <w:pgMar w:top="1418" w:right="1418" w:bottom="1418" w:left="1418" w:header="708" w:footer="708" w:gutter="0"/>
          <w:cols w:space="708"/>
          <w:docGrid w:linePitch="360"/>
        </w:sectPr>
      </w:pPr>
    </w:p>
    <w:p w:rsidR="00AB33DA" w:rsidRDefault="00AB33DA" w:rsidP="00AB33DA">
      <w:pPr>
        <w:autoSpaceDE w:val="0"/>
        <w:autoSpaceDN w:val="0"/>
        <w:adjustRightInd w:val="0"/>
        <w:spacing w:after="0" w:line="240" w:lineRule="auto"/>
        <w:jc w:val="both"/>
        <w:rPr>
          <w:rFonts w:ascii="Arial" w:hAnsi="Arial" w:cs="Arial"/>
          <w:b/>
          <w:bCs/>
          <w:sz w:val="24"/>
          <w:szCs w:val="24"/>
        </w:rPr>
      </w:pPr>
    </w:p>
    <w:p w:rsidR="00AB33DA" w:rsidRDefault="00AB33DA" w:rsidP="00AB33DA">
      <w:pPr>
        <w:autoSpaceDE w:val="0"/>
        <w:autoSpaceDN w:val="0"/>
        <w:adjustRightInd w:val="0"/>
        <w:spacing w:after="0" w:line="240" w:lineRule="auto"/>
        <w:jc w:val="both"/>
        <w:rPr>
          <w:b/>
          <w:bCs/>
          <w:sz w:val="24"/>
          <w:szCs w:val="24"/>
        </w:rPr>
      </w:pPr>
      <w:r>
        <w:rPr>
          <w:b/>
          <w:bCs/>
          <w:sz w:val="24"/>
          <w:szCs w:val="24"/>
        </w:rPr>
        <w:t xml:space="preserve"> Učebné osnovy odborných predmetov </w:t>
      </w:r>
    </w:p>
    <w:p w:rsidR="00AB33DA" w:rsidRDefault="00AB33DA" w:rsidP="00AB33DA">
      <w:pPr>
        <w:autoSpaceDE w:val="0"/>
        <w:autoSpaceDN w:val="0"/>
        <w:adjustRightInd w:val="0"/>
        <w:spacing w:after="0" w:line="240" w:lineRule="auto"/>
        <w:jc w:val="both"/>
        <w:rPr>
          <w:rFonts w:ascii="Arial" w:hAnsi="Arial" w:cs="Arial"/>
          <w:sz w:val="24"/>
          <w:szCs w:val="24"/>
        </w:rPr>
      </w:pPr>
    </w:p>
    <w:p w:rsidR="00AB33DA" w:rsidRDefault="00AB33DA" w:rsidP="00AB33DA">
      <w:pPr>
        <w:widowControl w:val="0"/>
        <w:autoSpaceDE w:val="0"/>
        <w:autoSpaceDN w:val="0"/>
        <w:adjustRightInd w:val="0"/>
        <w:spacing w:before="29" w:after="0"/>
        <w:jc w:val="both"/>
        <w:rPr>
          <w:rFonts w:ascii="Arial" w:eastAsia="Kozuka Gothic Pro B" w:hAnsi="Arial"/>
          <w:b/>
          <w:bCs/>
        </w:rPr>
      </w:pPr>
      <w:r>
        <w:rPr>
          <w:rFonts w:eastAsia="Kozuka Gothic Pro B"/>
          <w:b/>
          <w:bCs/>
        </w:rPr>
        <w:t>Odborné</w:t>
      </w:r>
      <w:r>
        <w:rPr>
          <w:rFonts w:eastAsia="Kozuka Gothic Pro B"/>
          <w:b/>
          <w:bCs/>
          <w:spacing w:val="-10"/>
        </w:rPr>
        <w:t xml:space="preserve"> </w:t>
      </w:r>
      <w:r>
        <w:rPr>
          <w:rFonts w:eastAsia="Kozuka Gothic Pro B"/>
          <w:b/>
          <w:bCs/>
        </w:rPr>
        <w:t>vzdelanie</w:t>
      </w:r>
    </w:p>
    <w:p w:rsidR="00AB33DA" w:rsidRDefault="00AB33DA" w:rsidP="00AB33DA">
      <w:pPr>
        <w:widowControl w:val="0"/>
        <w:autoSpaceDE w:val="0"/>
        <w:autoSpaceDN w:val="0"/>
        <w:adjustRightInd w:val="0"/>
        <w:spacing w:before="10" w:after="0" w:line="220" w:lineRule="exact"/>
        <w:jc w:val="both"/>
        <w:rPr>
          <w:rFonts w:ascii="Arial" w:eastAsia="Kozuka Gothic Pro B" w:hAnsi="Arial"/>
          <w:color w:val="000000"/>
        </w:rPr>
      </w:pPr>
    </w:p>
    <w:p w:rsidR="00AB33DA" w:rsidRDefault="00AB33DA" w:rsidP="00AB33DA">
      <w:pPr>
        <w:widowControl w:val="0"/>
        <w:autoSpaceDE w:val="0"/>
        <w:autoSpaceDN w:val="0"/>
        <w:adjustRightInd w:val="0"/>
        <w:spacing w:after="0" w:line="360" w:lineRule="auto"/>
        <w:jc w:val="both"/>
        <w:rPr>
          <w:rFonts w:eastAsia="Kozuka Gothic Pro B"/>
          <w:color w:val="000000"/>
        </w:rPr>
      </w:pPr>
      <w:r>
        <w:rPr>
          <w:rFonts w:eastAsia="Kozuka Gothic Pro B"/>
          <w:color w:val="000000"/>
        </w:rPr>
        <w:t>Odb</w:t>
      </w:r>
      <w:r>
        <w:rPr>
          <w:rFonts w:eastAsia="Kozuka Gothic Pro B"/>
          <w:color w:val="000000"/>
          <w:spacing w:val="-1"/>
        </w:rPr>
        <w:t>o</w:t>
      </w:r>
      <w:r>
        <w:rPr>
          <w:rFonts w:eastAsia="Kozuka Gothic Pro B"/>
          <w:color w:val="000000"/>
        </w:rPr>
        <w:t xml:space="preserve">rná </w:t>
      </w:r>
      <w:r>
        <w:rPr>
          <w:rFonts w:eastAsia="Kozuka Gothic Pro B"/>
          <w:color w:val="000000"/>
          <w:spacing w:val="41"/>
        </w:rPr>
        <w:t xml:space="preserve"> </w:t>
      </w:r>
      <w:r>
        <w:rPr>
          <w:rFonts w:eastAsia="Kozuka Gothic Pro B"/>
          <w:color w:val="000000"/>
          <w:spacing w:val="1"/>
        </w:rPr>
        <w:t>č</w:t>
      </w:r>
      <w:r>
        <w:rPr>
          <w:rFonts w:eastAsia="Kozuka Gothic Pro B"/>
          <w:color w:val="000000"/>
          <w:spacing w:val="-1"/>
        </w:rPr>
        <w:t>a</w:t>
      </w:r>
      <w:r>
        <w:rPr>
          <w:rFonts w:eastAsia="Kozuka Gothic Pro B"/>
          <w:color w:val="000000"/>
          <w:spacing w:val="1"/>
        </w:rPr>
        <w:t>s</w:t>
      </w:r>
      <w:r>
        <w:rPr>
          <w:rFonts w:eastAsia="Kozuka Gothic Pro B"/>
          <w:color w:val="000000"/>
        </w:rPr>
        <w:t xml:space="preserve">ť </w:t>
      </w:r>
      <w:r>
        <w:rPr>
          <w:rFonts w:eastAsia="Kozuka Gothic Pro B"/>
          <w:color w:val="000000"/>
          <w:spacing w:val="42"/>
        </w:rPr>
        <w:t xml:space="preserve"> </w:t>
      </w:r>
      <w:r>
        <w:rPr>
          <w:rFonts w:eastAsia="Kozuka Gothic Pro B"/>
          <w:color w:val="000000"/>
        </w:rPr>
        <w:t>vz</w:t>
      </w:r>
      <w:r>
        <w:rPr>
          <w:rFonts w:eastAsia="Kozuka Gothic Pro B"/>
          <w:color w:val="000000"/>
          <w:spacing w:val="-1"/>
        </w:rPr>
        <w:t>d</w:t>
      </w:r>
      <w:r>
        <w:rPr>
          <w:rFonts w:eastAsia="Kozuka Gothic Pro B"/>
          <w:color w:val="000000"/>
        </w:rPr>
        <w:t>eláv</w:t>
      </w:r>
      <w:r>
        <w:rPr>
          <w:rFonts w:eastAsia="Kozuka Gothic Pro B"/>
          <w:color w:val="000000"/>
          <w:spacing w:val="-1"/>
        </w:rPr>
        <w:t>a</w:t>
      </w:r>
      <w:r>
        <w:rPr>
          <w:rFonts w:eastAsia="Kozuka Gothic Pro B"/>
          <w:color w:val="000000"/>
        </w:rPr>
        <w:t xml:space="preserve">nia </w:t>
      </w:r>
      <w:r>
        <w:rPr>
          <w:rFonts w:eastAsia="Kozuka Gothic Pro B"/>
          <w:color w:val="000000"/>
          <w:spacing w:val="42"/>
        </w:rPr>
        <w:t xml:space="preserve"> </w:t>
      </w:r>
      <w:r>
        <w:rPr>
          <w:rFonts w:eastAsia="Kozuka Gothic Pro B"/>
          <w:color w:val="000000"/>
        </w:rPr>
        <w:t xml:space="preserve">vedie </w:t>
      </w:r>
      <w:r>
        <w:rPr>
          <w:rFonts w:eastAsia="Kozuka Gothic Pro B"/>
          <w:color w:val="000000"/>
          <w:spacing w:val="42"/>
        </w:rPr>
        <w:t xml:space="preserve"> </w:t>
      </w:r>
      <w:r>
        <w:rPr>
          <w:rFonts w:eastAsia="Kozuka Gothic Pro B"/>
          <w:color w:val="000000"/>
        </w:rPr>
        <w:t>ž</w:t>
      </w:r>
      <w:r>
        <w:rPr>
          <w:rFonts w:eastAsia="Kozuka Gothic Pro B"/>
          <w:color w:val="000000"/>
          <w:spacing w:val="-1"/>
        </w:rPr>
        <w:t>i</w:t>
      </w:r>
      <w:r>
        <w:rPr>
          <w:rFonts w:eastAsia="Kozuka Gothic Pro B"/>
          <w:color w:val="000000"/>
        </w:rPr>
        <w:t xml:space="preserve">akov </w:t>
      </w:r>
      <w:r>
        <w:rPr>
          <w:rFonts w:eastAsia="Kozuka Gothic Pro B"/>
          <w:color w:val="000000"/>
          <w:spacing w:val="42"/>
        </w:rPr>
        <w:t xml:space="preserve"> </w:t>
      </w:r>
      <w:r>
        <w:rPr>
          <w:rFonts w:eastAsia="Kozuka Gothic Pro B"/>
          <w:color w:val="000000"/>
        </w:rPr>
        <w:t xml:space="preserve">k </w:t>
      </w:r>
      <w:r>
        <w:rPr>
          <w:rFonts w:eastAsia="Kozuka Gothic Pro B"/>
          <w:color w:val="000000"/>
          <w:spacing w:val="41"/>
        </w:rPr>
        <w:t xml:space="preserve"> </w:t>
      </w:r>
      <w:r>
        <w:rPr>
          <w:rFonts w:eastAsia="Kozuka Gothic Pro B"/>
          <w:color w:val="000000"/>
        </w:rPr>
        <w:t>zvl</w:t>
      </w:r>
      <w:r>
        <w:rPr>
          <w:rFonts w:eastAsia="Kozuka Gothic Pro B"/>
          <w:color w:val="000000"/>
          <w:spacing w:val="-1"/>
        </w:rPr>
        <w:t>á</w:t>
      </w:r>
      <w:r>
        <w:rPr>
          <w:rFonts w:eastAsia="Kozuka Gothic Pro B"/>
          <w:color w:val="000000"/>
        </w:rPr>
        <w:t xml:space="preserve">dnutiu </w:t>
      </w:r>
      <w:r>
        <w:rPr>
          <w:rFonts w:eastAsia="Kozuka Gothic Pro B"/>
          <w:color w:val="000000"/>
          <w:spacing w:val="42"/>
        </w:rPr>
        <w:t xml:space="preserve"> </w:t>
      </w:r>
      <w:r>
        <w:rPr>
          <w:rFonts w:eastAsia="Kozuka Gothic Pro B"/>
          <w:color w:val="000000"/>
        </w:rPr>
        <w:t>zák</w:t>
      </w:r>
      <w:r>
        <w:rPr>
          <w:rFonts w:eastAsia="Kozuka Gothic Pro B"/>
          <w:color w:val="000000"/>
          <w:spacing w:val="-1"/>
        </w:rPr>
        <w:t>la</w:t>
      </w:r>
      <w:r>
        <w:rPr>
          <w:rFonts w:eastAsia="Kozuka Gothic Pro B"/>
          <w:color w:val="000000"/>
        </w:rPr>
        <w:t xml:space="preserve">dných </w:t>
      </w:r>
      <w:r>
        <w:rPr>
          <w:rFonts w:eastAsia="Kozuka Gothic Pro B"/>
          <w:color w:val="000000"/>
          <w:spacing w:val="42"/>
        </w:rPr>
        <w:t xml:space="preserve"> </w:t>
      </w:r>
      <w:r>
        <w:rPr>
          <w:rFonts w:eastAsia="Kozuka Gothic Pro B"/>
          <w:color w:val="000000"/>
        </w:rPr>
        <w:t>ú</w:t>
      </w:r>
      <w:r>
        <w:rPr>
          <w:rFonts w:eastAsia="Kozuka Gothic Pro B"/>
          <w:color w:val="000000"/>
          <w:spacing w:val="-1"/>
        </w:rPr>
        <w:t>l</w:t>
      </w:r>
      <w:r>
        <w:rPr>
          <w:rFonts w:eastAsia="Kozuka Gothic Pro B"/>
          <w:color w:val="000000"/>
        </w:rPr>
        <w:t xml:space="preserve">oh </w:t>
      </w:r>
      <w:r>
        <w:rPr>
          <w:rFonts w:eastAsia="Kozuka Gothic Pro B"/>
          <w:color w:val="000000"/>
          <w:spacing w:val="40"/>
        </w:rPr>
        <w:t xml:space="preserve"> </w:t>
      </w:r>
      <w:r>
        <w:rPr>
          <w:rFonts w:eastAsia="Kozuka Gothic Pro B"/>
          <w:color w:val="000000"/>
        </w:rPr>
        <w:t>odb</w:t>
      </w:r>
      <w:r>
        <w:rPr>
          <w:rFonts w:eastAsia="Kozuka Gothic Pro B"/>
          <w:color w:val="000000"/>
          <w:spacing w:val="-1"/>
        </w:rPr>
        <w:t>o</w:t>
      </w:r>
      <w:r>
        <w:rPr>
          <w:rFonts w:eastAsia="Kozuka Gothic Pro B"/>
          <w:color w:val="000000"/>
        </w:rPr>
        <w:t>rov</w:t>
      </w:r>
      <w:r>
        <w:rPr>
          <w:rFonts w:ascii="Arial" w:eastAsia="Kozuka Gothic Pro B" w:hAnsi="Arial" w:cs="Arial"/>
          <w:color w:val="000000"/>
        </w:rPr>
        <w:t>,</w:t>
      </w:r>
      <w:r>
        <w:rPr>
          <w:rFonts w:eastAsia="Kozuka Gothic Pro B"/>
          <w:color w:val="000000"/>
          <w:spacing w:val="1"/>
        </w:rPr>
        <w:t xml:space="preserve"> </w:t>
      </w:r>
      <w:r>
        <w:rPr>
          <w:rFonts w:eastAsia="Kozuka Gothic Pro B"/>
          <w:color w:val="000000"/>
        </w:rPr>
        <w:t>na</w:t>
      </w:r>
      <w:r>
        <w:rPr>
          <w:rFonts w:eastAsia="Kozuka Gothic Pro B"/>
          <w:color w:val="000000"/>
          <w:spacing w:val="1"/>
        </w:rPr>
        <w:t xml:space="preserve"> </w:t>
      </w:r>
      <w:r>
        <w:rPr>
          <w:rFonts w:eastAsia="Kozuka Gothic Pro B"/>
          <w:color w:val="000000"/>
        </w:rPr>
        <w:t>kto</w:t>
      </w:r>
      <w:r>
        <w:rPr>
          <w:rFonts w:eastAsia="Kozuka Gothic Pro B"/>
          <w:color w:val="000000"/>
          <w:spacing w:val="-1"/>
        </w:rPr>
        <w:t>r</w:t>
      </w:r>
      <w:r>
        <w:rPr>
          <w:rFonts w:eastAsia="Kozuka Gothic Pro B"/>
          <w:color w:val="000000"/>
        </w:rPr>
        <w:t>é</w:t>
      </w:r>
      <w:r>
        <w:rPr>
          <w:rFonts w:eastAsia="Kozuka Gothic Pro B"/>
          <w:color w:val="000000"/>
          <w:spacing w:val="1"/>
        </w:rPr>
        <w:t xml:space="preserve"> </w:t>
      </w:r>
      <w:r>
        <w:rPr>
          <w:rFonts w:eastAsia="Kozuka Gothic Pro B"/>
          <w:color w:val="000000"/>
        </w:rPr>
        <w:t>sa pri</w:t>
      </w:r>
      <w:r>
        <w:rPr>
          <w:rFonts w:eastAsia="Kozuka Gothic Pro B"/>
          <w:color w:val="000000"/>
          <w:spacing w:val="-1"/>
        </w:rPr>
        <w:t>p</w:t>
      </w:r>
      <w:r>
        <w:rPr>
          <w:rFonts w:eastAsia="Kozuka Gothic Pro B"/>
          <w:color w:val="000000"/>
        </w:rPr>
        <w:t>ra</w:t>
      </w:r>
      <w:r>
        <w:rPr>
          <w:rFonts w:eastAsia="Kozuka Gothic Pro B"/>
          <w:color w:val="000000"/>
          <w:spacing w:val="-1"/>
        </w:rPr>
        <w:t>v</w:t>
      </w:r>
      <w:r>
        <w:rPr>
          <w:rFonts w:eastAsia="Kozuka Gothic Pro B"/>
          <w:color w:val="000000"/>
        </w:rPr>
        <w:t>ujú.</w:t>
      </w:r>
      <w:r>
        <w:rPr>
          <w:rFonts w:eastAsia="Kozuka Gothic Pro B"/>
          <w:color w:val="000000"/>
          <w:spacing w:val="2"/>
        </w:rPr>
        <w:t xml:space="preserve"> </w:t>
      </w:r>
      <w:r>
        <w:rPr>
          <w:rFonts w:eastAsia="Kozuka Gothic Pro B"/>
          <w:color w:val="000000"/>
          <w:spacing w:val="-1"/>
        </w:rPr>
        <w:t>Z</w:t>
      </w:r>
      <w:r>
        <w:rPr>
          <w:rFonts w:eastAsia="Kozuka Gothic Pro B"/>
          <w:color w:val="000000"/>
        </w:rPr>
        <w:t>ákl</w:t>
      </w:r>
      <w:r>
        <w:rPr>
          <w:rFonts w:eastAsia="Kozuka Gothic Pro B"/>
          <w:color w:val="000000"/>
          <w:spacing w:val="-1"/>
        </w:rPr>
        <w:t>a</w:t>
      </w:r>
      <w:r>
        <w:rPr>
          <w:rFonts w:eastAsia="Kozuka Gothic Pro B"/>
          <w:color w:val="000000"/>
        </w:rPr>
        <w:t>d</w:t>
      </w:r>
      <w:r>
        <w:rPr>
          <w:rFonts w:eastAsia="Kozuka Gothic Pro B"/>
          <w:color w:val="000000"/>
          <w:spacing w:val="-1"/>
        </w:rPr>
        <w:t>n</w:t>
      </w:r>
      <w:r>
        <w:rPr>
          <w:rFonts w:eastAsia="Kozuka Gothic Pro B"/>
          <w:color w:val="000000"/>
          <w:spacing w:val="1"/>
        </w:rPr>
        <w:t>ý</w:t>
      </w:r>
      <w:r>
        <w:rPr>
          <w:rFonts w:eastAsia="Kozuka Gothic Pro B"/>
          <w:color w:val="000000"/>
        </w:rPr>
        <w:t>m</w:t>
      </w:r>
      <w:r>
        <w:rPr>
          <w:rFonts w:eastAsia="Kozuka Gothic Pro B"/>
          <w:color w:val="000000"/>
          <w:spacing w:val="1"/>
        </w:rPr>
        <w:t xml:space="preserve"> </w:t>
      </w:r>
      <w:r>
        <w:rPr>
          <w:rFonts w:eastAsia="Kozuka Gothic Pro B"/>
          <w:color w:val="000000"/>
        </w:rPr>
        <w:t>ci</w:t>
      </w:r>
      <w:r>
        <w:rPr>
          <w:rFonts w:eastAsia="Kozuka Gothic Pro B"/>
          <w:color w:val="000000"/>
          <w:spacing w:val="-1"/>
        </w:rPr>
        <w:t>e</w:t>
      </w:r>
      <w:r>
        <w:rPr>
          <w:rFonts w:eastAsia="Kozuka Gothic Pro B"/>
          <w:color w:val="000000"/>
        </w:rPr>
        <w:t>ľom</w:t>
      </w:r>
      <w:r>
        <w:rPr>
          <w:rFonts w:eastAsia="Kozuka Gothic Pro B"/>
          <w:color w:val="000000"/>
          <w:spacing w:val="1"/>
        </w:rPr>
        <w:t xml:space="preserve"> </w:t>
      </w:r>
      <w:r>
        <w:rPr>
          <w:rFonts w:eastAsia="Kozuka Gothic Pro B"/>
          <w:color w:val="000000"/>
          <w:spacing w:val="-1"/>
        </w:rPr>
        <w:t>j</w:t>
      </w:r>
      <w:r>
        <w:rPr>
          <w:rFonts w:eastAsia="Kozuka Gothic Pro B"/>
          <w:color w:val="000000"/>
        </w:rPr>
        <w:t>e</w:t>
      </w:r>
      <w:r>
        <w:rPr>
          <w:rFonts w:eastAsia="Kozuka Gothic Pro B"/>
          <w:color w:val="000000"/>
          <w:spacing w:val="3"/>
        </w:rPr>
        <w:t xml:space="preserve"> </w:t>
      </w:r>
      <w:r>
        <w:rPr>
          <w:rFonts w:eastAsia="Kozuka Gothic Pro B"/>
          <w:color w:val="000000"/>
          <w:spacing w:val="-1"/>
        </w:rPr>
        <w:t>o</w:t>
      </w:r>
      <w:r>
        <w:rPr>
          <w:rFonts w:eastAsia="Kozuka Gothic Pro B"/>
          <w:color w:val="000000"/>
          <w:spacing w:val="1"/>
        </w:rPr>
        <w:t>s</w:t>
      </w:r>
      <w:r>
        <w:rPr>
          <w:rFonts w:eastAsia="Kozuka Gothic Pro B"/>
          <w:color w:val="000000"/>
        </w:rPr>
        <w:t>voj</w:t>
      </w:r>
      <w:r>
        <w:rPr>
          <w:rFonts w:eastAsia="Kozuka Gothic Pro B"/>
          <w:color w:val="000000"/>
          <w:spacing w:val="-1"/>
        </w:rPr>
        <w:t>i</w:t>
      </w:r>
      <w:r>
        <w:rPr>
          <w:rFonts w:eastAsia="Kozuka Gothic Pro B"/>
          <w:color w:val="000000"/>
        </w:rPr>
        <w:t>ť</w:t>
      </w:r>
      <w:r>
        <w:rPr>
          <w:rFonts w:eastAsia="Kozuka Gothic Pro B"/>
          <w:color w:val="000000"/>
          <w:spacing w:val="2"/>
        </w:rPr>
        <w:t xml:space="preserve"> </w:t>
      </w:r>
      <w:r>
        <w:rPr>
          <w:rFonts w:eastAsia="Kozuka Gothic Pro B"/>
          <w:color w:val="000000"/>
        </w:rPr>
        <w:t>si</w:t>
      </w:r>
      <w:r>
        <w:rPr>
          <w:rFonts w:eastAsia="Kozuka Gothic Pro B"/>
          <w:color w:val="000000"/>
          <w:spacing w:val="2"/>
        </w:rPr>
        <w:t xml:space="preserve"> </w:t>
      </w:r>
      <w:r>
        <w:rPr>
          <w:rFonts w:eastAsia="Kozuka Gothic Pro B"/>
          <w:color w:val="000000"/>
        </w:rPr>
        <w:t>ved</w:t>
      </w:r>
      <w:r>
        <w:rPr>
          <w:rFonts w:eastAsia="Kozuka Gothic Pro B"/>
          <w:color w:val="000000"/>
          <w:spacing w:val="-1"/>
        </w:rPr>
        <w:t>o</w:t>
      </w:r>
      <w:r>
        <w:rPr>
          <w:rFonts w:eastAsia="Kozuka Gothic Pro B"/>
          <w:color w:val="000000"/>
        </w:rPr>
        <w:t>m</w:t>
      </w:r>
      <w:r>
        <w:rPr>
          <w:rFonts w:eastAsia="Kozuka Gothic Pro B"/>
          <w:color w:val="000000"/>
          <w:spacing w:val="-1"/>
        </w:rPr>
        <w:t>o</w:t>
      </w:r>
      <w:r>
        <w:rPr>
          <w:rFonts w:eastAsia="Kozuka Gothic Pro B"/>
          <w:color w:val="000000"/>
        </w:rPr>
        <w:t>sti</w:t>
      </w:r>
      <w:r>
        <w:rPr>
          <w:rFonts w:eastAsia="Kozuka Gothic Pro B"/>
          <w:color w:val="000000"/>
          <w:spacing w:val="2"/>
        </w:rPr>
        <w:t xml:space="preserve"> </w:t>
      </w:r>
      <w:r>
        <w:rPr>
          <w:rFonts w:eastAsia="Kozuka Gothic Pro B"/>
          <w:color w:val="000000"/>
        </w:rPr>
        <w:t xml:space="preserve">a </w:t>
      </w:r>
      <w:r>
        <w:rPr>
          <w:rFonts w:eastAsia="Kozuka Gothic Pro B"/>
          <w:color w:val="000000"/>
          <w:spacing w:val="1"/>
        </w:rPr>
        <w:t>zr</w:t>
      </w:r>
      <w:r>
        <w:rPr>
          <w:rFonts w:eastAsia="Kozuka Gothic Pro B"/>
          <w:color w:val="000000"/>
          <w:spacing w:val="-1"/>
        </w:rPr>
        <w:t>u</w:t>
      </w:r>
      <w:r>
        <w:rPr>
          <w:rFonts w:eastAsia="Kozuka Gothic Pro B"/>
          <w:color w:val="000000"/>
          <w:spacing w:val="1"/>
        </w:rPr>
        <w:t>č</w:t>
      </w:r>
      <w:r>
        <w:rPr>
          <w:rFonts w:eastAsia="Kozuka Gothic Pro B"/>
          <w:color w:val="000000"/>
          <w:spacing w:val="-1"/>
        </w:rPr>
        <w:t>n</w:t>
      </w:r>
      <w:r>
        <w:rPr>
          <w:rFonts w:eastAsia="Kozuka Gothic Pro B"/>
          <w:color w:val="000000"/>
        </w:rPr>
        <w:t>osti</w:t>
      </w:r>
      <w:r>
        <w:rPr>
          <w:rFonts w:eastAsia="Kozuka Gothic Pro B"/>
          <w:color w:val="000000"/>
          <w:spacing w:val="6"/>
        </w:rPr>
        <w:t xml:space="preserve"> </w:t>
      </w:r>
      <w:r>
        <w:rPr>
          <w:rFonts w:eastAsia="Kozuka Gothic Pro B"/>
          <w:color w:val="000000"/>
        </w:rPr>
        <w:t>potrebné</w:t>
      </w:r>
      <w:r>
        <w:rPr>
          <w:rFonts w:eastAsia="Kozuka Gothic Pro B"/>
          <w:color w:val="000000"/>
          <w:spacing w:val="6"/>
        </w:rPr>
        <w:t xml:space="preserve"> </w:t>
      </w:r>
      <w:r>
        <w:rPr>
          <w:rFonts w:eastAsia="Kozuka Gothic Pro B"/>
          <w:color w:val="000000"/>
        </w:rPr>
        <w:t>pre</w:t>
      </w:r>
      <w:r>
        <w:rPr>
          <w:rFonts w:eastAsia="Kozuka Gothic Pro B"/>
          <w:color w:val="000000"/>
          <w:spacing w:val="6"/>
        </w:rPr>
        <w:t xml:space="preserve"> </w:t>
      </w:r>
      <w:r>
        <w:rPr>
          <w:rFonts w:eastAsia="Kozuka Gothic Pro B"/>
          <w:color w:val="000000"/>
        </w:rPr>
        <w:t>zvl</w:t>
      </w:r>
      <w:r>
        <w:rPr>
          <w:rFonts w:eastAsia="Kozuka Gothic Pro B"/>
          <w:color w:val="000000"/>
          <w:spacing w:val="-1"/>
        </w:rPr>
        <w:t>á</w:t>
      </w:r>
      <w:r>
        <w:rPr>
          <w:rFonts w:eastAsia="Kozuka Gothic Pro B"/>
          <w:color w:val="000000"/>
        </w:rPr>
        <w:t>dnutie</w:t>
      </w:r>
      <w:r>
        <w:rPr>
          <w:rFonts w:eastAsia="Kozuka Gothic Pro B"/>
          <w:color w:val="000000"/>
          <w:spacing w:val="6"/>
        </w:rPr>
        <w:t xml:space="preserve"> </w:t>
      </w:r>
      <w:r>
        <w:rPr>
          <w:rFonts w:eastAsia="Kozuka Gothic Pro B"/>
          <w:color w:val="000000"/>
        </w:rPr>
        <w:t>cel</w:t>
      </w:r>
      <w:r>
        <w:rPr>
          <w:rFonts w:eastAsia="Kozuka Gothic Pro B"/>
          <w:color w:val="000000"/>
          <w:spacing w:val="-1"/>
        </w:rPr>
        <w:t>é</w:t>
      </w:r>
      <w:r>
        <w:rPr>
          <w:rFonts w:eastAsia="Kozuka Gothic Pro B"/>
          <w:color w:val="000000"/>
        </w:rPr>
        <w:t>ho</w:t>
      </w:r>
      <w:r>
        <w:rPr>
          <w:rFonts w:eastAsia="Kozuka Gothic Pro B"/>
          <w:color w:val="000000"/>
          <w:spacing w:val="6"/>
        </w:rPr>
        <w:t xml:space="preserve"> </w:t>
      </w:r>
      <w:r>
        <w:rPr>
          <w:rFonts w:eastAsia="Kozuka Gothic Pro B"/>
          <w:color w:val="000000"/>
        </w:rPr>
        <w:t>okru</w:t>
      </w:r>
      <w:r>
        <w:rPr>
          <w:rFonts w:eastAsia="Kozuka Gothic Pro B"/>
          <w:color w:val="000000"/>
          <w:spacing w:val="-1"/>
        </w:rPr>
        <w:t>h</w:t>
      </w:r>
      <w:r>
        <w:rPr>
          <w:rFonts w:eastAsia="Kozuka Gothic Pro B"/>
          <w:color w:val="000000"/>
        </w:rPr>
        <w:t>u</w:t>
      </w:r>
      <w:r>
        <w:rPr>
          <w:rFonts w:eastAsia="Kozuka Gothic Pro B"/>
          <w:color w:val="000000"/>
          <w:spacing w:val="7"/>
        </w:rPr>
        <w:t xml:space="preserve"> </w:t>
      </w:r>
      <w:r>
        <w:rPr>
          <w:rFonts w:eastAsia="Kozuka Gothic Pro B"/>
          <w:color w:val="000000"/>
          <w:spacing w:val="-1"/>
        </w:rPr>
        <w:t>u</w:t>
      </w:r>
      <w:r>
        <w:rPr>
          <w:rFonts w:eastAsia="Kozuka Gothic Pro B"/>
          <w:color w:val="000000"/>
          <w:spacing w:val="1"/>
        </w:rPr>
        <w:t>č</w:t>
      </w:r>
      <w:r>
        <w:rPr>
          <w:rFonts w:eastAsia="Kozuka Gothic Pro B"/>
          <w:color w:val="000000"/>
        </w:rPr>
        <w:t>iv</w:t>
      </w:r>
      <w:r>
        <w:rPr>
          <w:rFonts w:eastAsia="Kozuka Gothic Pro B"/>
          <w:color w:val="000000"/>
          <w:spacing w:val="-1"/>
        </w:rPr>
        <w:t>a</w:t>
      </w:r>
      <w:r>
        <w:rPr>
          <w:rFonts w:ascii="Arial" w:eastAsia="Kozuka Gothic Pro B" w:hAnsi="Arial" w:cs="Arial"/>
          <w:color w:val="000000"/>
        </w:rPr>
        <w:t>.</w:t>
      </w:r>
      <w:r>
        <w:rPr>
          <w:rFonts w:eastAsia="Kozuka Gothic Pro B"/>
          <w:color w:val="000000"/>
          <w:spacing w:val="6"/>
        </w:rPr>
        <w:t xml:space="preserve"> </w:t>
      </w:r>
      <w:r>
        <w:rPr>
          <w:rFonts w:eastAsia="Kozuka Gothic Pro B"/>
          <w:color w:val="000000"/>
        </w:rPr>
        <w:t xml:space="preserve">Žiaci </w:t>
      </w:r>
      <w:r>
        <w:rPr>
          <w:rFonts w:eastAsia="Kozuka Gothic Pro B"/>
          <w:color w:val="000000"/>
          <w:spacing w:val="12"/>
        </w:rPr>
        <w:t xml:space="preserve"> </w:t>
      </w:r>
      <w:r>
        <w:rPr>
          <w:rFonts w:eastAsia="Kozuka Gothic Pro B"/>
          <w:color w:val="000000"/>
        </w:rPr>
        <w:t>z</w:t>
      </w:r>
      <w:r>
        <w:rPr>
          <w:rFonts w:eastAsia="Kozuka Gothic Pro B"/>
          <w:color w:val="000000"/>
          <w:spacing w:val="-2"/>
        </w:rPr>
        <w:t>í</w:t>
      </w:r>
      <w:r>
        <w:rPr>
          <w:rFonts w:eastAsia="Kozuka Gothic Pro B"/>
          <w:color w:val="000000"/>
        </w:rPr>
        <w:t>sk</w:t>
      </w:r>
      <w:r>
        <w:rPr>
          <w:rFonts w:eastAsia="Kozuka Gothic Pro B"/>
          <w:color w:val="000000"/>
          <w:spacing w:val="-1"/>
        </w:rPr>
        <w:t>av</w:t>
      </w:r>
      <w:r>
        <w:rPr>
          <w:rFonts w:eastAsia="Kozuka Gothic Pro B"/>
          <w:color w:val="000000"/>
        </w:rPr>
        <w:t>ajú,</w:t>
      </w:r>
      <w:r>
        <w:rPr>
          <w:rFonts w:eastAsia="Kozuka Gothic Pro B"/>
          <w:color w:val="000000"/>
          <w:spacing w:val="7"/>
        </w:rPr>
        <w:t xml:space="preserve"> </w:t>
      </w:r>
      <w:r>
        <w:rPr>
          <w:rFonts w:eastAsia="Kozuka Gothic Pro B"/>
          <w:color w:val="000000"/>
        </w:rPr>
        <w:t>upe</w:t>
      </w:r>
      <w:r>
        <w:rPr>
          <w:rFonts w:eastAsia="Kozuka Gothic Pro B"/>
          <w:color w:val="000000"/>
          <w:spacing w:val="-1"/>
        </w:rPr>
        <w:t>v</w:t>
      </w:r>
      <w:r>
        <w:rPr>
          <w:rFonts w:eastAsia="Kozuka Gothic Pro B"/>
          <w:color w:val="000000"/>
        </w:rPr>
        <w:t>ňu</w:t>
      </w:r>
      <w:r>
        <w:rPr>
          <w:rFonts w:eastAsia="Kozuka Gothic Pro B"/>
          <w:color w:val="000000"/>
          <w:spacing w:val="-1"/>
        </w:rPr>
        <w:t>j</w:t>
      </w:r>
      <w:r>
        <w:rPr>
          <w:rFonts w:eastAsia="Kozuka Gothic Pro B"/>
          <w:color w:val="000000"/>
        </w:rPr>
        <w:t>ú</w:t>
      </w:r>
      <w:r>
        <w:rPr>
          <w:rFonts w:eastAsia="Kozuka Gothic Pro B"/>
          <w:color w:val="000000"/>
          <w:spacing w:val="7"/>
        </w:rPr>
        <w:t xml:space="preserve"> </w:t>
      </w:r>
      <w:r>
        <w:rPr>
          <w:rFonts w:eastAsia="Kozuka Gothic Pro B"/>
          <w:color w:val="000000"/>
        </w:rPr>
        <w:t>a prehl</w:t>
      </w:r>
      <w:r>
        <w:rPr>
          <w:rFonts w:eastAsia="Kozuka Gothic Pro B"/>
          <w:color w:val="000000"/>
          <w:spacing w:val="-1"/>
        </w:rPr>
        <w:t>b</w:t>
      </w:r>
      <w:r>
        <w:rPr>
          <w:rFonts w:eastAsia="Kozuka Gothic Pro B"/>
          <w:color w:val="000000"/>
        </w:rPr>
        <w:t>ujú</w:t>
      </w:r>
      <w:r>
        <w:rPr>
          <w:rFonts w:eastAsia="Kozuka Gothic Pro B"/>
          <w:color w:val="000000"/>
          <w:spacing w:val="6"/>
        </w:rPr>
        <w:t xml:space="preserve"> </w:t>
      </w:r>
      <w:r>
        <w:rPr>
          <w:rFonts w:eastAsia="Kozuka Gothic Pro B"/>
          <w:color w:val="000000"/>
        </w:rPr>
        <w:t>si vedom</w:t>
      </w:r>
      <w:r>
        <w:rPr>
          <w:rFonts w:eastAsia="Kozuka Gothic Pro B"/>
          <w:color w:val="000000"/>
          <w:spacing w:val="-1"/>
        </w:rPr>
        <w:t>o</w:t>
      </w:r>
      <w:r>
        <w:rPr>
          <w:rFonts w:eastAsia="Kozuka Gothic Pro B"/>
          <w:color w:val="000000"/>
          <w:spacing w:val="1"/>
        </w:rPr>
        <w:t>s</w:t>
      </w:r>
      <w:r>
        <w:rPr>
          <w:rFonts w:eastAsia="Kozuka Gothic Pro B"/>
          <w:color w:val="000000"/>
        </w:rPr>
        <w:t xml:space="preserve">ti, </w:t>
      </w:r>
      <w:r>
        <w:rPr>
          <w:rFonts w:eastAsia="Kozuka Gothic Pro B"/>
          <w:color w:val="000000"/>
          <w:spacing w:val="40"/>
        </w:rPr>
        <w:t xml:space="preserve"> </w:t>
      </w:r>
      <w:r>
        <w:rPr>
          <w:rFonts w:eastAsia="Kozuka Gothic Pro B"/>
          <w:color w:val="000000"/>
        </w:rPr>
        <w:t>zr</w:t>
      </w:r>
      <w:r>
        <w:rPr>
          <w:rFonts w:eastAsia="Kozuka Gothic Pro B"/>
          <w:color w:val="000000"/>
          <w:spacing w:val="1"/>
        </w:rPr>
        <w:t>u</w:t>
      </w:r>
      <w:r>
        <w:rPr>
          <w:rFonts w:eastAsia="Kozuka Gothic Pro B"/>
          <w:color w:val="000000"/>
          <w:spacing w:val="-1"/>
        </w:rPr>
        <w:t>č</w:t>
      </w:r>
      <w:r>
        <w:rPr>
          <w:rFonts w:eastAsia="Kozuka Gothic Pro B"/>
          <w:color w:val="000000"/>
        </w:rPr>
        <w:t>n</w:t>
      </w:r>
      <w:r>
        <w:rPr>
          <w:rFonts w:eastAsia="Kozuka Gothic Pro B"/>
          <w:color w:val="000000"/>
          <w:spacing w:val="-1"/>
        </w:rPr>
        <w:t>o</w:t>
      </w:r>
      <w:r>
        <w:rPr>
          <w:rFonts w:eastAsia="Kozuka Gothic Pro B"/>
          <w:color w:val="000000"/>
        </w:rPr>
        <w:t xml:space="preserve">sti </w:t>
      </w:r>
      <w:r>
        <w:rPr>
          <w:rFonts w:eastAsia="Kozuka Gothic Pro B"/>
          <w:color w:val="000000"/>
          <w:spacing w:val="40"/>
        </w:rPr>
        <w:t xml:space="preserve"> </w:t>
      </w:r>
      <w:r>
        <w:rPr>
          <w:rFonts w:eastAsia="Kozuka Gothic Pro B"/>
          <w:color w:val="000000"/>
        </w:rPr>
        <w:t xml:space="preserve">a </w:t>
      </w:r>
      <w:r>
        <w:rPr>
          <w:rFonts w:eastAsia="Kozuka Gothic Pro B"/>
          <w:color w:val="000000"/>
          <w:spacing w:val="-1"/>
        </w:rPr>
        <w:t>n</w:t>
      </w:r>
      <w:r>
        <w:rPr>
          <w:rFonts w:eastAsia="Kozuka Gothic Pro B"/>
          <w:color w:val="000000"/>
        </w:rPr>
        <w:t xml:space="preserve">ávyky </w:t>
      </w:r>
      <w:r>
        <w:rPr>
          <w:rFonts w:eastAsia="Kozuka Gothic Pro B"/>
          <w:color w:val="000000"/>
          <w:spacing w:val="40"/>
        </w:rPr>
        <w:t xml:space="preserve"> </w:t>
      </w:r>
      <w:r>
        <w:rPr>
          <w:rFonts w:eastAsia="Kozuka Gothic Pro B"/>
          <w:color w:val="000000"/>
        </w:rPr>
        <w:t>pred</w:t>
      </w:r>
      <w:r>
        <w:rPr>
          <w:rFonts w:eastAsia="Kozuka Gothic Pro B"/>
          <w:color w:val="000000"/>
          <w:spacing w:val="-1"/>
        </w:rPr>
        <w:t>p</w:t>
      </w:r>
      <w:r>
        <w:rPr>
          <w:rFonts w:eastAsia="Kozuka Gothic Pro B"/>
          <w:color w:val="000000"/>
        </w:rPr>
        <w:t xml:space="preserve">ísané </w:t>
      </w:r>
      <w:r>
        <w:rPr>
          <w:rFonts w:eastAsia="Kozuka Gothic Pro B"/>
          <w:color w:val="000000"/>
          <w:spacing w:val="39"/>
        </w:rPr>
        <w:t xml:space="preserve"> </w:t>
      </w:r>
      <w:r>
        <w:rPr>
          <w:rFonts w:eastAsia="Kozuka Gothic Pro B"/>
          <w:color w:val="000000"/>
        </w:rPr>
        <w:t xml:space="preserve">na </w:t>
      </w:r>
      <w:r>
        <w:rPr>
          <w:rFonts w:eastAsia="Kozuka Gothic Pro B"/>
          <w:color w:val="000000"/>
          <w:spacing w:val="39"/>
        </w:rPr>
        <w:t xml:space="preserve"> </w:t>
      </w:r>
      <w:r>
        <w:rPr>
          <w:rFonts w:eastAsia="Kozuka Gothic Pro B"/>
          <w:color w:val="000000"/>
        </w:rPr>
        <w:t>z</w:t>
      </w:r>
      <w:r>
        <w:rPr>
          <w:rFonts w:eastAsia="Kozuka Gothic Pro B"/>
          <w:color w:val="000000"/>
          <w:spacing w:val="-2"/>
        </w:rPr>
        <w:t>v</w:t>
      </w:r>
      <w:r>
        <w:rPr>
          <w:rFonts w:eastAsia="Kozuka Gothic Pro B"/>
          <w:color w:val="000000"/>
        </w:rPr>
        <w:t xml:space="preserve">ládnutie </w:t>
      </w:r>
      <w:r>
        <w:rPr>
          <w:rFonts w:eastAsia="Kozuka Gothic Pro B"/>
          <w:color w:val="000000"/>
          <w:spacing w:val="39"/>
        </w:rPr>
        <w:t xml:space="preserve"> </w:t>
      </w:r>
      <w:r>
        <w:rPr>
          <w:rFonts w:eastAsia="Kozuka Gothic Pro B"/>
          <w:color w:val="000000"/>
        </w:rPr>
        <w:t>b</w:t>
      </w:r>
      <w:r>
        <w:rPr>
          <w:rFonts w:eastAsia="Kozuka Gothic Pro B"/>
          <w:color w:val="000000"/>
          <w:spacing w:val="-1"/>
        </w:rPr>
        <w:t>ud</w:t>
      </w:r>
      <w:r>
        <w:rPr>
          <w:rFonts w:eastAsia="Kozuka Gothic Pro B"/>
          <w:color w:val="000000"/>
        </w:rPr>
        <w:t>úc</w:t>
      </w:r>
      <w:r>
        <w:rPr>
          <w:rFonts w:eastAsia="Kozuka Gothic Pro B"/>
          <w:color w:val="000000"/>
          <w:spacing w:val="-1"/>
        </w:rPr>
        <w:t>e</w:t>
      </w:r>
      <w:r>
        <w:rPr>
          <w:rFonts w:eastAsia="Kozuka Gothic Pro B"/>
          <w:color w:val="000000"/>
        </w:rPr>
        <w:t xml:space="preserve">ho </w:t>
      </w:r>
      <w:r>
        <w:rPr>
          <w:rFonts w:eastAsia="Kozuka Gothic Pro B"/>
          <w:color w:val="000000"/>
          <w:spacing w:val="39"/>
        </w:rPr>
        <w:t xml:space="preserve"> </w:t>
      </w:r>
      <w:r>
        <w:rPr>
          <w:rFonts w:eastAsia="Kozuka Gothic Pro B"/>
          <w:color w:val="000000"/>
        </w:rPr>
        <w:t>povo</w:t>
      </w:r>
      <w:r>
        <w:rPr>
          <w:rFonts w:eastAsia="Kozuka Gothic Pro B"/>
          <w:color w:val="000000"/>
          <w:spacing w:val="-1"/>
        </w:rPr>
        <w:t>l</w:t>
      </w:r>
      <w:r>
        <w:rPr>
          <w:rFonts w:eastAsia="Kozuka Gothic Pro B"/>
          <w:color w:val="000000"/>
        </w:rPr>
        <w:t xml:space="preserve">ania. </w:t>
      </w:r>
      <w:r>
        <w:rPr>
          <w:rFonts w:eastAsia="Kozuka Gothic Pro B"/>
          <w:color w:val="000000"/>
          <w:spacing w:val="40"/>
        </w:rPr>
        <w:t xml:space="preserve"> </w:t>
      </w:r>
      <w:r>
        <w:rPr>
          <w:rFonts w:eastAsia="Kozuka Gothic Pro B"/>
          <w:color w:val="000000"/>
        </w:rPr>
        <w:t xml:space="preserve">Pri </w:t>
      </w:r>
      <w:r>
        <w:rPr>
          <w:rFonts w:eastAsia="Kozuka Gothic Pro B"/>
          <w:color w:val="000000"/>
          <w:spacing w:val="39"/>
        </w:rPr>
        <w:t xml:space="preserve"> </w:t>
      </w:r>
      <w:r>
        <w:rPr>
          <w:rFonts w:eastAsia="Kozuka Gothic Pro B"/>
          <w:color w:val="000000"/>
          <w:spacing w:val="-1"/>
        </w:rPr>
        <w:t>pr</w:t>
      </w:r>
      <w:r>
        <w:rPr>
          <w:rFonts w:eastAsia="Kozuka Gothic Pro B"/>
          <w:color w:val="000000"/>
        </w:rPr>
        <w:t>áci dodržiava</w:t>
      </w:r>
      <w:r>
        <w:rPr>
          <w:rFonts w:eastAsia="Kozuka Gothic Pro B"/>
          <w:color w:val="000000"/>
          <w:spacing w:val="-2"/>
        </w:rPr>
        <w:t>j</w:t>
      </w:r>
      <w:r>
        <w:rPr>
          <w:rFonts w:eastAsia="Kozuka Gothic Pro B"/>
          <w:color w:val="000000"/>
        </w:rPr>
        <w:t>ú</w:t>
      </w:r>
      <w:r>
        <w:rPr>
          <w:rFonts w:eastAsia="Kozuka Gothic Pro B"/>
          <w:color w:val="000000"/>
          <w:spacing w:val="50"/>
        </w:rPr>
        <w:t xml:space="preserve"> </w:t>
      </w:r>
      <w:r>
        <w:rPr>
          <w:rFonts w:eastAsia="Kozuka Gothic Pro B"/>
          <w:color w:val="000000"/>
        </w:rPr>
        <w:t>z</w:t>
      </w:r>
      <w:r>
        <w:rPr>
          <w:rFonts w:eastAsia="Kozuka Gothic Pro B"/>
          <w:color w:val="000000"/>
          <w:spacing w:val="-1"/>
        </w:rPr>
        <w:t>á</w:t>
      </w:r>
      <w:r>
        <w:rPr>
          <w:rFonts w:eastAsia="Kozuka Gothic Pro B"/>
          <w:color w:val="000000"/>
        </w:rPr>
        <w:t>sady</w:t>
      </w:r>
      <w:r>
        <w:rPr>
          <w:rFonts w:eastAsia="Kozuka Gothic Pro B"/>
          <w:color w:val="000000"/>
          <w:spacing w:val="52"/>
        </w:rPr>
        <w:t xml:space="preserve"> </w:t>
      </w:r>
      <w:r>
        <w:rPr>
          <w:rFonts w:eastAsia="Kozuka Gothic Pro B"/>
          <w:color w:val="000000"/>
          <w:spacing w:val="-1"/>
        </w:rPr>
        <w:t>b</w:t>
      </w:r>
      <w:r>
        <w:rPr>
          <w:rFonts w:eastAsia="Kozuka Gothic Pro B"/>
          <w:color w:val="000000"/>
        </w:rPr>
        <w:t>ez</w:t>
      </w:r>
      <w:r>
        <w:rPr>
          <w:rFonts w:eastAsia="Kozuka Gothic Pro B"/>
          <w:color w:val="000000"/>
          <w:spacing w:val="-1"/>
        </w:rPr>
        <w:t>p</w:t>
      </w:r>
      <w:r>
        <w:rPr>
          <w:rFonts w:eastAsia="Kozuka Gothic Pro B"/>
          <w:color w:val="000000"/>
          <w:spacing w:val="1"/>
        </w:rPr>
        <w:t>eč</w:t>
      </w:r>
      <w:r>
        <w:rPr>
          <w:rFonts w:eastAsia="Kozuka Gothic Pro B"/>
          <w:color w:val="000000"/>
          <w:spacing w:val="-1"/>
        </w:rPr>
        <w:t>n</w:t>
      </w:r>
      <w:r>
        <w:rPr>
          <w:rFonts w:eastAsia="Kozuka Gothic Pro B"/>
          <w:color w:val="000000"/>
        </w:rPr>
        <w:t>osti</w:t>
      </w:r>
      <w:r>
        <w:rPr>
          <w:rFonts w:eastAsia="Kozuka Gothic Pro B"/>
          <w:color w:val="000000"/>
          <w:spacing w:val="52"/>
        </w:rPr>
        <w:t xml:space="preserve"> </w:t>
      </w:r>
      <w:r>
        <w:rPr>
          <w:rFonts w:eastAsia="Kozuka Gothic Pro B"/>
          <w:color w:val="000000"/>
        </w:rPr>
        <w:t xml:space="preserve">a </w:t>
      </w:r>
      <w:r>
        <w:rPr>
          <w:rFonts w:eastAsia="Kozuka Gothic Pro B"/>
          <w:color w:val="000000"/>
          <w:spacing w:val="-1"/>
        </w:rPr>
        <w:t>oc</w:t>
      </w:r>
      <w:r>
        <w:rPr>
          <w:rFonts w:eastAsia="Kozuka Gothic Pro B"/>
          <w:color w:val="000000"/>
        </w:rPr>
        <w:t>hrany</w:t>
      </w:r>
      <w:r>
        <w:rPr>
          <w:rFonts w:eastAsia="Kozuka Gothic Pro B"/>
          <w:color w:val="000000"/>
          <w:spacing w:val="50"/>
        </w:rPr>
        <w:t xml:space="preserve"> </w:t>
      </w:r>
      <w:r>
        <w:rPr>
          <w:rFonts w:eastAsia="Kozuka Gothic Pro B"/>
          <w:color w:val="000000"/>
        </w:rPr>
        <w:t>z</w:t>
      </w:r>
      <w:r>
        <w:rPr>
          <w:rFonts w:eastAsia="Kozuka Gothic Pro B"/>
          <w:color w:val="000000"/>
          <w:spacing w:val="-1"/>
        </w:rPr>
        <w:t>d</w:t>
      </w:r>
      <w:r>
        <w:rPr>
          <w:rFonts w:eastAsia="Kozuka Gothic Pro B"/>
          <w:color w:val="000000"/>
        </w:rPr>
        <w:t>rav</w:t>
      </w:r>
      <w:r>
        <w:rPr>
          <w:rFonts w:eastAsia="Kozuka Gothic Pro B"/>
          <w:color w:val="000000"/>
          <w:spacing w:val="-1"/>
        </w:rPr>
        <w:t>i</w:t>
      </w:r>
      <w:r>
        <w:rPr>
          <w:rFonts w:eastAsia="Kozuka Gothic Pro B"/>
          <w:color w:val="000000"/>
        </w:rPr>
        <w:t>a</w:t>
      </w:r>
      <w:r>
        <w:rPr>
          <w:rFonts w:eastAsia="Kozuka Gothic Pro B"/>
          <w:color w:val="000000"/>
          <w:spacing w:val="52"/>
        </w:rPr>
        <w:t xml:space="preserve"> </w:t>
      </w:r>
      <w:r>
        <w:rPr>
          <w:rFonts w:eastAsia="Kozuka Gothic Pro B"/>
          <w:color w:val="000000"/>
        </w:rPr>
        <w:t>pri</w:t>
      </w:r>
      <w:r>
        <w:rPr>
          <w:rFonts w:eastAsia="Kozuka Gothic Pro B"/>
          <w:color w:val="000000"/>
          <w:spacing w:val="50"/>
        </w:rPr>
        <w:t xml:space="preserve"> </w:t>
      </w:r>
      <w:r>
        <w:rPr>
          <w:rFonts w:eastAsia="Kozuka Gothic Pro B"/>
          <w:color w:val="000000"/>
        </w:rPr>
        <w:t>pr</w:t>
      </w:r>
      <w:r>
        <w:rPr>
          <w:rFonts w:eastAsia="Kozuka Gothic Pro B"/>
          <w:color w:val="000000"/>
          <w:spacing w:val="-1"/>
        </w:rPr>
        <w:t>á</w:t>
      </w:r>
      <w:r>
        <w:rPr>
          <w:rFonts w:eastAsia="Kozuka Gothic Pro B"/>
          <w:color w:val="000000"/>
          <w:spacing w:val="1"/>
        </w:rPr>
        <w:t>c</w:t>
      </w:r>
      <w:r>
        <w:rPr>
          <w:rFonts w:eastAsia="Kozuka Gothic Pro B"/>
          <w:color w:val="000000"/>
        </w:rPr>
        <w:t>i,</w:t>
      </w:r>
      <w:r>
        <w:rPr>
          <w:rFonts w:eastAsia="Kozuka Gothic Pro B"/>
          <w:color w:val="000000"/>
          <w:spacing w:val="51"/>
        </w:rPr>
        <w:t xml:space="preserve"> </w:t>
      </w:r>
      <w:r>
        <w:rPr>
          <w:rFonts w:eastAsia="Kozuka Gothic Pro B"/>
          <w:color w:val="000000"/>
        </w:rPr>
        <w:t>hygieny</w:t>
      </w:r>
      <w:r>
        <w:rPr>
          <w:rFonts w:eastAsia="Kozuka Gothic Pro B"/>
          <w:color w:val="000000"/>
          <w:spacing w:val="51"/>
        </w:rPr>
        <w:t xml:space="preserve"> </w:t>
      </w:r>
      <w:r>
        <w:rPr>
          <w:rFonts w:eastAsia="Kozuka Gothic Pro B"/>
          <w:color w:val="000000"/>
        </w:rPr>
        <w:t>práce</w:t>
      </w:r>
      <w:r>
        <w:rPr>
          <w:rFonts w:eastAsia="Kozuka Gothic Pro B"/>
          <w:color w:val="000000"/>
          <w:spacing w:val="52"/>
        </w:rPr>
        <w:t xml:space="preserve"> </w:t>
      </w:r>
      <w:r>
        <w:rPr>
          <w:rFonts w:eastAsia="Kozuka Gothic Pro B"/>
          <w:color w:val="000000"/>
        </w:rPr>
        <w:t>a ochr</w:t>
      </w:r>
      <w:r>
        <w:rPr>
          <w:rFonts w:eastAsia="Kozuka Gothic Pro B"/>
          <w:color w:val="000000"/>
          <w:spacing w:val="-1"/>
        </w:rPr>
        <w:t>a</w:t>
      </w:r>
      <w:r>
        <w:rPr>
          <w:rFonts w:eastAsia="Kozuka Gothic Pro B"/>
          <w:color w:val="000000"/>
        </w:rPr>
        <w:t>ne</w:t>
      </w:r>
      <w:r>
        <w:rPr>
          <w:rFonts w:eastAsia="Kozuka Gothic Pro B"/>
          <w:color w:val="000000"/>
          <w:spacing w:val="50"/>
        </w:rPr>
        <w:t xml:space="preserve"> </w:t>
      </w:r>
      <w:r>
        <w:rPr>
          <w:rFonts w:eastAsia="Kozuka Gothic Pro B"/>
          <w:color w:val="000000"/>
        </w:rPr>
        <w:t>pred pož</w:t>
      </w:r>
      <w:r>
        <w:rPr>
          <w:rFonts w:eastAsia="Kozuka Gothic Pro B"/>
          <w:color w:val="000000"/>
          <w:spacing w:val="-1"/>
        </w:rPr>
        <w:t>i</w:t>
      </w:r>
      <w:r>
        <w:rPr>
          <w:rFonts w:eastAsia="Kozuka Gothic Pro B"/>
          <w:color w:val="000000"/>
        </w:rPr>
        <w:t xml:space="preserve">armi. </w:t>
      </w:r>
      <w:r>
        <w:rPr>
          <w:rFonts w:eastAsia="Kozuka Gothic Pro B"/>
          <w:color w:val="000000"/>
          <w:spacing w:val="3"/>
        </w:rPr>
        <w:t xml:space="preserve"> </w:t>
      </w:r>
      <w:r>
        <w:rPr>
          <w:rFonts w:eastAsia="Kozuka Gothic Pro B"/>
          <w:color w:val="000000"/>
        </w:rPr>
        <w:t xml:space="preserve">V </w:t>
      </w:r>
      <w:r>
        <w:rPr>
          <w:rFonts w:eastAsia="Kozuka Gothic Pro B"/>
          <w:color w:val="000000"/>
          <w:spacing w:val="-1"/>
        </w:rPr>
        <w:t>p</w:t>
      </w:r>
      <w:r>
        <w:rPr>
          <w:rFonts w:eastAsia="Kozuka Gothic Pro B"/>
          <w:color w:val="000000"/>
        </w:rPr>
        <w:t xml:space="preserve">ríprave </w:t>
      </w:r>
      <w:r>
        <w:rPr>
          <w:rFonts w:eastAsia="Kozuka Gothic Pro B"/>
          <w:color w:val="000000"/>
          <w:spacing w:val="2"/>
        </w:rPr>
        <w:t xml:space="preserve"> </w:t>
      </w:r>
      <w:r>
        <w:rPr>
          <w:rFonts w:eastAsia="Kozuka Gothic Pro B"/>
          <w:color w:val="000000"/>
        </w:rPr>
        <w:t xml:space="preserve">na </w:t>
      </w:r>
      <w:r>
        <w:rPr>
          <w:rFonts w:eastAsia="Kozuka Gothic Pro B"/>
          <w:color w:val="000000"/>
          <w:spacing w:val="2"/>
        </w:rPr>
        <w:t xml:space="preserve"> </w:t>
      </w:r>
      <w:r>
        <w:rPr>
          <w:rFonts w:eastAsia="Kozuka Gothic Pro B"/>
          <w:color w:val="000000"/>
          <w:spacing w:val="-1"/>
        </w:rPr>
        <w:t>a</w:t>
      </w:r>
      <w:r>
        <w:rPr>
          <w:rFonts w:eastAsia="Kozuka Gothic Pro B"/>
          <w:color w:val="000000"/>
        </w:rPr>
        <w:t>bsolvov</w:t>
      </w:r>
      <w:r>
        <w:rPr>
          <w:rFonts w:eastAsia="Kozuka Gothic Pro B"/>
          <w:color w:val="000000"/>
          <w:spacing w:val="-1"/>
        </w:rPr>
        <w:t>a</w:t>
      </w:r>
      <w:r>
        <w:rPr>
          <w:rFonts w:eastAsia="Kozuka Gothic Pro B"/>
          <w:color w:val="000000"/>
        </w:rPr>
        <w:t xml:space="preserve">nie </w:t>
      </w:r>
      <w:r>
        <w:rPr>
          <w:rFonts w:eastAsia="Kozuka Gothic Pro B"/>
          <w:color w:val="000000"/>
          <w:spacing w:val="2"/>
        </w:rPr>
        <w:t xml:space="preserve"> </w:t>
      </w:r>
      <w:r>
        <w:rPr>
          <w:rFonts w:eastAsia="Kozuka Gothic Pro B"/>
          <w:color w:val="000000"/>
        </w:rPr>
        <w:t>odb</w:t>
      </w:r>
      <w:r>
        <w:rPr>
          <w:rFonts w:eastAsia="Kozuka Gothic Pro B"/>
          <w:color w:val="000000"/>
          <w:spacing w:val="-1"/>
        </w:rPr>
        <w:t>o</w:t>
      </w:r>
      <w:r>
        <w:rPr>
          <w:rFonts w:eastAsia="Kozuka Gothic Pro B"/>
          <w:color w:val="000000"/>
        </w:rPr>
        <w:t xml:space="preserve">ru </w:t>
      </w:r>
      <w:r>
        <w:rPr>
          <w:rFonts w:eastAsia="Kozuka Gothic Pro B"/>
          <w:color w:val="000000"/>
          <w:spacing w:val="3"/>
        </w:rPr>
        <w:t xml:space="preserve"> </w:t>
      </w:r>
      <w:r>
        <w:rPr>
          <w:rFonts w:eastAsia="Kozuka Gothic Pro B"/>
          <w:color w:val="000000"/>
          <w:spacing w:val="-1"/>
        </w:rPr>
        <w:t>j</w:t>
      </w:r>
      <w:r>
        <w:rPr>
          <w:rFonts w:eastAsia="Kozuka Gothic Pro B"/>
          <w:color w:val="000000"/>
        </w:rPr>
        <w:t xml:space="preserve">e </w:t>
      </w:r>
      <w:r>
        <w:rPr>
          <w:rFonts w:eastAsia="Kozuka Gothic Pro B"/>
          <w:color w:val="000000"/>
          <w:spacing w:val="3"/>
        </w:rPr>
        <w:t xml:space="preserve"> </w:t>
      </w:r>
      <w:r>
        <w:rPr>
          <w:rFonts w:eastAsia="Kozuka Gothic Pro B"/>
          <w:color w:val="000000"/>
          <w:spacing w:val="-1"/>
        </w:rPr>
        <w:t>ok</w:t>
      </w:r>
      <w:r>
        <w:rPr>
          <w:rFonts w:eastAsia="Kozuka Gothic Pro B"/>
          <w:color w:val="000000"/>
        </w:rPr>
        <w:t xml:space="preserve">rem </w:t>
      </w:r>
      <w:r>
        <w:rPr>
          <w:rFonts w:eastAsia="Kozuka Gothic Pro B"/>
          <w:color w:val="000000"/>
          <w:spacing w:val="2"/>
        </w:rPr>
        <w:t xml:space="preserve"> </w:t>
      </w:r>
      <w:r>
        <w:rPr>
          <w:rFonts w:eastAsia="Kozuka Gothic Pro B"/>
          <w:color w:val="000000"/>
        </w:rPr>
        <w:t>zr</w:t>
      </w:r>
      <w:r>
        <w:rPr>
          <w:rFonts w:eastAsia="Kozuka Gothic Pro B"/>
          <w:color w:val="000000"/>
          <w:spacing w:val="2"/>
        </w:rPr>
        <w:t>u</w:t>
      </w:r>
      <w:r>
        <w:rPr>
          <w:rFonts w:eastAsia="Kozuka Gothic Pro B"/>
          <w:color w:val="000000"/>
          <w:spacing w:val="-1"/>
        </w:rPr>
        <w:t>č</w:t>
      </w:r>
      <w:r>
        <w:rPr>
          <w:rFonts w:eastAsia="Kozuka Gothic Pro B"/>
          <w:color w:val="000000"/>
        </w:rPr>
        <w:t>n</w:t>
      </w:r>
      <w:r>
        <w:rPr>
          <w:rFonts w:eastAsia="Kozuka Gothic Pro B"/>
          <w:color w:val="000000"/>
          <w:spacing w:val="-1"/>
        </w:rPr>
        <w:t>o</w:t>
      </w:r>
      <w:r>
        <w:rPr>
          <w:rFonts w:eastAsia="Kozuka Gothic Pro B"/>
          <w:color w:val="000000"/>
        </w:rPr>
        <w:t xml:space="preserve">sti </w:t>
      </w:r>
      <w:r>
        <w:rPr>
          <w:rFonts w:eastAsia="Kozuka Gothic Pro B"/>
          <w:color w:val="000000"/>
          <w:spacing w:val="3"/>
        </w:rPr>
        <w:t xml:space="preserve"> </w:t>
      </w:r>
      <w:r>
        <w:rPr>
          <w:rFonts w:eastAsia="Kozuka Gothic Pro B"/>
          <w:color w:val="000000"/>
        </w:rPr>
        <w:t>nevyhnut</w:t>
      </w:r>
      <w:r>
        <w:rPr>
          <w:rFonts w:eastAsia="Kozuka Gothic Pro B"/>
          <w:color w:val="000000"/>
          <w:spacing w:val="-1"/>
        </w:rPr>
        <w:t>no</w:t>
      </w:r>
      <w:r>
        <w:rPr>
          <w:rFonts w:eastAsia="Kozuka Gothic Pro B"/>
          <w:color w:val="000000"/>
        </w:rPr>
        <w:t xml:space="preserve">u </w:t>
      </w:r>
      <w:r>
        <w:rPr>
          <w:rFonts w:eastAsia="Kozuka Gothic Pro B"/>
          <w:color w:val="000000"/>
          <w:spacing w:val="3"/>
        </w:rPr>
        <w:t xml:space="preserve"> </w:t>
      </w:r>
      <w:r>
        <w:rPr>
          <w:rFonts w:eastAsia="Kozuka Gothic Pro B"/>
          <w:color w:val="000000"/>
        </w:rPr>
        <w:t>a zák</w:t>
      </w:r>
      <w:r>
        <w:rPr>
          <w:rFonts w:eastAsia="Kozuka Gothic Pro B"/>
          <w:color w:val="000000"/>
          <w:spacing w:val="-1"/>
        </w:rPr>
        <w:t>l</w:t>
      </w:r>
      <w:r>
        <w:rPr>
          <w:rFonts w:eastAsia="Kozuka Gothic Pro B"/>
          <w:color w:val="000000"/>
        </w:rPr>
        <w:t>ad</w:t>
      </w:r>
      <w:r>
        <w:rPr>
          <w:rFonts w:eastAsia="Kozuka Gothic Pro B"/>
          <w:color w:val="000000"/>
          <w:spacing w:val="-1"/>
        </w:rPr>
        <w:t>no</w:t>
      </w:r>
      <w:r>
        <w:rPr>
          <w:rFonts w:eastAsia="Kozuka Gothic Pro B"/>
          <w:color w:val="000000"/>
        </w:rPr>
        <w:t>u podmi</w:t>
      </w:r>
      <w:r>
        <w:rPr>
          <w:rFonts w:eastAsia="Kozuka Gothic Pro B"/>
          <w:color w:val="000000"/>
          <w:spacing w:val="-1"/>
        </w:rPr>
        <w:t>e</w:t>
      </w:r>
      <w:r>
        <w:rPr>
          <w:rFonts w:eastAsia="Kozuka Gothic Pro B"/>
          <w:color w:val="000000"/>
        </w:rPr>
        <w:t>nkou patri</w:t>
      </w:r>
      <w:r>
        <w:rPr>
          <w:rFonts w:eastAsia="Kozuka Gothic Pro B"/>
          <w:color w:val="000000"/>
          <w:spacing w:val="-1"/>
        </w:rPr>
        <w:t>č</w:t>
      </w:r>
      <w:r>
        <w:rPr>
          <w:rFonts w:eastAsia="Kozuka Gothic Pro B"/>
          <w:color w:val="000000"/>
        </w:rPr>
        <w:t>né na</w:t>
      </w:r>
      <w:r>
        <w:rPr>
          <w:rFonts w:eastAsia="Kozuka Gothic Pro B"/>
          <w:color w:val="000000"/>
          <w:spacing w:val="-1"/>
        </w:rPr>
        <w:t>da</w:t>
      </w:r>
      <w:r>
        <w:rPr>
          <w:rFonts w:eastAsia="Kozuka Gothic Pro B"/>
          <w:color w:val="000000"/>
        </w:rPr>
        <w:t>nie</w:t>
      </w:r>
      <w:r>
        <w:rPr>
          <w:rFonts w:eastAsia="Kozuka Gothic Pro B"/>
          <w:color w:val="000000"/>
          <w:spacing w:val="1"/>
        </w:rPr>
        <w:t xml:space="preserve"> </w:t>
      </w:r>
      <w:r>
        <w:rPr>
          <w:rFonts w:eastAsia="Kozuka Gothic Pro B"/>
          <w:color w:val="000000"/>
          <w:spacing w:val="-1"/>
        </w:rPr>
        <w:t>n</w:t>
      </w:r>
      <w:r>
        <w:rPr>
          <w:rFonts w:eastAsia="Kozuka Gothic Pro B"/>
          <w:color w:val="000000"/>
        </w:rPr>
        <w:t>a</w:t>
      </w:r>
      <w:r>
        <w:rPr>
          <w:rFonts w:eastAsia="Kozuka Gothic Pro B"/>
          <w:color w:val="000000"/>
          <w:spacing w:val="1"/>
        </w:rPr>
        <w:t xml:space="preserve"> </w:t>
      </w:r>
      <w:r>
        <w:rPr>
          <w:rFonts w:eastAsia="Kozuka Gothic Pro B"/>
          <w:color w:val="000000"/>
        </w:rPr>
        <w:t>výtv</w:t>
      </w:r>
      <w:r>
        <w:rPr>
          <w:rFonts w:eastAsia="Kozuka Gothic Pro B"/>
          <w:color w:val="000000"/>
          <w:spacing w:val="-1"/>
        </w:rPr>
        <w:t>ar</w:t>
      </w:r>
      <w:r>
        <w:rPr>
          <w:rFonts w:eastAsia="Kozuka Gothic Pro B"/>
          <w:color w:val="000000"/>
        </w:rPr>
        <w:t>nú</w:t>
      </w:r>
      <w:r>
        <w:rPr>
          <w:rFonts w:eastAsia="Kozuka Gothic Pro B"/>
          <w:color w:val="000000"/>
          <w:spacing w:val="1"/>
        </w:rPr>
        <w:t xml:space="preserve"> </w:t>
      </w:r>
      <w:r>
        <w:rPr>
          <w:rFonts w:eastAsia="Kozuka Gothic Pro B"/>
          <w:color w:val="000000"/>
          <w:spacing w:val="-1"/>
        </w:rPr>
        <w:t>n</w:t>
      </w:r>
      <w:r>
        <w:rPr>
          <w:rFonts w:eastAsia="Kozuka Gothic Pro B"/>
          <w:color w:val="000000"/>
        </w:rPr>
        <w:t>áp</w:t>
      </w:r>
      <w:r>
        <w:rPr>
          <w:rFonts w:eastAsia="Kozuka Gothic Pro B"/>
          <w:color w:val="000000"/>
          <w:spacing w:val="-1"/>
        </w:rPr>
        <w:t>a</w:t>
      </w:r>
      <w:r>
        <w:rPr>
          <w:rFonts w:eastAsia="Kozuka Gothic Pro B"/>
          <w:color w:val="000000"/>
        </w:rPr>
        <w:t>ditos</w:t>
      </w:r>
      <w:r>
        <w:rPr>
          <w:rFonts w:eastAsia="Kozuka Gothic Pro B"/>
          <w:color w:val="000000"/>
          <w:spacing w:val="-1"/>
        </w:rPr>
        <w:t>ť</w:t>
      </w:r>
      <w:r>
        <w:rPr>
          <w:rFonts w:ascii="Arial" w:eastAsia="Kozuka Gothic Pro B" w:hAnsi="Arial" w:cs="Arial"/>
          <w:color w:val="000000"/>
        </w:rPr>
        <w:t>.</w:t>
      </w:r>
      <w:r>
        <w:rPr>
          <w:rFonts w:eastAsia="Kozuka Gothic Pro B"/>
          <w:color w:val="000000"/>
          <w:spacing w:val="1"/>
        </w:rPr>
        <w:t xml:space="preserve"> </w:t>
      </w:r>
      <w:r>
        <w:rPr>
          <w:rFonts w:eastAsia="Kozuka Gothic Pro B"/>
          <w:color w:val="000000"/>
        </w:rPr>
        <w:t>Zvlá</w:t>
      </w:r>
      <w:r>
        <w:rPr>
          <w:rFonts w:eastAsia="Kozuka Gothic Pro B"/>
          <w:color w:val="000000"/>
          <w:spacing w:val="1"/>
        </w:rPr>
        <w:t>š</w:t>
      </w:r>
      <w:r>
        <w:rPr>
          <w:rFonts w:eastAsia="Kozuka Gothic Pro B"/>
          <w:color w:val="000000"/>
        </w:rPr>
        <w:t>tno</w:t>
      </w:r>
      <w:r>
        <w:rPr>
          <w:rFonts w:eastAsia="Kozuka Gothic Pro B"/>
          <w:color w:val="000000"/>
          <w:spacing w:val="1"/>
        </w:rPr>
        <w:t>s</w:t>
      </w:r>
      <w:r>
        <w:rPr>
          <w:rFonts w:eastAsia="Kozuka Gothic Pro B"/>
          <w:color w:val="000000"/>
          <w:spacing w:val="-1"/>
        </w:rPr>
        <w:t>ťo</w:t>
      </w:r>
      <w:r>
        <w:rPr>
          <w:rFonts w:eastAsia="Kozuka Gothic Pro B"/>
          <w:color w:val="000000"/>
        </w:rPr>
        <w:t xml:space="preserve">u </w:t>
      </w:r>
      <w:r>
        <w:rPr>
          <w:rFonts w:eastAsia="Kozuka Gothic Pro B"/>
          <w:color w:val="000000"/>
          <w:spacing w:val="5"/>
        </w:rPr>
        <w:t xml:space="preserve"> </w:t>
      </w:r>
      <w:r>
        <w:rPr>
          <w:rFonts w:eastAsia="Kozuka Gothic Pro B"/>
          <w:color w:val="000000"/>
        </w:rPr>
        <w:t>vzdeláv</w:t>
      </w:r>
      <w:r>
        <w:rPr>
          <w:rFonts w:eastAsia="Kozuka Gothic Pro B"/>
          <w:color w:val="000000"/>
          <w:spacing w:val="-1"/>
        </w:rPr>
        <w:t>a</w:t>
      </w:r>
      <w:r>
        <w:rPr>
          <w:rFonts w:eastAsia="Kozuka Gothic Pro B"/>
          <w:color w:val="000000"/>
          <w:spacing w:val="1"/>
        </w:rPr>
        <w:t>c</w:t>
      </w:r>
      <w:r>
        <w:rPr>
          <w:rFonts w:eastAsia="Kozuka Gothic Pro B"/>
          <w:color w:val="000000"/>
          <w:spacing w:val="-1"/>
        </w:rPr>
        <w:t>i</w:t>
      </w:r>
      <w:r>
        <w:rPr>
          <w:rFonts w:eastAsia="Kozuka Gothic Pro B"/>
          <w:color w:val="000000"/>
        </w:rPr>
        <w:t>eho pr</w:t>
      </w:r>
      <w:r>
        <w:rPr>
          <w:rFonts w:eastAsia="Kozuka Gothic Pro B"/>
          <w:color w:val="000000"/>
          <w:spacing w:val="-1"/>
        </w:rPr>
        <w:t>o</w:t>
      </w:r>
      <w:r>
        <w:rPr>
          <w:rFonts w:eastAsia="Kozuka Gothic Pro B"/>
          <w:color w:val="000000"/>
        </w:rPr>
        <w:t>gra</w:t>
      </w:r>
      <w:r>
        <w:rPr>
          <w:rFonts w:eastAsia="Kozuka Gothic Pro B"/>
          <w:color w:val="000000"/>
          <w:spacing w:val="-1"/>
        </w:rPr>
        <w:t>m</w:t>
      </w:r>
      <w:r>
        <w:rPr>
          <w:rFonts w:eastAsia="Kozuka Gothic Pro B"/>
          <w:color w:val="000000"/>
        </w:rPr>
        <w:t>u</w:t>
      </w:r>
      <w:r>
        <w:rPr>
          <w:rFonts w:eastAsia="Kozuka Gothic Pro B"/>
          <w:color w:val="000000"/>
          <w:spacing w:val="1"/>
        </w:rPr>
        <w:t xml:space="preserve"> </w:t>
      </w:r>
      <w:r>
        <w:rPr>
          <w:rFonts w:eastAsia="Kozuka Gothic Pro B"/>
          <w:color w:val="000000"/>
        </w:rPr>
        <w:t>je synchr</w:t>
      </w:r>
      <w:r>
        <w:rPr>
          <w:rFonts w:eastAsia="Kozuka Gothic Pro B"/>
          <w:color w:val="000000"/>
          <w:spacing w:val="-1"/>
        </w:rPr>
        <w:t>ó</w:t>
      </w:r>
      <w:r>
        <w:rPr>
          <w:rFonts w:eastAsia="Kozuka Gothic Pro B"/>
          <w:color w:val="000000"/>
        </w:rPr>
        <w:t>nn</w:t>
      </w:r>
      <w:r>
        <w:rPr>
          <w:rFonts w:eastAsia="Kozuka Gothic Pro B"/>
          <w:color w:val="000000"/>
          <w:spacing w:val="-1"/>
        </w:rPr>
        <w:t>o</w:t>
      </w:r>
      <w:r>
        <w:rPr>
          <w:rFonts w:eastAsia="Kozuka Gothic Pro B"/>
          <w:color w:val="000000"/>
        </w:rPr>
        <w:t xml:space="preserve">sť </w:t>
      </w:r>
      <w:r>
        <w:rPr>
          <w:rFonts w:eastAsia="Kozuka Gothic Pro B"/>
          <w:color w:val="000000"/>
          <w:spacing w:val="27"/>
        </w:rPr>
        <w:t xml:space="preserve"> </w:t>
      </w:r>
      <w:r>
        <w:rPr>
          <w:rFonts w:eastAsia="Kozuka Gothic Pro B"/>
          <w:color w:val="000000"/>
        </w:rPr>
        <w:t>tec</w:t>
      </w:r>
      <w:r>
        <w:rPr>
          <w:rFonts w:eastAsia="Kozuka Gothic Pro B"/>
          <w:color w:val="000000"/>
          <w:spacing w:val="-1"/>
        </w:rPr>
        <w:t>h</w:t>
      </w:r>
      <w:r>
        <w:rPr>
          <w:rFonts w:eastAsia="Kozuka Gothic Pro B"/>
          <w:color w:val="000000"/>
        </w:rPr>
        <w:t xml:space="preserve">nickej,  </w:t>
      </w:r>
      <w:r>
        <w:rPr>
          <w:rFonts w:eastAsia="Kozuka Gothic Pro B"/>
          <w:color w:val="000000"/>
          <w:spacing w:val="26"/>
        </w:rPr>
        <w:t xml:space="preserve"> </w:t>
      </w:r>
      <w:r>
        <w:rPr>
          <w:rFonts w:eastAsia="Kozuka Gothic Pro B"/>
          <w:color w:val="000000"/>
        </w:rPr>
        <w:t xml:space="preserve">výtvarnej </w:t>
      </w:r>
      <w:r>
        <w:rPr>
          <w:rFonts w:eastAsia="Kozuka Gothic Pro B"/>
          <w:color w:val="000000"/>
          <w:spacing w:val="27"/>
        </w:rPr>
        <w:t xml:space="preserve"> </w:t>
      </w:r>
      <w:r>
        <w:rPr>
          <w:rFonts w:eastAsia="Kozuka Gothic Pro B"/>
          <w:color w:val="000000"/>
        </w:rPr>
        <w:t xml:space="preserve">a remeselnej </w:t>
      </w:r>
      <w:r>
        <w:rPr>
          <w:rFonts w:eastAsia="Kozuka Gothic Pro B"/>
          <w:color w:val="000000"/>
          <w:spacing w:val="27"/>
        </w:rPr>
        <w:t xml:space="preserve"> </w:t>
      </w:r>
      <w:r>
        <w:rPr>
          <w:rFonts w:eastAsia="Kozuka Gothic Pro B"/>
          <w:color w:val="000000"/>
          <w:spacing w:val="-1"/>
        </w:rPr>
        <w:t>č</w:t>
      </w:r>
      <w:r>
        <w:rPr>
          <w:rFonts w:eastAsia="Kozuka Gothic Pro B"/>
          <w:color w:val="000000"/>
        </w:rPr>
        <w:t xml:space="preserve">asti </w:t>
      </w:r>
      <w:r>
        <w:rPr>
          <w:rFonts w:eastAsia="Kozuka Gothic Pro B"/>
          <w:color w:val="000000"/>
          <w:spacing w:val="28"/>
        </w:rPr>
        <w:t xml:space="preserve"> </w:t>
      </w:r>
      <w:r>
        <w:rPr>
          <w:rFonts w:eastAsia="Kozuka Gothic Pro B"/>
          <w:color w:val="000000"/>
        </w:rPr>
        <w:t>vzdelá</w:t>
      </w:r>
      <w:r>
        <w:rPr>
          <w:rFonts w:eastAsia="Kozuka Gothic Pro B"/>
          <w:color w:val="000000"/>
          <w:spacing w:val="-2"/>
        </w:rPr>
        <w:t>v</w:t>
      </w:r>
      <w:r>
        <w:rPr>
          <w:rFonts w:eastAsia="Kozuka Gothic Pro B"/>
          <w:color w:val="000000"/>
        </w:rPr>
        <w:t xml:space="preserve">ania </w:t>
      </w:r>
      <w:r>
        <w:rPr>
          <w:rFonts w:eastAsia="Kozuka Gothic Pro B"/>
          <w:color w:val="000000"/>
          <w:spacing w:val="27"/>
        </w:rPr>
        <w:t xml:space="preserve"> </w:t>
      </w:r>
      <w:r>
        <w:rPr>
          <w:rFonts w:eastAsia="Kozuka Gothic Pro B"/>
          <w:color w:val="000000"/>
        </w:rPr>
        <w:t xml:space="preserve">a ich </w:t>
      </w:r>
      <w:r>
        <w:rPr>
          <w:rFonts w:eastAsia="Kozuka Gothic Pro B"/>
          <w:color w:val="000000"/>
          <w:spacing w:val="27"/>
        </w:rPr>
        <w:t xml:space="preserve"> </w:t>
      </w:r>
      <w:r>
        <w:rPr>
          <w:rFonts w:eastAsia="Kozuka Gothic Pro B"/>
          <w:color w:val="000000"/>
        </w:rPr>
        <w:t xml:space="preserve">vplyv </w:t>
      </w:r>
      <w:r>
        <w:rPr>
          <w:rFonts w:eastAsia="Kozuka Gothic Pro B"/>
          <w:color w:val="000000"/>
          <w:spacing w:val="28"/>
        </w:rPr>
        <w:t xml:space="preserve"> </w:t>
      </w:r>
      <w:r>
        <w:rPr>
          <w:rFonts w:eastAsia="Kozuka Gothic Pro B"/>
          <w:color w:val="000000"/>
        </w:rPr>
        <w:t xml:space="preserve">na </w:t>
      </w:r>
      <w:r>
        <w:rPr>
          <w:rFonts w:eastAsia="Kozuka Gothic Pro B"/>
          <w:color w:val="000000"/>
          <w:spacing w:val="27"/>
        </w:rPr>
        <w:t xml:space="preserve"> </w:t>
      </w:r>
      <w:r>
        <w:rPr>
          <w:rFonts w:eastAsia="Kozuka Gothic Pro B"/>
          <w:color w:val="000000"/>
        </w:rPr>
        <w:t>r</w:t>
      </w:r>
      <w:r>
        <w:rPr>
          <w:rFonts w:eastAsia="Kozuka Gothic Pro B"/>
          <w:color w:val="000000"/>
          <w:spacing w:val="-1"/>
        </w:rPr>
        <w:t>o</w:t>
      </w:r>
      <w:r>
        <w:rPr>
          <w:rFonts w:eastAsia="Kozuka Gothic Pro B"/>
          <w:color w:val="000000"/>
        </w:rPr>
        <w:t>zvoj vedom</w:t>
      </w:r>
      <w:r>
        <w:rPr>
          <w:rFonts w:eastAsia="Kozuka Gothic Pro B"/>
          <w:color w:val="000000"/>
          <w:spacing w:val="-1"/>
        </w:rPr>
        <w:t>o</w:t>
      </w:r>
      <w:r>
        <w:rPr>
          <w:rFonts w:eastAsia="Kozuka Gothic Pro B"/>
          <w:color w:val="000000"/>
          <w:spacing w:val="1"/>
        </w:rPr>
        <w:t>s</w:t>
      </w:r>
      <w:r>
        <w:rPr>
          <w:rFonts w:eastAsia="Kozuka Gothic Pro B"/>
          <w:color w:val="000000"/>
        </w:rPr>
        <w:t>tí podporova</w:t>
      </w:r>
      <w:r>
        <w:rPr>
          <w:rFonts w:eastAsia="Kozuka Gothic Pro B"/>
          <w:color w:val="000000"/>
          <w:spacing w:val="-1"/>
        </w:rPr>
        <w:t>n</w:t>
      </w:r>
      <w:r>
        <w:rPr>
          <w:rFonts w:eastAsia="Kozuka Gothic Pro B"/>
          <w:color w:val="000000"/>
        </w:rPr>
        <w:t>ých zna</w:t>
      </w:r>
      <w:r>
        <w:rPr>
          <w:rFonts w:eastAsia="Kozuka Gothic Pro B"/>
          <w:color w:val="000000"/>
          <w:spacing w:val="-1"/>
        </w:rPr>
        <w:t>l</w:t>
      </w:r>
      <w:r>
        <w:rPr>
          <w:rFonts w:eastAsia="Kozuka Gothic Pro B"/>
          <w:color w:val="000000"/>
        </w:rPr>
        <w:t>osťami</w:t>
      </w:r>
      <w:r>
        <w:rPr>
          <w:rFonts w:eastAsia="Kozuka Gothic Pro B"/>
          <w:color w:val="000000"/>
          <w:spacing w:val="-2"/>
        </w:rPr>
        <w:t xml:space="preserve"> </w:t>
      </w:r>
      <w:r>
        <w:rPr>
          <w:rFonts w:eastAsia="Kozuka Gothic Pro B"/>
          <w:color w:val="000000"/>
        </w:rPr>
        <w:t>z dejín výtvar</w:t>
      </w:r>
      <w:r>
        <w:rPr>
          <w:rFonts w:eastAsia="Kozuka Gothic Pro B"/>
          <w:color w:val="000000"/>
          <w:spacing w:val="-1"/>
        </w:rPr>
        <w:t>n</w:t>
      </w:r>
      <w:r>
        <w:rPr>
          <w:rFonts w:eastAsia="Kozuka Gothic Pro B"/>
          <w:color w:val="000000"/>
        </w:rPr>
        <w:t>ého um</w:t>
      </w:r>
      <w:r>
        <w:rPr>
          <w:rFonts w:eastAsia="Kozuka Gothic Pro B"/>
          <w:color w:val="000000"/>
          <w:spacing w:val="-1"/>
        </w:rPr>
        <w:t>e</w:t>
      </w:r>
      <w:r>
        <w:rPr>
          <w:rFonts w:eastAsia="Kozuka Gothic Pro B"/>
          <w:color w:val="000000"/>
        </w:rPr>
        <w:t>nia.</w:t>
      </w:r>
    </w:p>
    <w:p w:rsidR="00AB33DA" w:rsidRDefault="00AB33DA" w:rsidP="00AB33DA">
      <w:pPr>
        <w:widowControl w:val="0"/>
        <w:autoSpaceDE w:val="0"/>
        <w:autoSpaceDN w:val="0"/>
        <w:adjustRightInd w:val="0"/>
        <w:spacing w:after="0" w:line="360" w:lineRule="auto"/>
        <w:jc w:val="both"/>
        <w:rPr>
          <w:rFonts w:eastAsia="Kozuka Gothic Pro B"/>
          <w:color w:val="000000"/>
        </w:rPr>
      </w:pPr>
      <w:r>
        <w:rPr>
          <w:rFonts w:eastAsia="Kozuka Gothic Pro B"/>
          <w:color w:val="000000"/>
        </w:rPr>
        <w:t>Spoľ</w:t>
      </w:r>
      <w:r>
        <w:rPr>
          <w:rFonts w:eastAsia="Kozuka Gothic Pro B"/>
          <w:color w:val="000000"/>
          <w:spacing w:val="-1"/>
        </w:rPr>
        <w:t>a</w:t>
      </w:r>
      <w:r>
        <w:rPr>
          <w:rFonts w:eastAsia="Kozuka Gothic Pro B"/>
          <w:color w:val="000000"/>
        </w:rPr>
        <w:t xml:space="preserve">hlivé </w:t>
      </w:r>
      <w:r>
        <w:rPr>
          <w:rFonts w:eastAsia="Kozuka Gothic Pro B"/>
          <w:color w:val="000000"/>
          <w:spacing w:val="7"/>
        </w:rPr>
        <w:t xml:space="preserve"> </w:t>
      </w:r>
      <w:r>
        <w:rPr>
          <w:rFonts w:eastAsia="Kozuka Gothic Pro B"/>
          <w:color w:val="000000"/>
          <w:spacing w:val="-1"/>
        </w:rPr>
        <w:t>p</w:t>
      </w:r>
      <w:r>
        <w:rPr>
          <w:rFonts w:eastAsia="Kozuka Gothic Pro B"/>
          <w:color w:val="000000"/>
        </w:rPr>
        <w:t>re</w:t>
      </w:r>
      <w:r>
        <w:rPr>
          <w:rFonts w:eastAsia="Kozuka Gothic Pro B"/>
          <w:color w:val="000000"/>
          <w:spacing w:val="-1"/>
        </w:rPr>
        <w:t>u</w:t>
      </w:r>
      <w:r>
        <w:rPr>
          <w:rFonts w:eastAsia="Kozuka Gothic Pro B"/>
          <w:color w:val="000000"/>
        </w:rPr>
        <w:t>k</w:t>
      </w:r>
      <w:r>
        <w:rPr>
          <w:rFonts w:eastAsia="Kozuka Gothic Pro B"/>
          <w:color w:val="000000"/>
          <w:spacing w:val="-1"/>
        </w:rPr>
        <w:t>á</w:t>
      </w:r>
      <w:r>
        <w:rPr>
          <w:rFonts w:eastAsia="Kozuka Gothic Pro B"/>
          <w:color w:val="000000"/>
        </w:rPr>
        <w:t>zan</w:t>
      </w:r>
      <w:r>
        <w:rPr>
          <w:rFonts w:eastAsia="Kozuka Gothic Pro B"/>
          <w:color w:val="000000"/>
          <w:spacing w:val="-1"/>
        </w:rPr>
        <w:t>i</w:t>
      </w:r>
      <w:r>
        <w:rPr>
          <w:rFonts w:eastAsia="Kozuka Gothic Pro B"/>
          <w:color w:val="000000"/>
        </w:rPr>
        <w:t xml:space="preserve">e </w:t>
      </w:r>
      <w:r>
        <w:rPr>
          <w:rFonts w:eastAsia="Kozuka Gothic Pro B"/>
          <w:color w:val="000000"/>
          <w:spacing w:val="8"/>
        </w:rPr>
        <w:t xml:space="preserve"> </w:t>
      </w:r>
      <w:r>
        <w:rPr>
          <w:rFonts w:eastAsia="Kozuka Gothic Pro B"/>
          <w:color w:val="000000"/>
          <w:spacing w:val="-2"/>
        </w:rPr>
        <w:t>v</w:t>
      </w:r>
      <w:r>
        <w:rPr>
          <w:rFonts w:eastAsia="Kozuka Gothic Pro B"/>
          <w:color w:val="000000"/>
          <w:spacing w:val="1"/>
        </w:rPr>
        <w:t>ý</w:t>
      </w:r>
      <w:r>
        <w:rPr>
          <w:rFonts w:eastAsia="Kozuka Gothic Pro B"/>
          <w:color w:val="000000"/>
        </w:rPr>
        <w:t xml:space="preserve">konu </w:t>
      </w:r>
      <w:r>
        <w:rPr>
          <w:rFonts w:eastAsia="Kozuka Gothic Pro B"/>
          <w:color w:val="000000"/>
          <w:spacing w:val="6"/>
        </w:rPr>
        <w:t xml:space="preserve"> </w:t>
      </w:r>
      <w:r>
        <w:rPr>
          <w:rFonts w:eastAsia="Kozuka Gothic Pro B"/>
          <w:color w:val="000000"/>
        </w:rPr>
        <w:t xml:space="preserve">v tejto </w:t>
      </w:r>
      <w:r>
        <w:rPr>
          <w:rFonts w:eastAsia="Kozuka Gothic Pro B"/>
          <w:color w:val="000000"/>
          <w:spacing w:val="8"/>
        </w:rPr>
        <w:t xml:space="preserve"> </w:t>
      </w:r>
      <w:r>
        <w:rPr>
          <w:rFonts w:eastAsia="Kozuka Gothic Pro B"/>
          <w:color w:val="000000"/>
        </w:rPr>
        <w:t>vzde</w:t>
      </w:r>
      <w:r>
        <w:rPr>
          <w:rFonts w:eastAsia="Kozuka Gothic Pro B"/>
          <w:color w:val="000000"/>
          <w:spacing w:val="-1"/>
        </w:rPr>
        <w:t>l</w:t>
      </w:r>
      <w:r>
        <w:rPr>
          <w:rFonts w:eastAsia="Kozuka Gothic Pro B"/>
          <w:color w:val="000000"/>
        </w:rPr>
        <w:t xml:space="preserve">ávacej </w:t>
      </w:r>
      <w:r>
        <w:rPr>
          <w:rFonts w:eastAsia="Kozuka Gothic Pro B"/>
          <w:color w:val="000000"/>
          <w:spacing w:val="6"/>
        </w:rPr>
        <w:t xml:space="preserve"> </w:t>
      </w:r>
      <w:r>
        <w:rPr>
          <w:rFonts w:eastAsia="Kozuka Gothic Pro B"/>
          <w:color w:val="000000"/>
        </w:rPr>
        <w:t>obl</w:t>
      </w:r>
      <w:r>
        <w:rPr>
          <w:rFonts w:eastAsia="Kozuka Gothic Pro B"/>
          <w:color w:val="000000"/>
          <w:spacing w:val="-1"/>
        </w:rPr>
        <w:t>a</w:t>
      </w:r>
      <w:r>
        <w:rPr>
          <w:rFonts w:eastAsia="Kozuka Gothic Pro B"/>
          <w:color w:val="000000"/>
          <w:spacing w:val="1"/>
        </w:rPr>
        <w:t>s</w:t>
      </w:r>
      <w:r>
        <w:rPr>
          <w:rFonts w:eastAsia="Kozuka Gothic Pro B"/>
          <w:color w:val="000000"/>
        </w:rPr>
        <w:t xml:space="preserve">ti </w:t>
      </w:r>
      <w:r>
        <w:rPr>
          <w:rFonts w:eastAsia="Kozuka Gothic Pro B"/>
          <w:color w:val="000000"/>
          <w:spacing w:val="6"/>
        </w:rPr>
        <w:t xml:space="preserve"> </w:t>
      </w:r>
      <w:r>
        <w:rPr>
          <w:rFonts w:eastAsia="Kozuka Gothic Pro B"/>
          <w:color w:val="000000"/>
        </w:rPr>
        <w:t>pr</w:t>
      </w:r>
      <w:r>
        <w:rPr>
          <w:rFonts w:eastAsia="Kozuka Gothic Pro B"/>
          <w:color w:val="000000"/>
          <w:spacing w:val="-1"/>
        </w:rPr>
        <w:t>ed</w:t>
      </w:r>
      <w:r>
        <w:rPr>
          <w:rFonts w:eastAsia="Kozuka Gothic Pro B"/>
          <w:color w:val="000000"/>
        </w:rPr>
        <w:t>pok</w:t>
      </w:r>
      <w:r>
        <w:rPr>
          <w:rFonts w:eastAsia="Kozuka Gothic Pro B"/>
          <w:color w:val="000000"/>
          <w:spacing w:val="-1"/>
        </w:rPr>
        <w:t>l</w:t>
      </w:r>
      <w:r>
        <w:rPr>
          <w:rFonts w:eastAsia="Kozuka Gothic Pro B"/>
          <w:color w:val="000000"/>
        </w:rPr>
        <w:t xml:space="preserve">adá </w:t>
      </w:r>
      <w:r>
        <w:rPr>
          <w:rFonts w:eastAsia="Kozuka Gothic Pro B"/>
          <w:color w:val="000000"/>
          <w:spacing w:val="6"/>
        </w:rPr>
        <w:t xml:space="preserve"> </w:t>
      </w:r>
      <w:r>
        <w:rPr>
          <w:rFonts w:eastAsia="Kozuka Gothic Pro B"/>
          <w:color w:val="000000"/>
        </w:rPr>
        <w:t xml:space="preserve">u </w:t>
      </w:r>
      <w:r>
        <w:rPr>
          <w:rFonts w:eastAsia="Kozuka Gothic Pro B"/>
          <w:color w:val="000000"/>
          <w:spacing w:val="7"/>
        </w:rPr>
        <w:t xml:space="preserve"> </w:t>
      </w:r>
      <w:r>
        <w:rPr>
          <w:rFonts w:eastAsia="Kozuka Gothic Pro B"/>
          <w:color w:val="000000"/>
          <w:spacing w:val="-1"/>
        </w:rPr>
        <w:t>a</w:t>
      </w:r>
      <w:r>
        <w:rPr>
          <w:rFonts w:eastAsia="Kozuka Gothic Pro B"/>
          <w:color w:val="000000"/>
        </w:rPr>
        <w:t>bsolv</w:t>
      </w:r>
      <w:r>
        <w:rPr>
          <w:rFonts w:eastAsia="Kozuka Gothic Pro B"/>
          <w:color w:val="000000"/>
          <w:spacing w:val="-1"/>
        </w:rPr>
        <w:t>e</w:t>
      </w:r>
      <w:r>
        <w:rPr>
          <w:rFonts w:eastAsia="Kozuka Gothic Pro B"/>
          <w:color w:val="000000"/>
        </w:rPr>
        <w:t xml:space="preserve">nta </w:t>
      </w:r>
      <w:r>
        <w:rPr>
          <w:rFonts w:eastAsia="Kozuka Gothic Pro B"/>
          <w:color w:val="000000"/>
          <w:spacing w:val="8"/>
        </w:rPr>
        <w:t xml:space="preserve"> </w:t>
      </w:r>
      <w:r>
        <w:rPr>
          <w:rFonts w:eastAsia="Kozuka Gothic Pro B"/>
          <w:color w:val="000000"/>
        </w:rPr>
        <w:t>t</w:t>
      </w:r>
      <w:r>
        <w:rPr>
          <w:rFonts w:eastAsia="Kozuka Gothic Pro B"/>
          <w:color w:val="000000"/>
          <w:spacing w:val="-1"/>
        </w:rPr>
        <w:t>o</w:t>
      </w:r>
      <w:r>
        <w:rPr>
          <w:rFonts w:eastAsia="Kozuka Gothic Pro B"/>
          <w:color w:val="000000"/>
        </w:rPr>
        <w:t>hto študij</w:t>
      </w:r>
      <w:r>
        <w:rPr>
          <w:rFonts w:eastAsia="Kozuka Gothic Pro B"/>
          <w:color w:val="000000"/>
          <w:spacing w:val="-1"/>
        </w:rPr>
        <w:t>n</w:t>
      </w:r>
      <w:r>
        <w:rPr>
          <w:rFonts w:eastAsia="Kozuka Gothic Pro B"/>
          <w:color w:val="000000"/>
        </w:rPr>
        <w:t xml:space="preserve">ého </w:t>
      </w:r>
      <w:r>
        <w:rPr>
          <w:rFonts w:eastAsia="Kozuka Gothic Pro B"/>
          <w:color w:val="000000"/>
          <w:spacing w:val="10"/>
        </w:rPr>
        <w:t xml:space="preserve"> </w:t>
      </w:r>
      <w:r>
        <w:rPr>
          <w:rFonts w:eastAsia="Kozuka Gothic Pro B"/>
          <w:color w:val="000000"/>
        </w:rPr>
        <w:t>progr</w:t>
      </w:r>
      <w:r>
        <w:rPr>
          <w:rFonts w:eastAsia="Kozuka Gothic Pro B"/>
          <w:color w:val="000000"/>
          <w:spacing w:val="-1"/>
        </w:rPr>
        <w:t>a</w:t>
      </w:r>
      <w:r>
        <w:rPr>
          <w:rFonts w:eastAsia="Kozuka Gothic Pro B"/>
          <w:color w:val="000000"/>
        </w:rPr>
        <w:t xml:space="preserve">mu </w:t>
      </w:r>
      <w:r>
        <w:rPr>
          <w:rFonts w:eastAsia="Kozuka Gothic Pro B"/>
          <w:color w:val="000000"/>
          <w:spacing w:val="11"/>
        </w:rPr>
        <w:t xml:space="preserve"> </w:t>
      </w:r>
      <w:r>
        <w:rPr>
          <w:rFonts w:eastAsia="Kozuka Gothic Pro B"/>
          <w:color w:val="000000"/>
        </w:rPr>
        <w:t>d</w:t>
      </w:r>
      <w:r>
        <w:rPr>
          <w:rFonts w:eastAsia="Kozuka Gothic Pro B"/>
          <w:color w:val="000000"/>
          <w:spacing w:val="-1"/>
        </w:rPr>
        <w:t>i</w:t>
      </w:r>
      <w:r>
        <w:rPr>
          <w:rFonts w:eastAsia="Kozuka Gothic Pro B"/>
          <w:color w:val="000000"/>
        </w:rPr>
        <w:t>s</w:t>
      </w:r>
      <w:r>
        <w:rPr>
          <w:rFonts w:eastAsia="Kozuka Gothic Pro B"/>
          <w:color w:val="000000"/>
          <w:spacing w:val="-1"/>
        </w:rPr>
        <w:t>p</w:t>
      </w:r>
      <w:r>
        <w:rPr>
          <w:rFonts w:eastAsia="Kozuka Gothic Pro B"/>
          <w:color w:val="000000"/>
        </w:rPr>
        <w:t>onovan</w:t>
      </w:r>
      <w:r>
        <w:rPr>
          <w:rFonts w:eastAsia="Kozuka Gothic Pro B"/>
          <w:color w:val="000000"/>
          <w:spacing w:val="-2"/>
        </w:rPr>
        <w:t>i</w:t>
      </w:r>
      <w:r>
        <w:rPr>
          <w:rFonts w:eastAsia="Kozuka Gothic Pro B"/>
          <w:color w:val="000000"/>
        </w:rPr>
        <w:t xml:space="preserve">e </w:t>
      </w:r>
      <w:r>
        <w:rPr>
          <w:rFonts w:eastAsia="Kozuka Gothic Pro B"/>
          <w:color w:val="000000"/>
          <w:spacing w:val="11"/>
        </w:rPr>
        <w:t xml:space="preserve"> </w:t>
      </w:r>
      <w:r>
        <w:rPr>
          <w:rFonts w:eastAsia="Kozuka Gothic Pro B"/>
          <w:color w:val="000000"/>
        </w:rPr>
        <w:t>st</w:t>
      </w:r>
      <w:r>
        <w:rPr>
          <w:rFonts w:eastAsia="Kozuka Gothic Pro B"/>
          <w:color w:val="000000"/>
          <w:spacing w:val="-1"/>
        </w:rPr>
        <w:t>a</w:t>
      </w:r>
      <w:r>
        <w:rPr>
          <w:rFonts w:eastAsia="Kozuka Gothic Pro B"/>
          <w:color w:val="000000"/>
        </w:rPr>
        <w:t>nove</w:t>
      </w:r>
      <w:r>
        <w:rPr>
          <w:rFonts w:eastAsia="Kozuka Gothic Pro B"/>
          <w:color w:val="000000"/>
          <w:spacing w:val="-1"/>
        </w:rPr>
        <w:t>n</w:t>
      </w:r>
      <w:r>
        <w:rPr>
          <w:rFonts w:eastAsia="Kozuka Gothic Pro B"/>
          <w:color w:val="000000"/>
        </w:rPr>
        <w:t xml:space="preserve">ými </w:t>
      </w:r>
      <w:r>
        <w:rPr>
          <w:rFonts w:eastAsia="Kozuka Gothic Pro B"/>
          <w:color w:val="000000"/>
          <w:spacing w:val="11"/>
        </w:rPr>
        <w:t xml:space="preserve"> </w:t>
      </w:r>
      <w:r>
        <w:rPr>
          <w:rFonts w:eastAsia="Kozuka Gothic Pro B"/>
          <w:color w:val="000000"/>
        </w:rPr>
        <w:t>výko</w:t>
      </w:r>
      <w:r>
        <w:rPr>
          <w:rFonts w:eastAsia="Kozuka Gothic Pro B"/>
          <w:color w:val="000000"/>
          <w:spacing w:val="-1"/>
        </w:rPr>
        <w:t>n</w:t>
      </w:r>
      <w:r>
        <w:rPr>
          <w:rFonts w:eastAsia="Kozuka Gothic Pro B"/>
          <w:color w:val="000000"/>
        </w:rPr>
        <w:t xml:space="preserve">ovými </w:t>
      </w:r>
      <w:r>
        <w:rPr>
          <w:rFonts w:eastAsia="Kozuka Gothic Pro B"/>
          <w:color w:val="000000"/>
          <w:spacing w:val="10"/>
        </w:rPr>
        <w:t xml:space="preserve"> </w:t>
      </w:r>
      <w:r>
        <w:rPr>
          <w:rFonts w:eastAsia="Kozuka Gothic Pro B"/>
          <w:color w:val="000000"/>
        </w:rPr>
        <w:t>š</w:t>
      </w:r>
      <w:r>
        <w:rPr>
          <w:rFonts w:eastAsia="Kozuka Gothic Pro B"/>
          <w:color w:val="000000"/>
          <w:spacing w:val="-2"/>
        </w:rPr>
        <w:t>t</w:t>
      </w:r>
      <w:r>
        <w:rPr>
          <w:rFonts w:eastAsia="Kozuka Gothic Pro B"/>
          <w:color w:val="000000"/>
        </w:rPr>
        <w:t>and</w:t>
      </w:r>
      <w:r>
        <w:rPr>
          <w:rFonts w:eastAsia="Kozuka Gothic Pro B"/>
          <w:color w:val="000000"/>
          <w:spacing w:val="-1"/>
        </w:rPr>
        <w:t>a</w:t>
      </w:r>
      <w:r>
        <w:rPr>
          <w:rFonts w:eastAsia="Kozuka Gothic Pro B"/>
          <w:color w:val="000000"/>
        </w:rPr>
        <w:t xml:space="preserve">rdmi </w:t>
      </w:r>
      <w:r>
        <w:rPr>
          <w:rFonts w:eastAsia="Kozuka Gothic Pro B"/>
          <w:color w:val="000000"/>
          <w:spacing w:val="10"/>
        </w:rPr>
        <w:t xml:space="preserve"> </w:t>
      </w:r>
      <w:r>
        <w:rPr>
          <w:rFonts w:eastAsia="Kozuka Gothic Pro B"/>
          <w:color w:val="000000"/>
        </w:rPr>
        <w:t xml:space="preserve">a ovládanie </w:t>
      </w:r>
      <w:r>
        <w:rPr>
          <w:rFonts w:eastAsia="Kozuka Gothic Pro B"/>
          <w:color w:val="000000"/>
          <w:spacing w:val="10"/>
        </w:rPr>
        <w:t xml:space="preserve"> </w:t>
      </w:r>
      <w:r>
        <w:rPr>
          <w:rFonts w:eastAsia="Kozuka Gothic Pro B"/>
          <w:color w:val="000000"/>
          <w:spacing w:val="-1"/>
        </w:rPr>
        <w:t>uč</w:t>
      </w:r>
      <w:r>
        <w:rPr>
          <w:rFonts w:eastAsia="Kozuka Gothic Pro B"/>
          <w:color w:val="000000"/>
        </w:rPr>
        <w:t>iva, ktoré je</w:t>
      </w:r>
      <w:r>
        <w:rPr>
          <w:rFonts w:eastAsia="Kozuka Gothic Pro B"/>
          <w:color w:val="000000"/>
          <w:spacing w:val="55"/>
        </w:rPr>
        <w:t xml:space="preserve"> </w:t>
      </w:r>
      <w:r>
        <w:rPr>
          <w:rFonts w:eastAsia="Kozuka Gothic Pro B"/>
          <w:color w:val="000000"/>
          <w:spacing w:val="-1"/>
        </w:rPr>
        <w:t>p</w:t>
      </w:r>
      <w:r>
        <w:rPr>
          <w:rFonts w:eastAsia="Kozuka Gothic Pro B"/>
          <w:color w:val="000000"/>
        </w:rPr>
        <w:t>re</w:t>
      </w:r>
      <w:r>
        <w:rPr>
          <w:rFonts w:eastAsia="Kozuka Gothic Pro B"/>
          <w:color w:val="000000"/>
          <w:spacing w:val="-1"/>
        </w:rPr>
        <w:t>d</w:t>
      </w:r>
      <w:r>
        <w:rPr>
          <w:rFonts w:eastAsia="Kozuka Gothic Pro B"/>
          <w:color w:val="000000"/>
        </w:rPr>
        <w:t>písa</w:t>
      </w:r>
      <w:r>
        <w:rPr>
          <w:rFonts w:eastAsia="Kozuka Gothic Pro B"/>
          <w:color w:val="000000"/>
          <w:spacing w:val="-1"/>
        </w:rPr>
        <w:t>n</w:t>
      </w:r>
      <w:r>
        <w:rPr>
          <w:rFonts w:eastAsia="Kozuka Gothic Pro B"/>
          <w:color w:val="000000"/>
        </w:rPr>
        <w:t>é o</w:t>
      </w:r>
      <w:r>
        <w:rPr>
          <w:rFonts w:eastAsia="Kozuka Gothic Pro B"/>
          <w:color w:val="000000"/>
          <w:spacing w:val="-1"/>
        </w:rPr>
        <w:t>b</w:t>
      </w:r>
      <w:r>
        <w:rPr>
          <w:rFonts w:eastAsia="Kozuka Gothic Pro B"/>
          <w:color w:val="000000"/>
        </w:rPr>
        <w:t>sa</w:t>
      </w:r>
      <w:r>
        <w:rPr>
          <w:rFonts w:eastAsia="Kozuka Gothic Pro B"/>
          <w:color w:val="000000"/>
          <w:spacing w:val="-1"/>
        </w:rPr>
        <w:t>h</w:t>
      </w:r>
      <w:r>
        <w:rPr>
          <w:rFonts w:eastAsia="Kozuka Gothic Pro B"/>
          <w:color w:val="000000"/>
        </w:rPr>
        <w:t>ovými šta</w:t>
      </w:r>
      <w:r>
        <w:rPr>
          <w:rFonts w:eastAsia="Kozuka Gothic Pro B"/>
          <w:color w:val="000000"/>
          <w:spacing w:val="-1"/>
        </w:rPr>
        <w:t>n</w:t>
      </w:r>
      <w:r>
        <w:rPr>
          <w:rFonts w:eastAsia="Kozuka Gothic Pro B"/>
          <w:color w:val="000000"/>
        </w:rPr>
        <w:t>d</w:t>
      </w:r>
      <w:r>
        <w:rPr>
          <w:rFonts w:eastAsia="Kozuka Gothic Pro B"/>
          <w:color w:val="000000"/>
          <w:spacing w:val="-1"/>
        </w:rPr>
        <w:t>a</w:t>
      </w:r>
      <w:r>
        <w:rPr>
          <w:rFonts w:eastAsia="Kozuka Gothic Pro B"/>
          <w:color w:val="000000"/>
        </w:rPr>
        <w:t>rdmi.</w:t>
      </w:r>
    </w:p>
    <w:p w:rsidR="00AB33DA" w:rsidRDefault="00AB33DA" w:rsidP="00AB33DA">
      <w:pPr>
        <w:widowControl w:val="0"/>
        <w:autoSpaceDE w:val="0"/>
        <w:autoSpaceDN w:val="0"/>
        <w:adjustRightInd w:val="0"/>
        <w:spacing w:before="11" w:after="0" w:line="360" w:lineRule="auto"/>
        <w:jc w:val="both"/>
        <w:rPr>
          <w:rFonts w:ascii="Arial" w:eastAsia="Kozuka Gothic Pro B" w:hAnsi="Arial"/>
          <w:color w:val="000000"/>
        </w:rPr>
      </w:pPr>
    </w:p>
    <w:p w:rsidR="00AB33DA" w:rsidRDefault="00AB33DA" w:rsidP="00AB33DA">
      <w:pPr>
        <w:autoSpaceDE w:val="0"/>
        <w:autoSpaceDN w:val="0"/>
        <w:adjustRightInd w:val="0"/>
        <w:spacing w:after="0" w:line="240" w:lineRule="auto"/>
        <w:jc w:val="both"/>
        <w:rPr>
          <w:rFonts w:ascii="Arial" w:hAnsi="Arial" w:cs="Arial"/>
          <w:sz w:val="24"/>
          <w:szCs w:val="24"/>
        </w:rPr>
      </w:pPr>
    </w:p>
    <w:p w:rsidR="00AB33DA" w:rsidRDefault="00AB33DA" w:rsidP="00AB33DA">
      <w:pPr>
        <w:autoSpaceDE w:val="0"/>
        <w:autoSpaceDN w:val="0"/>
        <w:adjustRightInd w:val="0"/>
        <w:spacing w:after="0" w:line="240" w:lineRule="auto"/>
        <w:jc w:val="both"/>
        <w:rPr>
          <w:rFonts w:ascii="Arial" w:hAnsi="Arial" w:cs="Arial"/>
          <w:sz w:val="24"/>
          <w:szCs w:val="24"/>
        </w:rPr>
      </w:pPr>
    </w:p>
    <w:p w:rsidR="00AB33DA" w:rsidRDefault="00DD6CAD" w:rsidP="00AB33DA">
      <w:pPr>
        <w:pStyle w:val="Odsekzoznamu"/>
        <w:tabs>
          <w:tab w:val="center" w:pos="8460"/>
        </w:tabs>
        <w:spacing w:after="0" w:line="360" w:lineRule="auto"/>
        <w:ind w:left="0"/>
        <w:jc w:val="both"/>
        <w:rPr>
          <w:b/>
          <w:bCs/>
          <w:sz w:val="24"/>
          <w:szCs w:val="24"/>
        </w:rPr>
      </w:pPr>
      <w:r>
        <w:rPr>
          <w:b/>
          <w:bCs/>
          <w:sz w:val="24"/>
          <w:szCs w:val="24"/>
        </w:rPr>
        <w:t xml:space="preserve">10. </w:t>
      </w:r>
      <w:r w:rsidR="00AB33DA">
        <w:rPr>
          <w:b/>
          <w:bCs/>
          <w:sz w:val="24"/>
          <w:szCs w:val="24"/>
        </w:rPr>
        <w:t>TEORETICKÉ A PRAKTICKÉ VZDELÁVANIE</w:t>
      </w:r>
    </w:p>
    <w:p w:rsidR="00AB33DA" w:rsidRDefault="00AB33DA" w:rsidP="00AB33DA">
      <w:pPr>
        <w:pStyle w:val="Odsekzoznamu"/>
        <w:tabs>
          <w:tab w:val="center" w:pos="8460"/>
        </w:tabs>
        <w:spacing w:after="0" w:line="360" w:lineRule="auto"/>
        <w:ind w:left="0"/>
        <w:jc w:val="both"/>
        <w:rPr>
          <w:b/>
          <w:bCs/>
          <w:sz w:val="24"/>
          <w:szCs w:val="24"/>
        </w:rPr>
      </w:pPr>
      <w:r>
        <w:rPr>
          <w:b/>
          <w:bCs/>
          <w:sz w:val="24"/>
          <w:szCs w:val="24"/>
        </w:rPr>
        <w:t>8260 M     propagačné výtvarníctvo</w:t>
      </w:r>
    </w:p>
    <w:p w:rsidR="00DD6CAD" w:rsidRDefault="00DD6CAD" w:rsidP="00AB33DA">
      <w:pPr>
        <w:pStyle w:val="Odsekzoznamu"/>
        <w:tabs>
          <w:tab w:val="center" w:pos="8460"/>
        </w:tabs>
        <w:spacing w:after="0" w:line="360" w:lineRule="auto"/>
        <w:ind w:left="0"/>
        <w:jc w:val="both"/>
        <w:rPr>
          <w:b/>
          <w:bCs/>
          <w:sz w:val="24"/>
          <w:szCs w:val="24"/>
        </w:rPr>
      </w:pPr>
      <w:r>
        <w:rPr>
          <w:b/>
          <w:bCs/>
          <w:sz w:val="24"/>
          <w:szCs w:val="24"/>
        </w:rPr>
        <w:t>10.1 Dejiny výtvarnej kultúry</w:t>
      </w:r>
    </w:p>
    <w:p w:rsidR="00AB33DA" w:rsidRDefault="00AB33DA" w:rsidP="00AB33DA">
      <w:pPr>
        <w:widowControl w:val="0"/>
        <w:autoSpaceDE w:val="0"/>
        <w:autoSpaceDN w:val="0"/>
        <w:adjustRightInd w:val="0"/>
        <w:spacing w:before="34" w:after="0"/>
        <w:jc w:val="both"/>
        <w:rPr>
          <w:rFonts w:eastAsia="Kozuka Gothic Pro B"/>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194A32"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sidRPr="008C786B">
              <w:rPr>
                <w:b/>
                <w:bCs/>
              </w:rPr>
              <w:t>Dejiny výtvarnej kultúry</w:t>
            </w:r>
          </w:p>
        </w:tc>
      </w:tr>
      <w:tr w:rsidR="00AB33DA" w:rsidRPr="00194A32"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 xml:space="preserve">2 hodiny týždenne, spolu 258 vyučovacích hodín  </w:t>
            </w:r>
          </w:p>
        </w:tc>
      </w:tr>
      <w:tr w:rsidR="00AB33DA" w:rsidRPr="00194A32"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1.-4.ročník</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w:t>
            </w:r>
            <w:r>
              <w:rPr>
                <w:rFonts w:eastAsia="Kozuka Gothic Pro B"/>
              </w:rPr>
              <w:t>260</w:t>
            </w:r>
            <w:r>
              <w:rPr>
                <w:rFonts w:eastAsia="Kozuka Gothic Pro B"/>
                <w:spacing w:val="1"/>
              </w:rPr>
              <w:t xml:space="preserve"> </w:t>
            </w:r>
            <w:r>
              <w:rPr>
                <w:rFonts w:eastAsia="Kozuka Gothic Pro B"/>
              </w:rPr>
              <w:t>M</w:t>
            </w:r>
            <w:r>
              <w:rPr>
                <w:rFonts w:eastAsia="Kozuka Gothic Pro B"/>
                <w:spacing w:val="1"/>
              </w:rPr>
              <w:t xml:space="preserve"> </w:t>
            </w:r>
            <w:r>
              <w:rPr>
                <w:rFonts w:eastAsia="Kozuka Gothic Pro B"/>
              </w:rPr>
              <w:t>propagačné výtvarníctvo</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widowControl w:val="0"/>
        <w:autoSpaceDE w:val="0"/>
        <w:autoSpaceDN w:val="0"/>
        <w:adjustRightInd w:val="0"/>
        <w:spacing w:before="8" w:after="0" w:line="190" w:lineRule="exact"/>
        <w:jc w:val="both"/>
        <w:rPr>
          <w:rFonts w:ascii="Times New Roman" w:hAnsi="Times New Roman" w:cs="Times New Roman"/>
        </w:rPr>
      </w:pPr>
    </w:p>
    <w:p w:rsidR="00AB33DA" w:rsidRDefault="00AB33DA" w:rsidP="00AB33DA">
      <w:pPr>
        <w:widowControl w:val="0"/>
        <w:autoSpaceDE w:val="0"/>
        <w:autoSpaceDN w:val="0"/>
        <w:adjustRightInd w:val="0"/>
        <w:spacing w:after="0" w:line="298" w:lineRule="exact"/>
        <w:jc w:val="both"/>
        <w:rPr>
          <w:rFonts w:eastAsia="Kozuka Gothic Pro B"/>
          <w:spacing w:val="4"/>
          <w:w w:val="130"/>
          <w:position w:val="1"/>
        </w:rPr>
      </w:pPr>
      <w:r>
        <w:rPr>
          <w:rFonts w:eastAsia="Kozuka Gothic Pro B"/>
          <w:spacing w:val="4"/>
          <w:w w:val="130"/>
          <w:position w:val="1"/>
        </w:rPr>
        <w:t xml:space="preserve"> </w:t>
      </w:r>
    </w:p>
    <w:p w:rsidR="00AB33DA" w:rsidRDefault="00AB33DA" w:rsidP="00AB33DA">
      <w:pPr>
        <w:widowControl w:val="0"/>
        <w:autoSpaceDE w:val="0"/>
        <w:autoSpaceDN w:val="0"/>
        <w:adjustRightInd w:val="0"/>
        <w:spacing w:before="34" w:after="0"/>
        <w:jc w:val="both"/>
        <w:rPr>
          <w:rFonts w:ascii="Arial" w:eastAsia="Kozuka Gothic Pro B" w:hAnsi="Arial"/>
        </w:rPr>
      </w:pPr>
    </w:p>
    <w:p w:rsidR="00AB33DA" w:rsidRDefault="00AB33DA" w:rsidP="00AB33DA">
      <w:pPr>
        <w:widowControl w:val="0"/>
        <w:autoSpaceDE w:val="0"/>
        <w:autoSpaceDN w:val="0"/>
        <w:adjustRightInd w:val="0"/>
        <w:spacing w:before="5" w:after="0" w:line="140" w:lineRule="exact"/>
        <w:jc w:val="both"/>
        <w:rPr>
          <w:rFonts w:ascii="Arial" w:eastAsia="Kozuka Gothic Pro B" w:hAnsi="Arial"/>
        </w:rPr>
      </w:pPr>
    </w:p>
    <w:p w:rsidR="00AB33DA" w:rsidRDefault="00AB33DA" w:rsidP="00AB33DA">
      <w:pPr>
        <w:widowControl w:val="0"/>
        <w:autoSpaceDE w:val="0"/>
        <w:autoSpaceDN w:val="0"/>
        <w:adjustRightInd w:val="0"/>
        <w:spacing w:after="0" w:line="359" w:lineRule="exact"/>
        <w:jc w:val="both"/>
        <w:rPr>
          <w:rFonts w:ascii="Arial" w:eastAsia="Kozuka Gothic Pro B" w:hAnsi="Arial"/>
          <w:b/>
          <w:bCs/>
        </w:rPr>
      </w:pPr>
      <w:r>
        <w:rPr>
          <w:rFonts w:eastAsia="Kozuka Gothic Pro B"/>
          <w:w w:val="130"/>
        </w:rPr>
        <w:t xml:space="preserve">1. </w:t>
      </w:r>
      <w:r>
        <w:rPr>
          <w:rFonts w:eastAsia="Kozuka Gothic Pro B"/>
          <w:b/>
          <w:bCs/>
        </w:rPr>
        <w:t>Cha</w:t>
      </w:r>
      <w:r>
        <w:rPr>
          <w:rFonts w:eastAsia="Kozuka Gothic Pro B"/>
          <w:b/>
          <w:bCs/>
          <w:spacing w:val="-1"/>
        </w:rPr>
        <w:t>r</w:t>
      </w:r>
      <w:r>
        <w:rPr>
          <w:rFonts w:eastAsia="Kozuka Gothic Pro B"/>
          <w:b/>
          <w:bCs/>
        </w:rPr>
        <w:t>akterist</w:t>
      </w:r>
      <w:r>
        <w:rPr>
          <w:rFonts w:eastAsia="Kozuka Gothic Pro B"/>
          <w:b/>
          <w:bCs/>
          <w:spacing w:val="-2"/>
        </w:rPr>
        <w:t>i</w:t>
      </w:r>
      <w:r>
        <w:rPr>
          <w:rFonts w:eastAsia="Kozuka Gothic Pro B"/>
          <w:b/>
          <w:bCs/>
        </w:rPr>
        <w:t xml:space="preserve">ka </w:t>
      </w:r>
      <w:r>
        <w:rPr>
          <w:rFonts w:eastAsia="Kozuka Gothic Pro B"/>
          <w:b/>
          <w:bCs/>
          <w:spacing w:val="-2"/>
        </w:rPr>
        <w:t>predmetu</w:t>
      </w:r>
    </w:p>
    <w:p w:rsidR="00AB33DA" w:rsidRDefault="00AB33DA" w:rsidP="00AB33DA">
      <w:pPr>
        <w:widowControl w:val="0"/>
        <w:autoSpaceDE w:val="0"/>
        <w:autoSpaceDN w:val="0"/>
        <w:adjustRightInd w:val="0"/>
        <w:spacing w:after="0" w:line="359" w:lineRule="exact"/>
        <w:jc w:val="both"/>
        <w:rPr>
          <w:rFonts w:ascii="Arial" w:eastAsia="Kozuka Gothic Pro B" w:hAnsi="Arial"/>
        </w:rPr>
      </w:pPr>
    </w:p>
    <w:p w:rsidR="00AB33DA" w:rsidRDefault="00AB33DA" w:rsidP="00AB33DA">
      <w:pPr>
        <w:widowControl w:val="0"/>
        <w:autoSpaceDE w:val="0"/>
        <w:autoSpaceDN w:val="0"/>
        <w:adjustRightInd w:val="0"/>
        <w:spacing w:after="0"/>
        <w:jc w:val="both"/>
        <w:rPr>
          <w:rFonts w:eastAsia="Kozuka Gothic Pro B"/>
        </w:rPr>
      </w:pPr>
      <w:r>
        <w:rPr>
          <w:rFonts w:eastAsia="Kozuka Gothic Pro B"/>
        </w:rPr>
        <w:t>U</w:t>
      </w:r>
      <w:r>
        <w:rPr>
          <w:rFonts w:eastAsia="Kozuka Gothic Pro B"/>
          <w:spacing w:val="1"/>
        </w:rPr>
        <w:t>č</w:t>
      </w:r>
      <w:r>
        <w:rPr>
          <w:rFonts w:eastAsia="Kozuka Gothic Pro B"/>
        </w:rPr>
        <w:t>ivo</w:t>
      </w:r>
      <w:r>
        <w:rPr>
          <w:rFonts w:eastAsia="Kozuka Gothic Pro B"/>
          <w:spacing w:val="30"/>
        </w:rPr>
        <w:t xml:space="preserve"> </w:t>
      </w:r>
      <w:r>
        <w:rPr>
          <w:rFonts w:eastAsia="Kozuka Gothic Pro B"/>
        </w:rPr>
        <w:t>sa</w:t>
      </w:r>
      <w:r>
        <w:rPr>
          <w:rFonts w:eastAsia="Kozuka Gothic Pro B"/>
          <w:spacing w:val="31"/>
        </w:rPr>
        <w:t xml:space="preserve"> </w:t>
      </w:r>
      <w:r>
        <w:rPr>
          <w:rFonts w:eastAsia="Kozuka Gothic Pro B"/>
        </w:rPr>
        <w:t>z</w:t>
      </w:r>
      <w:r>
        <w:rPr>
          <w:rFonts w:eastAsia="Kozuka Gothic Pro B"/>
          <w:spacing w:val="-1"/>
        </w:rPr>
        <w:t>a</w:t>
      </w:r>
      <w:r>
        <w:rPr>
          <w:rFonts w:eastAsia="Kozuka Gothic Pro B"/>
        </w:rPr>
        <w:t>meriava</w:t>
      </w:r>
      <w:r>
        <w:rPr>
          <w:rFonts w:eastAsia="Kozuka Gothic Pro B"/>
          <w:spacing w:val="31"/>
        </w:rPr>
        <w:t xml:space="preserve"> </w:t>
      </w:r>
      <w:r>
        <w:rPr>
          <w:rFonts w:eastAsia="Kozuka Gothic Pro B"/>
          <w:spacing w:val="-1"/>
        </w:rPr>
        <w:t>n</w:t>
      </w:r>
      <w:r>
        <w:rPr>
          <w:rFonts w:eastAsia="Kozuka Gothic Pro B"/>
        </w:rPr>
        <w:t>a</w:t>
      </w:r>
      <w:r>
        <w:rPr>
          <w:rFonts w:eastAsia="Kozuka Gothic Pro B"/>
          <w:spacing w:val="31"/>
        </w:rPr>
        <w:t xml:space="preserve"> </w:t>
      </w:r>
      <w:r>
        <w:rPr>
          <w:rFonts w:eastAsia="Kozuka Gothic Pro B"/>
          <w:spacing w:val="-1"/>
        </w:rPr>
        <w:t>p</w:t>
      </w:r>
      <w:r>
        <w:rPr>
          <w:rFonts w:eastAsia="Kozuka Gothic Pro B"/>
        </w:rPr>
        <w:t>oz</w:t>
      </w:r>
      <w:r>
        <w:rPr>
          <w:rFonts w:eastAsia="Kozuka Gothic Pro B"/>
          <w:spacing w:val="-1"/>
        </w:rPr>
        <w:t>n</w:t>
      </w:r>
      <w:r>
        <w:rPr>
          <w:rFonts w:eastAsia="Kozuka Gothic Pro B"/>
        </w:rPr>
        <w:t>atky</w:t>
      </w:r>
      <w:r>
        <w:rPr>
          <w:rFonts w:eastAsia="Kozuka Gothic Pro B"/>
          <w:spacing w:val="31"/>
        </w:rPr>
        <w:t xml:space="preserve"> </w:t>
      </w:r>
      <w:r>
        <w:rPr>
          <w:rFonts w:eastAsia="Kozuka Gothic Pro B"/>
        </w:rPr>
        <w:t>z de</w:t>
      </w:r>
      <w:r>
        <w:rPr>
          <w:rFonts w:eastAsia="Kozuka Gothic Pro B"/>
          <w:spacing w:val="-1"/>
        </w:rPr>
        <w:t>j</w:t>
      </w:r>
      <w:r>
        <w:rPr>
          <w:rFonts w:eastAsia="Kozuka Gothic Pro B"/>
        </w:rPr>
        <w:t>ín</w:t>
      </w:r>
      <w:r>
        <w:rPr>
          <w:rFonts w:eastAsia="Kozuka Gothic Pro B"/>
          <w:spacing w:val="31"/>
        </w:rPr>
        <w:t xml:space="preserve"> </w:t>
      </w:r>
      <w:r>
        <w:rPr>
          <w:rFonts w:eastAsia="Kozuka Gothic Pro B"/>
        </w:rPr>
        <w:t>výtvarnej</w:t>
      </w:r>
      <w:r>
        <w:rPr>
          <w:rFonts w:eastAsia="Kozuka Gothic Pro B"/>
          <w:spacing w:val="31"/>
        </w:rPr>
        <w:t xml:space="preserve"> </w:t>
      </w:r>
      <w:r>
        <w:rPr>
          <w:rFonts w:eastAsia="Kozuka Gothic Pro B"/>
        </w:rPr>
        <w:t>kultúry</w:t>
      </w:r>
      <w:r>
        <w:rPr>
          <w:rFonts w:eastAsia="Kozuka Gothic Pro B"/>
          <w:spacing w:val="31"/>
        </w:rPr>
        <w:t xml:space="preserve"> </w:t>
      </w:r>
      <w:r>
        <w:rPr>
          <w:rFonts w:eastAsia="Kozuka Gothic Pro B"/>
        </w:rPr>
        <w:t>a dej</w:t>
      </w:r>
      <w:r>
        <w:rPr>
          <w:rFonts w:eastAsia="Kozuka Gothic Pro B"/>
          <w:spacing w:val="-2"/>
        </w:rPr>
        <w:t>í</w:t>
      </w:r>
      <w:r>
        <w:rPr>
          <w:rFonts w:eastAsia="Kozuka Gothic Pro B"/>
        </w:rPr>
        <w:t>n</w:t>
      </w:r>
      <w:r>
        <w:rPr>
          <w:rFonts w:eastAsia="Kozuka Gothic Pro B"/>
          <w:spacing w:val="31"/>
        </w:rPr>
        <w:t xml:space="preserve"> </w:t>
      </w:r>
      <w:r>
        <w:rPr>
          <w:rFonts w:eastAsia="Kozuka Gothic Pro B"/>
        </w:rPr>
        <w:t>umel</w:t>
      </w:r>
      <w:r>
        <w:rPr>
          <w:rFonts w:eastAsia="Kozuka Gothic Pro B"/>
          <w:spacing w:val="-1"/>
        </w:rPr>
        <w:t>e</w:t>
      </w:r>
      <w:r>
        <w:rPr>
          <w:rFonts w:eastAsia="Kozuka Gothic Pro B"/>
          <w:spacing w:val="1"/>
        </w:rPr>
        <w:t>c</w:t>
      </w:r>
      <w:r>
        <w:rPr>
          <w:rFonts w:eastAsia="Kozuka Gothic Pro B"/>
        </w:rPr>
        <w:t>ko-remeselnej</w:t>
      </w:r>
      <w:r>
        <w:rPr>
          <w:rFonts w:eastAsia="Kozuka Gothic Pro B"/>
          <w:spacing w:val="31"/>
        </w:rPr>
        <w:t xml:space="preserve"> </w:t>
      </w:r>
      <w:r>
        <w:rPr>
          <w:rFonts w:eastAsia="Kozuka Gothic Pro B"/>
          <w:spacing w:val="-1"/>
        </w:rPr>
        <w:t>pr</w:t>
      </w:r>
      <w:r>
        <w:rPr>
          <w:rFonts w:eastAsia="Kozuka Gothic Pro B"/>
        </w:rPr>
        <w:t>áce a vedom</w:t>
      </w:r>
      <w:r>
        <w:rPr>
          <w:rFonts w:eastAsia="Kozuka Gothic Pro B"/>
          <w:spacing w:val="-1"/>
        </w:rPr>
        <w:t>o</w:t>
      </w:r>
      <w:r>
        <w:rPr>
          <w:rFonts w:eastAsia="Kozuka Gothic Pro B"/>
          <w:spacing w:val="1"/>
        </w:rPr>
        <w:t>s</w:t>
      </w:r>
      <w:r>
        <w:rPr>
          <w:rFonts w:eastAsia="Kozuka Gothic Pro B"/>
        </w:rPr>
        <w:t xml:space="preserve">tí </w:t>
      </w:r>
      <w:r>
        <w:rPr>
          <w:rFonts w:eastAsia="Kozuka Gothic Pro B"/>
          <w:spacing w:val="16"/>
        </w:rPr>
        <w:t xml:space="preserve"> </w:t>
      </w:r>
      <w:r>
        <w:rPr>
          <w:rFonts w:eastAsia="Kozuka Gothic Pro B"/>
        </w:rPr>
        <w:t>potre</w:t>
      </w:r>
      <w:r>
        <w:rPr>
          <w:rFonts w:eastAsia="Kozuka Gothic Pro B"/>
          <w:spacing w:val="-1"/>
        </w:rPr>
        <w:t>b</w:t>
      </w:r>
      <w:r>
        <w:rPr>
          <w:rFonts w:eastAsia="Kozuka Gothic Pro B"/>
        </w:rPr>
        <w:t xml:space="preserve">ných </w:t>
      </w:r>
      <w:r>
        <w:rPr>
          <w:rFonts w:eastAsia="Kozuka Gothic Pro B"/>
          <w:spacing w:val="15"/>
        </w:rPr>
        <w:t xml:space="preserve"> </w:t>
      </w:r>
      <w:r>
        <w:rPr>
          <w:rFonts w:eastAsia="Kozuka Gothic Pro B"/>
        </w:rPr>
        <w:t xml:space="preserve">na </w:t>
      </w:r>
      <w:r>
        <w:rPr>
          <w:rFonts w:eastAsia="Kozuka Gothic Pro B"/>
          <w:spacing w:val="17"/>
        </w:rPr>
        <w:t xml:space="preserve"> </w:t>
      </w:r>
      <w:r>
        <w:rPr>
          <w:rFonts w:eastAsia="Kozuka Gothic Pro B"/>
        </w:rPr>
        <w:t>vytvoren</w:t>
      </w:r>
      <w:r>
        <w:rPr>
          <w:rFonts w:eastAsia="Kozuka Gothic Pro B"/>
          <w:spacing w:val="-1"/>
        </w:rPr>
        <w:t>i</w:t>
      </w:r>
      <w:r>
        <w:rPr>
          <w:rFonts w:eastAsia="Kozuka Gothic Pro B"/>
        </w:rPr>
        <w:t xml:space="preserve">e </w:t>
      </w:r>
      <w:r>
        <w:rPr>
          <w:rFonts w:eastAsia="Kozuka Gothic Pro B"/>
          <w:spacing w:val="17"/>
        </w:rPr>
        <w:t xml:space="preserve"> </w:t>
      </w:r>
      <w:r>
        <w:rPr>
          <w:rFonts w:eastAsia="Kozuka Gothic Pro B"/>
        </w:rPr>
        <w:t xml:space="preserve">a </w:t>
      </w:r>
      <w:r>
        <w:rPr>
          <w:rFonts w:eastAsia="Kozuka Gothic Pro B"/>
          <w:spacing w:val="-1"/>
        </w:rPr>
        <w:t>p</w:t>
      </w:r>
      <w:r>
        <w:rPr>
          <w:rFonts w:eastAsia="Kozuka Gothic Pro B"/>
        </w:rPr>
        <w:t>r</w:t>
      </w:r>
      <w:r>
        <w:rPr>
          <w:rFonts w:eastAsia="Kozuka Gothic Pro B"/>
          <w:spacing w:val="-1"/>
        </w:rPr>
        <w:t>e</w:t>
      </w:r>
      <w:r>
        <w:rPr>
          <w:rFonts w:eastAsia="Kozuka Gothic Pro B"/>
          <w:spacing w:val="1"/>
        </w:rPr>
        <w:t>z</w:t>
      </w:r>
      <w:r>
        <w:rPr>
          <w:rFonts w:eastAsia="Kozuka Gothic Pro B"/>
        </w:rPr>
        <w:t>ent</w:t>
      </w:r>
      <w:r>
        <w:rPr>
          <w:rFonts w:eastAsia="Kozuka Gothic Pro B"/>
          <w:spacing w:val="-1"/>
        </w:rPr>
        <w:t>á</w:t>
      </w:r>
      <w:r>
        <w:rPr>
          <w:rFonts w:eastAsia="Kozuka Gothic Pro B"/>
          <w:spacing w:val="1"/>
        </w:rPr>
        <w:t>c</w:t>
      </w:r>
      <w:r>
        <w:rPr>
          <w:rFonts w:eastAsia="Kozuka Gothic Pro B"/>
        </w:rPr>
        <w:t xml:space="preserve">iu </w:t>
      </w:r>
      <w:r>
        <w:rPr>
          <w:rFonts w:eastAsia="Kozuka Gothic Pro B"/>
          <w:spacing w:val="16"/>
        </w:rPr>
        <w:t xml:space="preserve"> </w:t>
      </w:r>
      <w:r>
        <w:rPr>
          <w:rFonts w:eastAsia="Kozuka Gothic Pro B"/>
        </w:rPr>
        <w:t>umel</w:t>
      </w:r>
      <w:r>
        <w:rPr>
          <w:rFonts w:eastAsia="Kozuka Gothic Pro B"/>
          <w:spacing w:val="-1"/>
        </w:rPr>
        <w:t>e</w:t>
      </w:r>
      <w:r>
        <w:rPr>
          <w:rFonts w:eastAsia="Kozuka Gothic Pro B"/>
        </w:rPr>
        <w:t xml:space="preserve">ckého </w:t>
      </w:r>
      <w:r>
        <w:rPr>
          <w:rFonts w:eastAsia="Kozuka Gothic Pro B"/>
          <w:spacing w:val="16"/>
        </w:rPr>
        <w:t xml:space="preserve"> </w:t>
      </w:r>
      <w:r>
        <w:rPr>
          <w:rFonts w:eastAsia="Kozuka Gothic Pro B"/>
        </w:rPr>
        <w:t>a umel</w:t>
      </w:r>
      <w:r>
        <w:rPr>
          <w:rFonts w:eastAsia="Kozuka Gothic Pro B"/>
          <w:spacing w:val="-1"/>
        </w:rPr>
        <w:t>e</w:t>
      </w:r>
      <w:r>
        <w:rPr>
          <w:rFonts w:eastAsia="Kozuka Gothic Pro B"/>
          <w:spacing w:val="1"/>
        </w:rPr>
        <w:t>c</w:t>
      </w:r>
      <w:r>
        <w:rPr>
          <w:rFonts w:eastAsia="Kozuka Gothic Pro B"/>
        </w:rPr>
        <w:t>ko-rem</w:t>
      </w:r>
      <w:r>
        <w:rPr>
          <w:rFonts w:eastAsia="Kozuka Gothic Pro B"/>
          <w:spacing w:val="-1"/>
        </w:rPr>
        <w:t>e</w:t>
      </w:r>
      <w:r>
        <w:rPr>
          <w:rFonts w:eastAsia="Kozuka Gothic Pro B"/>
          <w:spacing w:val="1"/>
        </w:rPr>
        <w:t>s</w:t>
      </w:r>
      <w:r>
        <w:rPr>
          <w:rFonts w:eastAsia="Kozuka Gothic Pro B"/>
        </w:rPr>
        <w:t>e</w:t>
      </w:r>
      <w:r>
        <w:rPr>
          <w:rFonts w:eastAsia="Kozuka Gothic Pro B"/>
          <w:spacing w:val="-1"/>
        </w:rPr>
        <w:t>ln</w:t>
      </w:r>
      <w:r>
        <w:rPr>
          <w:rFonts w:eastAsia="Kozuka Gothic Pro B"/>
        </w:rPr>
        <w:t>ého artefak</w:t>
      </w:r>
      <w:r>
        <w:rPr>
          <w:rFonts w:eastAsia="Kozuka Gothic Pro B"/>
          <w:spacing w:val="-2"/>
        </w:rPr>
        <w:t>t</w:t>
      </w:r>
      <w:r>
        <w:rPr>
          <w:rFonts w:eastAsia="Kozuka Gothic Pro B"/>
        </w:rPr>
        <w:t xml:space="preserve">u. </w:t>
      </w:r>
      <w:r>
        <w:rPr>
          <w:rFonts w:eastAsia="Kozuka Gothic Pro B"/>
          <w:spacing w:val="40"/>
        </w:rPr>
        <w:t xml:space="preserve"> </w:t>
      </w:r>
      <w:r>
        <w:rPr>
          <w:rFonts w:eastAsia="Kozuka Gothic Pro B"/>
        </w:rPr>
        <w:t xml:space="preserve">Poskytuje </w:t>
      </w:r>
      <w:r>
        <w:rPr>
          <w:rFonts w:eastAsia="Kozuka Gothic Pro B"/>
          <w:spacing w:val="40"/>
        </w:rPr>
        <w:t xml:space="preserve"> </w:t>
      </w:r>
      <w:r>
        <w:rPr>
          <w:rFonts w:eastAsia="Kozuka Gothic Pro B"/>
        </w:rPr>
        <w:t>ži</w:t>
      </w:r>
      <w:r>
        <w:rPr>
          <w:rFonts w:eastAsia="Kozuka Gothic Pro B"/>
          <w:spacing w:val="-1"/>
        </w:rPr>
        <w:t>a</w:t>
      </w:r>
      <w:r>
        <w:rPr>
          <w:rFonts w:eastAsia="Kozuka Gothic Pro B"/>
          <w:spacing w:val="1"/>
        </w:rPr>
        <w:t>k</w:t>
      </w:r>
      <w:r>
        <w:rPr>
          <w:rFonts w:eastAsia="Kozuka Gothic Pro B"/>
        </w:rPr>
        <w:t xml:space="preserve">om </w:t>
      </w:r>
      <w:r>
        <w:rPr>
          <w:rFonts w:eastAsia="Kozuka Gothic Pro B"/>
          <w:spacing w:val="40"/>
        </w:rPr>
        <w:t xml:space="preserve"> </w:t>
      </w:r>
      <w:r>
        <w:rPr>
          <w:rFonts w:eastAsia="Kozuka Gothic Pro B"/>
        </w:rPr>
        <w:t xml:space="preserve">celkové </w:t>
      </w:r>
      <w:r>
        <w:rPr>
          <w:rFonts w:eastAsia="Kozuka Gothic Pro B"/>
          <w:spacing w:val="39"/>
        </w:rPr>
        <w:t xml:space="preserve"> </w:t>
      </w:r>
      <w:r>
        <w:rPr>
          <w:rFonts w:eastAsia="Kozuka Gothic Pro B"/>
        </w:rPr>
        <w:t>vzdelan</w:t>
      </w:r>
      <w:r>
        <w:rPr>
          <w:rFonts w:eastAsia="Kozuka Gothic Pro B"/>
          <w:spacing w:val="-2"/>
        </w:rPr>
        <w:t>i</w:t>
      </w:r>
      <w:r>
        <w:rPr>
          <w:rFonts w:eastAsia="Kozuka Gothic Pro B"/>
        </w:rPr>
        <w:t xml:space="preserve">e </w:t>
      </w:r>
      <w:r>
        <w:rPr>
          <w:rFonts w:eastAsia="Kozuka Gothic Pro B"/>
          <w:spacing w:val="41"/>
        </w:rPr>
        <w:t xml:space="preserve"> </w:t>
      </w:r>
      <w:r>
        <w:rPr>
          <w:rFonts w:eastAsia="Kozuka Gothic Pro B"/>
        </w:rPr>
        <w:t>z hist</w:t>
      </w:r>
      <w:r>
        <w:rPr>
          <w:rFonts w:eastAsia="Kozuka Gothic Pro B"/>
          <w:spacing w:val="-1"/>
        </w:rPr>
        <w:t>ó</w:t>
      </w:r>
      <w:r>
        <w:rPr>
          <w:rFonts w:eastAsia="Kozuka Gothic Pro B"/>
        </w:rPr>
        <w:t xml:space="preserve">rie </w:t>
      </w:r>
      <w:r>
        <w:rPr>
          <w:rFonts w:eastAsia="Kozuka Gothic Pro B"/>
          <w:spacing w:val="40"/>
        </w:rPr>
        <w:t xml:space="preserve"> </w:t>
      </w:r>
      <w:r>
        <w:rPr>
          <w:rFonts w:eastAsia="Kozuka Gothic Pro B"/>
        </w:rPr>
        <w:t>vý</w:t>
      </w:r>
      <w:r>
        <w:rPr>
          <w:rFonts w:eastAsia="Kozuka Gothic Pro B"/>
          <w:spacing w:val="-2"/>
        </w:rPr>
        <w:t>t</w:t>
      </w:r>
      <w:r>
        <w:rPr>
          <w:rFonts w:eastAsia="Kozuka Gothic Pro B"/>
          <w:spacing w:val="-1"/>
        </w:rPr>
        <w:t>v</w:t>
      </w:r>
      <w:r>
        <w:rPr>
          <w:rFonts w:eastAsia="Kozuka Gothic Pro B"/>
        </w:rPr>
        <w:t>arné</w:t>
      </w:r>
      <w:r>
        <w:rPr>
          <w:rFonts w:eastAsia="Kozuka Gothic Pro B"/>
          <w:spacing w:val="-1"/>
        </w:rPr>
        <w:t>h</w:t>
      </w:r>
      <w:r>
        <w:rPr>
          <w:rFonts w:eastAsia="Kozuka Gothic Pro B"/>
        </w:rPr>
        <w:t xml:space="preserve">o </w:t>
      </w:r>
      <w:r>
        <w:rPr>
          <w:rFonts w:eastAsia="Kozuka Gothic Pro B"/>
          <w:spacing w:val="41"/>
        </w:rPr>
        <w:t xml:space="preserve"> </w:t>
      </w:r>
      <w:r>
        <w:rPr>
          <w:rFonts w:eastAsia="Kozuka Gothic Pro B"/>
        </w:rPr>
        <w:t>u</w:t>
      </w:r>
      <w:r>
        <w:rPr>
          <w:rFonts w:eastAsia="Kozuka Gothic Pro B"/>
          <w:spacing w:val="-1"/>
        </w:rPr>
        <w:t>m</w:t>
      </w:r>
      <w:r>
        <w:rPr>
          <w:rFonts w:eastAsia="Kozuka Gothic Pro B"/>
        </w:rPr>
        <w:t xml:space="preserve">enia. </w:t>
      </w:r>
      <w:r>
        <w:rPr>
          <w:rFonts w:eastAsia="Kozuka Gothic Pro B"/>
          <w:spacing w:val="40"/>
        </w:rPr>
        <w:t xml:space="preserve"> </w:t>
      </w:r>
      <w:proofErr w:type="spellStart"/>
      <w:r>
        <w:rPr>
          <w:rFonts w:eastAsia="Kozuka Gothic Pro B"/>
        </w:rPr>
        <w:t>H</w:t>
      </w:r>
      <w:r>
        <w:rPr>
          <w:rFonts w:eastAsia="Kozuka Gothic Pro B"/>
          <w:spacing w:val="-1"/>
        </w:rPr>
        <w:t>i</w:t>
      </w:r>
      <w:r>
        <w:rPr>
          <w:rFonts w:eastAsia="Kozuka Gothic Pro B"/>
        </w:rPr>
        <w:t>stor</w:t>
      </w:r>
      <w:r>
        <w:rPr>
          <w:rFonts w:eastAsia="Kozuka Gothic Pro B"/>
          <w:spacing w:val="-1"/>
        </w:rPr>
        <w:t>i</w:t>
      </w:r>
      <w:r>
        <w:rPr>
          <w:rFonts w:eastAsia="Kozuka Gothic Pro B"/>
          <w:spacing w:val="1"/>
        </w:rPr>
        <w:t>c</w:t>
      </w:r>
      <w:r>
        <w:rPr>
          <w:rFonts w:eastAsia="Kozuka Gothic Pro B"/>
        </w:rPr>
        <w:t>ko</w:t>
      </w:r>
      <w:proofErr w:type="spellEnd"/>
      <w:r>
        <w:rPr>
          <w:rFonts w:eastAsia="Kozuka Gothic Pro B"/>
        </w:rPr>
        <w:t>- umel</w:t>
      </w:r>
      <w:r>
        <w:rPr>
          <w:rFonts w:eastAsia="Kozuka Gothic Pro B"/>
          <w:spacing w:val="-1"/>
        </w:rPr>
        <w:t>e</w:t>
      </w:r>
      <w:r>
        <w:rPr>
          <w:rFonts w:eastAsia="Kozuka Gothic Pro B"/>
          <w:spacing w:val="1"/>
        </w:rPr>
        <w:t>c</w:t>
      </w:r>
      <w:r>
        <w:rPr>
          <w:rFonts w:eastAsia="Kozuka Gothic Pro B"/>
        </w:rPr>
        <w:t>ká</w:t>
      </w:r>
      <w:r>
        <w:rPr>
          <w:rFonts w:eastAsia="Kozuka Gothic Pro B"/>
          <w:spacing w:val="1"/>
        </w:rPr>
        <w:t xml:space="preserve"> </w:t>
      </w:r>
      <w:r>
        <w:rPr>
          <w:rFonts w:eastAsia="Kozuka Gothic Pro B"/>
        </w:rPr>
        <w:t>výchova</w:t>
      </w:r>
      <w:r>
        <w:rPr>
          <w:rFonts w:eastAsia="Kozuka Gothic Pro B"/>
          <w:spacing w:val="1"/>
        </w:rPr>
        <w:t xml:space="preserve"> </w:t>
      </w:r>
      <w:r>
        <w:rPr>
          <w:rFonts w:eastAsia="Kozuka Gothic Pro B"/>
        </w:rPr>
        <w:t>r</w:t>
      </w:r>
      <w:r>
        <w:rPr>
          <w:rFonts w:eastAsia="Kozuka Gothic Pro B"/>
          <w:spacing w:val="-1"/>
        </w:rPr>
        <w:t>o</w:t>
      </w:r>
      <w:r>
        <w:rPr>
          <w:rFonts w:eastAsia="Kozuka Gothic Pro B"/>
        </w:rPr>
        <w:t>zvíja</w:t>
      </w:r>
      <w:r>
        <w:rPr>
          <w:rFonts w:eastAsia="Kozuka Gothic Pro B"/>
          <w:spacing w:val="1"/>
        </w:rPr>
        <w:t xml:space="preserve"> </w:t>
      </w:r>
      <w:r>
        <w:rPr>
          <w:rFonts w:eastAsia="Kozuka Gothic Pro B"/>
        </w:rPr>
        <w:t>estetické cítenie</w:t>
      </w:r>
      <w:r>
        <w:rPr>
          <w:rFonts w:eastAsia="Kozuka Gothic Pro B"/>
          <w:spacing w:val="1"/>
        </w:rPr>
        <w:t xml:space="preserve"> </w:t>
      </w:r>
      <w:r>
        <w:rPr>
          <w:rFonts w:eastAsia="Kozuka Gothic Pro B"/>
        </w:rPr>
        <w:t>ži</w:t>
      </w:r>
      <w:r>
        <w:rPr>
          <w:rFonts w:eastAsia="Kozuka Gothic Pro B"/>
          <w:spacing w:val="-1"/>
        </w:rPr>
        <w:t>ak</w:t>
      </w:r>
      <w:r>
        <w:rPr>
          <w:rFonts w:eastAsia="Kozuka Gothic Pro B"/>
        </w:rPr>
        <w:t>ov</w:t>
      </w:r>
      <w:r>
        <w:rPr>
          <w:rFonts w:eastAsia="Kozuka Gothic Pro B"/>
          <w:spacing w:val="1"/>
        </w:rPr>
        <w:t xml:space="preserve"> </w:t>
      </w:r>
      <w:r>
        <w:rPr>
          <w:rFonts w:eastAsia="Kozuka Gothic Pro B"/>
        </w:rPr>
        <w:t xml:space="preserve">a </w:t>
      </w:r>
      <w:r>
        <w:rPr>
          <w:rFonts w:eastAsia="Kozuka Gothic Pro B"/>
          <w:spacing w:val="-1"/>
        </w:rPr>
        <w:t>i</w:t>
      </w:r>
      <w:r>
        <w:rPr>
          <w:rFonts w:eastAsia="Kozuka Gothic Pro B"/>
          <w:spacing w:val="1"/>
        </w:rPr>
        <w:t>c</w:t>
      </w:r>
      <w:r>
        <w:rPr>
          <w:rFonts w:eastAsia="Kozuka Gothic Pro B"/>
        </w:rPr>
        <w:t>h</w:t>
      </w:r>
      <w:r>
        <w:rPr>
          <w:rFonts w:eastAsia="Kozuka Gothic Pro B"/>
          <w:spacing w:val="1"/>
        </w:rPr>
        <w:t xml:space="preserve"> </w:t>
      </w:r>
      <w:r>
        <w:rPr>
          <w:rFonts w:eastAsia="Kozuka Gothic Pro B"/>
        </w:rPr>
        <w:t>ume</w:t>
      </w:r>
      <w:r>
        <w:rPr>
          <w:rFonts w:eastAsia="Kozuka Gothic Pro B"/>
          <w:spacing w:val="-1"/>
        </w:rPr>
        <w:t>l</w:t>
      </w:r>
      <w:r>
        <w:rPr>
          <w:rFonts w:eastAsia="Kozuka Gothic Pro B"/>
        </w:rPr>
        <w:t>ecké sm</w:t>
      </w:r>
      <w:r>
        <w:rPr>
          <w:rFonts w:eastAsia="Kozuka Gothic Pro B"/>
          <w:spacing w:val="-1"/>
        </w:rPr>
        <w:t>e</w:t>
      </w:r>
      <w:r>
        <w:rPr>
          <w:rFonts w:eastAsia="Kozuka Gothic Pro B"/>
        </w:rPr>
        <w:t>rovan</w:t>
      </w:r>
      <w:r>
        <w:rPr>
          <w:rFonts w:eastAsia="Kozuka Gothic Pro B"/>
          <w:spacing w:val="-1"/>
        </w:rPr>
        <w:t>i</w:t>
      </w:r>
      <w:r>
        <w:rPr>
          <w:rFonts w:eastAsia="Kozuka Gothic Pro B"/>
        </w:rPr>
        <w:t>e,</w:t>
      </w:r>
      <w:r>
        <w:rPr>
          <w:rFonts w:eastAsia="Kozuka Gothic Pro B"/>
          <w:spacing w:val="1"/>
        </w:rPr>
        <w:t xml:space="preserve"> </w:t>
      </w:r>
      <w:r>
        <w:rPr>
          <w:rFonts w:eastAsia="Kozuka Gothic Pro B"/>
        </w:rPr>
        <w:t>pod</w:t>
      </w:r>
      <w:r>
        <w:rPr>
          <w:rFonts w:eastAsia="Kozuka Gothic Pro B"/>
          <w:spacing w:val="-1"/>
        </w:rPr>
        <w:t>n</w:t>
      </w:r>
      <w:r>
        <w:rPr>
          <w:rFonts w:eastAsia="Kozuka Gothic Pro B"/>
        </w:rPr>
        <w:t>ecuje</w:t>
      </w:r>
      <w:r>
        <w:rPr>
          <w:rFonts w:eastAsia="Kozuka Gothic Pro B"/>
          <w:spacing w:val="1"/>
        </w:rPr>
        <w:t xml:space="preserve"> </w:t>
      </w:r>
      <w:r>
        <w:rPr>
          <w:rFonts w:eastAsia="Kozuka Gothic Pro B"/>
        </w:rPr>
        <w:t>v</w:t>
      </w:r>
      <w:r>
        <w:rPr>
          <w:rFonts w:ascii="Arial" w:eastAsia="Kozuka Gothic Pro B" w:hAnsi="Arial"/>
        </w:rPr>
        <w:t> </w:t>
      </w:r>
      <w:r>
        <w:rPr>
          <w:rFonts w:eastAsia="Kozuka Gothic Pro B"/>
        </w:rPr>
        <w:t>nich vlastnú tvorivú</w:t>
      </w:r>
      <w:r>
        <w:rPr>
          <w:rFonts w:eastAsia="Kozuka Gothic Pro B"/>
          <w:spacing w:val="-1"/>
        </w:rPr>
        <w:t xml:space="preserve"> </w:t>
      </w:r>
      <w:r>
        <w:rPr>
          <w:rFonts w:eastAsia="Kozuka Gothic Pro B"/>
          <w:spacing w:val="1"/>
        </w:rPr>
        <w:t>č</w:t>
      </w:r>
      <w:r>
        <w:rPr>
          <w:rFonts w:eastAsia="Kozuka Gothic Pro B"/>
        </w:rPr>
        <w:t>inno</w:t>
      </w:r>
      <w:r>
        <w:rPr>
          <w:rFonts w:eastAsia="Kozuka Gothic Pro B"/>
          <w:spacing w:val="-1"/>
        </w:rPr>
        <w:t>s</w:t>
      </w:r>
      <w:r>
        <w:rPr>
          <w:rFonts w:eastAsia="Kozuka Gothic Pro B"/>
        </w:rPr>
        <w:t>ť ako</w:t>
      </w:r>
      <w:r>
        <w:rPr>
          <w:rFonts w:eastAsia="Kozuka Gothic Pro B"/>
          <w:spacing w:val="-1"/>
        </w:rPr>
        <w:t xml:space="preserve"> </w:t>
      </w:r>
      <w:r>
        <w:rPr>
          <w:rFonts w:eastAsia="Kozuka Gothic Pro B"/>
        </w:rPr>
        <w:t>pred</w:t>
      </w:r>
      <w:r>
        <w:rPr>
          <w:rFonts w:eastAsia="Kozuka Gothic Pro B"/>
          <w:spacing w:val="-1"/>
        </w:rPr>
        <w:t>p</w:t>
      </w:r>
      <w:r>
        <w:rPr>
          <w:rFonts w:eastAsia="Kozuka Gothic Pro B"/>
        </w:rPr>
        <w:t>ok</w:t>
      </w:r>
      <w:r>
        <w:rPr>
          <w:rFonts w:eastAsia="Kozuka Gothic Pro B"/>
          <w:spacing w:val="-1"/>
        </w:rPr>
        <w:t>l</w:t>
      </w:r>
      <w:r>
        <w:rPr>
          <w:rFonts w:eastAsia="Kozuka Gothic Pro B"/>
        </w:rPr>
        <w:t>ad subj</w:t>
      </w:r>
      <w:r>
        <w:rPr>
          <w:rFonts w:eastAsia="Kozuka Gothic Pro B"/>
          <w:spacing w:val="-1"/>
        </w:rPr>
        <w:t>e</w:t>
      </w:r>
      <w:r>
        <w:rPr>
          <w:rFonts w:eastAsia="Kozuka Gothic Pro B"/>
          <w:spacing w:val="1"/>
        </w:rPr>
        <w:t>k</w:t>
      </w:r>
      <w:r>
        <w:rPr>
          <w:rFonts w:eastAsia="Kozuka Gothic Pro B"/>
        </w:rPr>
        <w:t>tívneho</w:t>
      </w:r>
      <w:r>
        <w:rPr>
          <w:rFonts w:eastAsia="Kozuka Gothic Pro B"/>
          <w:spacing w:val="-1"/>
        </w:rPr>
        <w:t xml:space="preserve"> </w:t>
      </w:r>
      <w:r>
        <w:rPr>
          <w:rFonts w:eastAsia="Kozuka Gothic Pro B"/>
        </w:rPr>
        <w:t>pretvárania</w:t>
      </w:r>
      <w:r>
        <w:rPr>
          <w:rFonts w:eastAsia="Kozuka Gothic Pro B"/>
          <w:spacing w:val="55"/>
        </w:rPr>
        <w:t xml:space="preserve"> </w:t>
      </w:r>
      <w:r>
        <w:rPr>
          <w:rFonts w:eastAsia="Kozuka Gothic Pro B"/>
        </w:rPr>
        <w:t>reality. Žiaci</w:t>
      </w:r>
      <w:r>
        <w:rPr>
          <w:rFonts w:eastAsia="Kozuka Gothic Pro B"/>
          <w:spacing w:val="15"/>
        </w:rPr>
        <w:t xml:space="preserve"> </w:t>
      </w:r>
      <w:r>
        <w:rPr>
          <w:rFonts w:eastAsia="Kozuka Gothic Pro B"/>
        </w:rPr>
        <w:t>sú</w:t>
      </w:r>
      <w:r>
        <w:rPr>
          <w:rFonts w:eastAsia="Kozuka Gothic Pro B"/>
          <w:spacing w:val="16"/>
        </w:rPr>
        <w:t xml:space="preserve"> </w:t>
      </w:r>
      <w:r>
        <w:rPr>
          <w:rFonts w:eastAsia="Kozuka Gothic Pro B"/>
        </w:rPr>
        <w:t>ved</w:t>
      </w:r>
      <w:r>
        <w:rPr>
          <w:rFonts w:eastAsia="Kozuka Gothic Pro B"/>
          <w:spacing w:val="-1"/>
        </w:rPr>
        <w:t>e</w:t>
      </w:r>
      <w:r>
        <w:rPr>
          <w:rFonts w:eastAsia="Kozuka Gothic Pro B"/>
        </w:rPr>
        <w:t>ní</w:t>
      </w:r>
      <w:r>
        <w:rPr>
          <w:rFonts w:eastAsia="Kozuka Gothic Pro B"/>
          <w:spacing w:val="17"/>
        </w:rPr>
        <w:t xml:space="preserve"> </w:t>
      </w:r>
      <w:r>
        <w:rPr>
          <w:rFonts w:eastAsia="Kozuka Gothic Pro B"/>
        </w:rPr>
        <w:t>k r</w:t>
      </w:r>
      <w:r>
        <w:rPr>
          <w:rFonts w:eastAsia="Kozuka Gothic Pro B"/>
          <w:spacing w:val="-1"/>
        </w:rPr>
        <w:t>o</w:t>
      </w:r>
      <w:r>
        <w:rPr>
          <w:rFonts w:eastAsia="Kozuka Gothic Pro B"/>
        </w:rPr>
        <w:t>zvoju</w:t>
      </w:r>
      <w:r>
        <w:rPr>
          <w:rFonts w:eastAsia="Kozuka Gothic Pro B"/>
          <w:spacing w:val="16"/>
        </w:rPr>
        <w:t xml:space="preserve"> </w:t>
      </w:r>
      <w:r>
        <w:rPr>
          <w:rFonts w:eastAsia="Kozuka Gothic Pro B"/>
        </w:rPr>
        <w:t>výtvarn</w:t>
      </w:r>
      <w:r>
        <w:rPr>
          <w:rFonts w:eastAsia="Kozuka Gothic Pro B"/>
          <w:spacing w:val="-1"/>
        </w:rPr>
        <w:t>é</w:t>
      </w:r>
      <w:r>
        <w:rPr>
          <w:rFonts w:eastAsia="Kozuka Gothic Pro B"/>
        </w:rPr>
        <w:t>ho</w:t>
      </w:r>
      <w:r>
        <w:rPr>
          <w:rFonts w:eastAsia="Kozuka Gothic Pro B"/>
          <w:spacing w:val="16"/>
        </w:rPr>
        <w:t xml:space="preserve"> </w:t>
      </w:r>
      <w:r>
        <w:rPr>
          <w:rFonts w:eastAsia="Kozuka Gothic Pro B"/>
        </w:rPr>
        <w:t>m</w:t>
      </w:r>
      <w:r>
        <w:rPr>
          <w:rFonts w:eastAsia="Kozuka Gothic Pro B"/>
          <w:spacing w:val="-2"/>
        </w:rPr>
        <w:t>y</w:t>
      </w:r>
      <w:r>
        <w:rPr>
          <w:rFonts w:eastAsia="Kozuka Gothic Pro B"/>
        </w:rPr>
        <w:t>slen</w:t>
      </w:r>
      <w:r>
        <w:rPr>
          <w:rFonts w:eastAsia="Kozuka Gothic Pro B"/>
          <w:spacing w:val="-1"/>
        </w:rPr>
        <w:t>i</w:t>
      </w:r>
      <w:r>
        <w:rPr>
          <w:rFonts w:eastAsia="Kozuka Gothic Pro B"/>
        </w:rPr>
        <w:t>a,</w:t>
      </w:r>
      <w:r>
        <w:rPr>
          <w:rFonts w:eastAsia="Kozuka Gothic Pro B"/>
          <w:spacing w:val="16"/>
        </w:rPr>
        <w:t xml:space="preserve"> </w:t>
      </w:r>
      <w:r>
        <w:rPr>
          <w:rFonts w:eastAsia="Kozuka Gothic Pro B"/>
        </w:rPr>
        <w:t>ku</w:t>
      </w:r>
      <w:r>
        <w:rPr>
          <w:rFonts w:eastAsia="Kozuka Gothic Pro B"/>
          <w:spacing w:val="16"/>
        </w:rPr>
        <w:t xml:space="preserve"> </w:t>
      </w:r>
      <w:r>
        <w:rPr>
          <w:rFonts w:eastAsia="Kozuka Gothic Pro B"/>
        </w:rPr>
        <w:t>ku</w:t>
      </w:r>
      <w:r>
        <w:rPr>
          <w:rFonts w:eastAsia="Kozuka Gothic Pro B"/>
          <w:spacing w:val="-1"/>
        </w:rPr>
        <w:t>l</w:t>
      </w:r>
      <w:r>
        <w:rPr>
          <w:rFonts w:eastAsia="Kozuka Gothic Pro B"/>
        </w:rPr>
        <w:t>tivácii</w:t>
      </w:r>
      <w:r>
        <w:rPr>
          <w:rFonts w:eastAsia="Kozuka Gothic Pro B"/>
          <w:spacing w:val="16"/>
        </w:rPr>
        <w:t xml:space="preserve"> </w:t>
      </w:r>
      <w:r>
        <w:rPr>
          <w:rFonts w:eastAsia="Kozuka Gothic Pro B"/>
        </w:rPr>
        <w:t>výtvar</w:t>
      </w:r>
      <w:r>
        <w:rPr>
          <w:rFonts w:eastAsia="Kozuka Gothic Pro B"/>
          <w:spacing w:val="-1"/>
        </w:rPr>
        <w:t>n</w:t>
      </w:r>
      <w:r>
        <w:rPr>
          <w:rFonts w:eastAsia="Kozuka Gothic Pro B"/>
        </w:rPr>
        <w:t>ého</w:t>
      </w:r>
      <w:r>
        <w:rPr>
          <w:rFonts w:eastAsia="Kozuka Gothic Pro B"/>
          <w:spacing w:val="16"/>
        </w:rPr>
        <w:t xml:space="preserve"> </w:t>
      </w:r>
      <w:r>
        <w:rPr>
          <w:rFonts w:eastAsia="Kozuka Gothic Pro B"/>
        </w:rPr>
        <w:t>viden</w:t>
      </w:r>
      <w:r>
        <w:rPr>
          <w:rFonts w:eastAsia="Kozuka Gothic Pro B"/>
          <w:spacing w:val="-1"/>
        </w:rPr>
        <w:t>i</w:t>
      </w:r>
      <w:r>
        <w:rPr>
          <w:rFonts w:eastAsia="Kozuka Gothic Pro B"/>
        </w:rPr>
        <w:t>a</w:t>
      </w:r>
      <w:r>
        <w:rPr>
          <w:rFonts w:eastAsia="Kozuka Gothic Pro B"/>
          <w:spacing w:val="16"/>
        </w:rPr>
        <w:t xml:space="preserve"> </w:t>
      </w:r>
      <w:r>
        <w:rPr>
          <w:rFonts w:eastAsia="Kozuka Gothic Pro B"/>
        </w:rPr>
        <w:t>a</w:t>
      </w:r>
      <w:r>
        <w:rPr>
          <w:rFonts w:eastAsia="Kozuka Gothic Pro B"/>
          <w:spacing w:val="-1"/>
        </w:rPr>
        <w:t xml:space="preserve"> </w:t>
      </w:r>
      <w:r>
        <w:rPr>
          <w:rFonts w:eastAsia="Kozuka Gothic Pro B"/>
        </w:rPr>
        <w:t>vyjadrovani</w:t>
      </w:r>
      <w:r>
        <w:rPr>
          <w:rFonts w:eastAsia="Kozuka Gothic Pro B"/>
          <w:spacing w:val="-1"/>
        </w:rPr>
        <w:t>a</w:t>
      </w:r>
      <w:r>
        <w:rPr>
          <w:rFonts w:eastAsia="Kozuka Gothic Pro B"/>
        </w:rPr>
        <w:t>, v nadväz</w:t>
      </w:r>
      <w:r>
        <w:rPr>
          <w:rFonts w:eastAsia="Kozuka Gothic Pro B"/>
          <w:spacing w:val="-1"/>
        </w:rPr>
        <w:t>n</w:t>
      </w:r>
      <w:r>
        <w:rPr>
          <w:rFonts w:eastAsia="Kozuka Gothic Pro B"/>
        </w:rPr>
        <w:t>osti</w:t>
      </w:r>
      <w:r>
        <w:rPr>
          <w:rFonts w:eastAsia="Kozuka Gothic Pro B"/>
          <w:spacing w:val="-2"/>
        </w:rPr>
        <w:t xml:space="preserve"> </w:t>
      </w:r>
      <w:r>
        <w:rPr>
          <w:rFonts w:eastAsia="Kozuka Gothic Pro B"/>
        </w:rPr>
        <w:t>na poznan</w:t>
      </w:r>
      <w:r>
        <w:rPr>
          <w:rFonts w:eastAsia="Kozuka Gothic Pro B"/>
          <w:spacing w:val="-2"/>
        </w:rPr>
        <w:t>i</w:t>
      </w:r>
      <w:r>
        <w:rPr>
          <w:rFonts w:eastAsia="Kozuka Gothic Pro B"/>
        </w:rPr>
        <w:t>e a</w:t>
      </w:r>
      <w:r>
        <w:rPr>
          <w:rFonts w:ascii="Arial" w:eastAsia="Kozuka Gothic Pro B" w:hAnsi="Arial"/>
        </w:rPr>
        <w:t> </w:t>
      </w:r>
      <w:r>
        <w:rPr>
          <w:rFonts w:eastAsia="Kozuka Gothic Pro B"/>
        </w:rPr>
        <w:t>rozb</w:t>
      </w:r>
      <w:r>
        <w:rPr>
          <w:rFonts w:eastAsia="Kozuka Gothic Pro B"/>
          <w:spacing w:val="-1"/>
        </w:rPr>
        <w:t>o</w:t>
      </w:r>
      <w:r>
        <w:rPr>
          <w:rFonts w:eastAsia="Kozuka Gothic Pro B"/>
        </w:rPr>
        <w:t>r ume</w:t>
      </w:r>
      <w:r>
        <w:rPr>
          <w:rFonts w:eastAsia="Kozuka Gothic Pro B"/>
          <w:spacing w:val="-1"/>
        </w:rPr>
        <w:t>l</w:t>
      </w:r>
      <w:r>
        <w:rPr>
          <w:rFonts w:eastAsia="Kozuka Gothic Pro B"/>
        </w:rPr>
        <w:t>ecké</w:t>
      </w:r>
      <w:r>
        <w:rPr>
          <w:rFonts w:eastAsia="Kozuka Gothic Pro B"/>
          <w:spacing w:val="-1"/>
        </w:rPr>
        <w:t>h</w:t>
      </w:r>
      <w:r>
        <w:rPr>
          <w:rFonts w:eastAsia="Kozuka Gothic Pro B"/>
        </w:rPr>
        <w:t>o diela</w:t>
      </w:r>
      <w:r>
        <w:rPr>
          <w:rFonts w:eastAsia="Kozuka Gothic Pro B"/>
          <w:spacing w:val="-2"/>
        </w:rPr>
        <w:t xml:space="preserve"> </w:t>
      </w:r>
      <w:r>
        <w:rPr>
          <w:rFonts w:eastAsia="Kozuka Gothic Pro B"/>
        </w:rPr>
        <w:t xml:space="preserve">z </w:t>
      </w:r>
      <w:r>
        <w:rPr>
          <w:rFonts w:eastAsia="Kozuka Gothic Pro B"/>
          <w:spacing w:val="2"/>
        </w:rPr>
        <w:t>h</w:t>
      </w:r>
      <w:r>
        <w:rPr>
          <w:rFonts w:eastAsia="Kozuka Gothic Pro B"/>
        </w:rPr>
        <w:t>ľ</w:t>
      </w:r>
      <w:r>
        <w:rPr>
          <w:rFonts w:eastAsia="Kozuka Gothic Pro B"/>
          <w:spacing w:val="-1"/>
        </w:rPr>
        <w:t>a</w:t>
      </w:r>
      <w:r>
        <w:rPr>
          <w:rFonts w:eastAsia="Kozuka Gothic Pro B"/>
        </w:rPr>
        <w:t>diska</w:t>
      </w:r>
      <w:r>
        <w:rPr>
          <w:rFonts w:eastAsia="Kozuka Gothic Pro B"/>
          <w:spacing w:val="-1"/>
        </w:rPr>
        <w:t xml:space="preserve"> </w:t>
      </w:r>
      <w:r>
        <w:rPr>
          <w:rFonts w:eastAsia="Kozuka Gothic Pro B"/>
        </w:rPr>
        <w:t>j</w:t>
      </w:r>
      <w:r>
        <w:rPr>
          <w:rFonts w:eastAsia="Kozuka Gothic Pro B"/>
          <w:spacing w:val="-1"/>
        </w:rPr>
        <w:t>eh</w:t>
      </w:r>
      <w:r>
        <w:rPr>
          <w:rFonts w:eastAsia="Kozuka Gothic Pro B"/>
        </w:rPr>
        <w:t xml:space="preserve">o </w:t>
      </w:r>
      <w:r>
        <w:rPr>
          <w:rFonts w:eastAsia="Kozuka Gothic Pro B"/>
        </w:rPr>
        <w:lastRenderedPageBreak/>
        <w:t>histor</w:t>
      </w:r>
      <w:r>
        <w:rPr>
          <w:rFonts w:eastAsia="Kozuka Gothic Pro B"/>
          <w:spacing w:val="-1"/>
        </w:rPr>
        <w:t>ic</w:t>
      </w:r>
      <w:r>
        <w:rPr>
          <w:rFonts w:eastAsia="Kozuka Gothic Pro B"/>
        </w:rPr>
        <w:t>ké</w:t>
      </w:r>
      <w:r>
        <w:rPr>
          <w:rFonts w:eastAsia="Kozuka Gothic Pro B"/>
          <w:spacing w:val="-1"/>
        </w:rPr>
        <w:t>h</w:t>
      </w:r>
      <w:r>
        <w:rPr>
          <w:rFonts w:eastAsia="Kozuka Gothic Pro B"/>
        </w:rPr>
        <w:t>o zarad</w:t>
      </w:r>
      <w:r>
        <w:rPr>
          <w:rFonts w:eastAsia="Kozuka Gothic Pro B"/>
          <w:spacing w:val="-1"/>
        </w:rPr>
        <w:t>e</w:t>
      </w:r>
      <w:r>
        <w:rPr>
          <w:rFonts w:eastAsia="Kozuka Gothic Pro B"/>
        </w:rPr>
        <w:t xml:space="preserve">nia. </w:t>
      </w:r>
      <w:r>
        <w:t>Cieľom predmetu je osvojenie súboru poznatkov z filozofie umenia, teórie</w:t>
      </w:r>
      <w:r>
        <w:rPr>
          <w:rFonts w:eastAsia="Kozuka Gothic Pro B"/>
        </w:rPr>
        <w:t xml:space="preserve"> </w:t>
      </w:r>
      <w:r>
        <w:t>umenia a teórie tvorby v historických súvislostiach; získanie návykov nachádzať</w:t>
      </w:r>
      <w:r>
        <w:rPr>
          <w:rFonts w:eastAsia="Kozuka Gothic Pro B"/>
        </w:rPr>
        <w:t xml:space="preserve"> </w:t>
      </w:r>
      <w:r>
        <w:t>v umeleckej tvorbe zdroje a inšpirácie pre citové a estetické vnímanie, kultúrne</w:t>
      </w:r>
      <w:r>
        <w:rPr>
          <w:rFonts w:eastAsia="Kozuka Gothic Pro B"/>
        </w:rPr>
        <w:t xml:space="preserve"> </w:t>
      </w:r>
      <w:r>
        <w:t>myslenie a pre vlastnú tvorivú činnosť v rámci zvoleného študijného odboru.</w:t>
      </w:r>
      <w:r>
        <w:rPr>
          <w:rFonts w:eastAsia="Kozuka Gothic Pro B"/>
        </w:rPr>
        <w:t xml:space="preserve"> </w:t>
      </w:r>
      <w:r>
        <w:t>Obsahom predmetu sú všeobecné kategórie teórie výtvarného umenia,</w:t>
      </w:r>
      <w:r>
        <w:rPr>
          <w:rFonts w:eastAsia="Kozuka Gothic Pro B"/>
        </w:rPr>
        <w:t xml:space="preserve"> </w:t>
      </w:r>
      <w:r>
        <w:t>všeobecné princípy periodizácie historického vývoja spoločnosti a jej výtvarnej</w:t>
      </w:r>
      <w:r>
        <w:rPr>
          <w:rFonts w:eastAsia="Kozuka Gothic Pro B"/>
        </w:rPr>
        <w:t xml:space="preserve"> </w:t>
      </w:r>
      <w:r>
        <w:t>kultúry, podmienenosť vývojových etáp, informácie o významných osobnostiach a</w:t>
      </w:r>
      <w:r>
        <w:rPr>
          <w:rFonts w:ascii="Arial" w:hAnsi="Arial" w:cs="Arial"/>
        </w:rPr>
        <w:t> </w:t>
      </w:r>
      <w:r>
        <w:t>ich</w:t>
      </w:r>
      <w:r>
        <w:rPr>
          <w:rFonts w:eastAsia="Kozuka Gothic Pro B"/>
        </w:rPr>
        <w:t xml:space="preserve"> </w:t>
      </w:r>
      <w:r>
        <w:t>tvorbe. Výber tvorcov a ich diel sa obmedzuje na najdôležitejšie a najtypickejšie.</w:t>
      </w:r>
      <w:r>
        <w:rPr>
          <w:rFonts w:eastAsia="Kozuka Gothic Pro B"/>
        </w:rPr>
        <w:t xml:space="preserve"> </w:t>
      </w:r>
      <w:r>
        <w:t>Výučba má chronologický charakter podľa jednotlivých historických období, je</w:t>
      </w:r>
      <w:r>
        <w:rPr>
          <w:rFonts w:eastAsia="Kozuka Gothic Pro B"/>
        </w:rPr>
        <w:t xml:space="preserve"> </w:t>
      </w:r>
      <w:r>
        <w:t>zameraná predovšetkým na rozvíjanie schopností žiakov orientovať sa v</w:t>
      </w:r>
      <w:r>
        <w:rPr>
          <w:rFonts w:ascii="Arial" w:hAnsi="Arial" w:cs="Arial"/>
        </w:rPr>
        <w:t> </w:t>
      </w:r>
      <w:r>
        <w:t>kultúrnom</w:t>
      </w:r>
      <w:r>
        <w:rPr>
          <w:rFonts w:eastAsia="Kozuka Gothic Pro B"/>
        </w:rPr>
        <w:t xml:space="preserve"> </w:t>
      </w:r>
      <w:r>
        <w:t>dedičstve svetového aj slovenského výtvarného umenia.</w:t>
      </w:r>
      <w:r>
        <w:rPr>
          <w:rFonts w:eastAsia="Kozuka Gothic Pro B"/>
        </w:rPr>
        <w:t xml:space="preserve"> </w:t>
      </w:r>
      <w:r>
        <w:t>predmet dejiny výtvarnej kultúry nadväzuje na všeobecné dejiny,</w:t>
      </w:r>
      <w:r>
        <w:rPr>
          <w:rFonts w:eastAsia="Kozuka Gothic Pro B"/>
        </w:rPr>
        <w:t xml:space="preserve"> </w:t>
      </w:r>
      <w:r>
        <w:t>kultivuje historické povedomie žiakov a rozširuje ich spoločensko-vedný základ.</w:t>
      </w:r>
      <w:r>
        <w:rPr>
          <w:rFonts w:eastAsia="Kozuka Gothic Pro B"/>
        </w:rPr>
        <w:t xml:space="preserve"> </w:t>
      </w:r>
      <w:r>
        <w:t>Rozpis učiva je rámcový a učiteľ tvorivo rozpracúva učivo v tematickom pláne.</w:t>
      </w:r>
      <w:r>
        <w:rPr>
          <w:rFonts w:eastAsia="Kozuka Gothic Pro B"/>
        </w:rPr>
        <w:t xml:space="preserve"> </w:t>
      </w:r>
    </w:p>
    <w:p w:rsidR="00AB33DA" w:rsidRDefault="00AB33DA" w:rsidP="00AB33DA">
      <w:pPr>
        <w:widowControl w:val="0"/>
        <w:autoSpaceDE w:val="0"/>
        <w:autoSpaceDN w:val="0"/>
        <w:adjustRightInd w:val="0"/>
        <w:spacing w:after="0"/>
        <w:jc w:val="both"/>
        <w:rPr>
          <w:rFonts w:ascii="Arial" w:eastAsia="Kozuka Gothic Pro B" w:hAnsi="Arial"/>
        </w:rPr>
      </w:pPr>
      <w:r>
        <w:rPr>
          <w:rFonts w:ascii="Arial" w:eastAsia="Kozuka Gothic Pro B" w:hAnsi="Arial"/>
          <w:color w:val="000000"/>
        </w:rPr>
        <w:tab/>
      </w:r>
    </w:p>
    <w:p w:rsidR="00AB33DA" w:rsidRDefault="00AB33DA" w:rsidP="00AB33DA">
      <w:pPr>
        <w:spacing w:after="0"/>
        <w:jc w:val="both"/>
        <w:rPr>
          <w:b/>
          <w:bCs/>
        </w:rPr>
      </w:pPr>
      <w:r>
        <w:rPr>
          <w:b/>
          <w:bCs/>
        </w:rPr>
        <w:t>2. Rozvíjajúce ciele</w:t>
      </w:r>
    </w:p>
    <w:p w:rsidR="00AB33DA" w:rsidRDefault="00AB33DA" w:rsidP="00AB33DA">
      <w:pPr>
        <w:spacing w:after="0" w:line="360" w:lineRule="auto"/>
        <w:jc w:val="both"/>
        <w:rPr>
          <w:rFonts w:ascii="Arial" w:hAnsi="Arial" w:cs="Arial"/>
        </w:rPr>
      </w:pPr>
    </w:p>
    <w:p w:rsidR="00AB33DA" w:rsidRDefault="00AB33DA" w:rsidP="00AB33DA">
      <w:pPr>
        <w:autoSpaceDE w:val="0"/>
        <w:autoSpaceDN w:val="0"/>
        <w:adjustRightInd w:val="0"/>
        <w:spacing w:after="0" w:line="360" w:lineRule="auto"/>
        <w:jc w:val="both"/>
      </w:pPr>
      <w:r>
        <w:t xml:space="preserve">Cieľom predmetu dejiny výtvarnej kultúry je v prvom ročníku estetické osvojovanie umenia praveku a staroveku ako odrazu spoločenského života, ako prejavu hmotnej i duchovnej kultúry ľudstva prostredníctvom jeho aktívneho vnímania, prežívania, chápania a hodnotenia. Týmto vnímaním, prežívaním a hodnotením konkrétnych diel, ktoré vznikali ako súčasť celkového rozvoja civilizácie, reagovali naň, odrážali ho a veľa ráz i výrazne posúvali dopredu, a ktoré sa stávajú organickou súčasťou vnútorného sveta žiakov, ich skúseností, zážitkov a predstáv, sa kultivujú ich schopnosti, najmä senzibilita, fantázia, emocionálna, vôľová a intelektuálna stránka osobnosti. </w:t>
      </w:r>
    </w:p>
    <w:p w:rsidR="00AB33DA" w:rsidRDefault="00AB33DA" w:rsidP="00AB33DA">
      <w:pPr>
        <w:widowControl w:val="0"/>
        <w:autoSpaceDE w:val="0"/>
        <w:autoSpaceDN w:val="0"/>
        <w:adjustRightInd w:val="0"/>
        <w:spacing w:after="0" w:line="360" w:lineRule="auto"/>
        <w:jc w:val="both"/>
        <w:rPr>
          <w:rFonts w:eastAsia="Kozuka Gothic Pro B"/>
          <w:b/>
          <w:bCs/>
          <w:i/>
          <w:iCs/>
          <w:position w:val="1"/>
        </w:rPr>
      </w:pPr>
      <w:r>
        <w:rPr>
          <w:rFonts w:eastAsia="Kozuka Gothic Pro B"/>
          <w:b/>
          <w:bCs/>
          <w:i/>
          <w:iCs/>
          <w:position w:val="1"/>
        </w:rPr>
        <w:t>Absolvent</w:t>
      </w:r>
      <w:r>
        <w:rPr>
          <w:rFonts w:eastAsia="Kozuka Gothic Pro B"/>
          <w:b/>
          <w:bCs/>
          <w:i/>
          <w:iCs/>
          <w:spacing w:val="-1"/>
          <w:position w:val="1"/>
        </w:rPr>
        <w:t xml:space="preserve"> </w:t>
      </w:r>
      <w:r>
        <w:rPr>
          <w:rFonts w:eastAsia="Kozuka Gothic Pro B"/>
          <w:b/>
          <w:bCs/>
          <w:i/>
          <w:iCs/>
          <w:position w:val="1"/>
        </w:rPr>
        <w:t>m</w:t>
      </w:r>
      <w:r>
        <w:rPr>
          <w:rFonts w:eastAsia="Kozuka Gothic Pro B"/>
          <w:b/>
          <w:bCs/>
          <w:i/>
          <w:iCs/>
          <w:spacing w:val="-1"/>
          <w:position w:val="1"/>
        </w:rPr>
        <w:t>á</w:t>
      </w:r>
      <w:r>
        <w:rPr>
          <w:rFonts w:eastAsia="Kozuka Gothic Pro B"/>
          <w:b/>
          <w:bCs/>
          <w:i/>
          <w:iCs/>
          <w:position w:val="1"/>
        </w:rPr>
        <w:t>:</w:t>
      </w:r>
    </w:p>
    <w:p w:rsidR="00AB33DA" w:rsidRDefault="00AB33DA" w:rsidP="00AB33DA">
      <w:pPr>
        <w:widowControl w:val="0"/>
        <w:autoSpaceDE w:val="0"/>
        <w:autoSpaceDN w:val="0"/>
        <w:adjustRightInd w:val="0"/>
        <w:spacing w:after="0" w:line="360" w:lineRule="auto"/>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preukázať orientá</w:t>
      </w:r>
      <w:r>
        <w:rPr>
          <w:rFonts w:eastAsia="Kozuka Gothic Pro B"/>
          <w:spacing w:val="1"/>
        </w:rPr>
        <w:t>c</w:t>
      </w:r>
      <w:r>
        <w:rPr>
          <w:rFonts w:eastAsia="Kozuka Gothic Pro B"/>
        </w:rPr>
        <w:t>iu</w:t>
      </w:r>
      <w:r>
        <w:rPr>
          <w:rFonts w:eastAsia="Kozuka Gothic Pro B"/>
          <w:spacing w:val="-1"/>
        </w:rPr>
        <w:t xml:space="preserve"> </w:t>
      </w:r>
      <w:r>
        <w:rPr>
          <w:rFonts w:eastAsia="Kozuka Gothic Pro B"/>
        </w:rPr>
        <w:t>vo</w:t>
      </w:r>
      <w:r>
        <w:rPr>
          <w:rFonts w:eastAsia="Kozuka Gothic Pro B"/>
          <w:spacing w:val="-1"/>
        </w:rPr>
        <w:t xml:space="preserve"> </w:t>
      </w:r>
      <w:r>
        <w:rPr>
          <w:rFonts w:eastAsia="Kozuka Gothic Pro B"/>
        </w:rPr>
        <w:t>v</w:t>
      </w:r>
      <w:r>
        <w:rPr>
          <w:rFonts w:eastAsia="Kozuka Gothic Pro B"/>
          <w:spacing w:val="1"/>
        </w:rPr>
        <w:t>ý</w:t>
      </w:r>
      <w:r>
        <w:rPr>
          <w:rFonts w:eastAsia="Kozuka Gothic Pro B"/>
        </w:rPr>
        <w:t>voji</w:t>
      </w:r>
      <w:r>
        <w:rPr>
          <w:rFonts w:eastAsia="Kozuka Gothic Pro B"/>
          <w:spacing w:val="-1"/>
        </w:rPr>
        <w:t xml:space="preserve"> </w:t>
      </w:r>
      <w:r>
        <w:rPr>
          <w:rFonts w:eastAsia="Kozuka Gothic Pro B"/>
          <w:spacing w:val="1"/>
        </w:rPr>
        <w:t>s</w:t>
      </w:r>
      <w:r>
        <w:rPr>
          <w:rFonts w:eastAsia="Kozuka Gothic Pro B"/>
          <w:spacing w:val="-1"/>
        </w:rPr>
        <w:t>p</w:t>
      </w:r>
      <w:r>
        <w:rPr>
          <w:rFonts w:eastAsia="Kozuka Gothic Pro B"/>
        </w:rPr>
        <w:t>ol</w:t>
      </w:r>
      <w:r>
        <w:rPr>
          <w:rFonts w:eastAsia="Kozuka Gothic Pro B"/>
          <w:spacing w:val="1"/>
        </w:rPr>
        <w:t>oč</w:t>
      </w:r>
      <w:r>
        <w:rPr>
          <w:rFonts w:eastAsia="Kozuka Gothic Pro B"/>
          <w:spacing w:val="-1"/>
        </w:rPr>
        <w:t>n</w:t>
      </w:r>
      <w:r>
        <w:rPr>
          <w:rFonts w:eastAsia="Kozuka Gothic Pro B"/>
        </w:rPr>
        <w:t>osti i umenia</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definov</w:t>
      </w:r>
      <w:r>
        <w:rPr>
          <w:rFonts w:eastAsia="Kozuka Gothic Pro B"/>
          <w:spacing w:val="-2"/>
        </w:rPr>
        <w:t>a</w:t>
      </w:r>
      <w:r>
        <w:rPr>
          <w:rFonts w:eastAsia="Kozuka Gothic Pro B"/>
        </w:rPr>
        <w:t>ť j</w:t>
      </w:r>
      <w:r>
        <w:rPr>
          <w:rFonts w:eastAsia="Kozuka Gothic Pro B"/>
          <w:spacing w:val="-1"/>
        </w:rPr>
        <w:t>e</w:t>
      </w:r>
      <w:r>
        <w:rPr>
          <w:rFonts w:eastAsia="Kozuka Gothic Pro B"/>
        </w:rPr>
        <w:t>dnotlivé ob</w:t>
      </w:r>
      <w:r>
        <w:rPr>
          <w:rFonts w:eastAsia="Kozuka Gothic Pro B"/>
          <w:spacing w:val="-1"/>
        </w:rPr>
        <w:t>do</w:t>
      </w:r>
      <w:r>
        <w:rPr>
          <w:rFonts w:eastAsia="Kozuka Gothic Pro B"/>
        </w:rPr>
        <w:t xml:space="preserve">bia z </w:t>
      </w:r>
      <w:r>
        <w:rPr>
          <w:rFonts w:eastAsia="Kozuka Gothic Pro B"/>
          <w:spacing w:val="1"/>
        </w:rPr>
        <w:t>h</w:t>
      </w:r>
      <w:r>
        <w:rPr>
          <w:rFonts w:eastAsia="Kozuka Gothic Pro B"/>
          <w:spacing w:val="-1"/>
        </w:rPr>
        <w:t>ľ</w:t>
      </w:r>
      <w:r>
        <w:rPr>
          <w:rFonts w:eastAsia="Kozuka Gothic Pro B"/>
        </w:rPr>
        <w:t>ad</w:t>
      </w:r>
      <w:r>
        <w:rPr>
          <w:rFonts w:eastAsia="Kozuka Gothic Pro B"/>
          <w:spacing w:val="-1"/>
        </w:rPr>
        <w:t>i</w:t>
      </w:r>
      <w:r>
        <w:rPr>
          <w:rFonts w:eastAsia="Kozuka Gothic Pro B"/>
        </w:rPr>
        <w:t>ska</w:t>
      </w:r>
      <w:r>
        <w:rPr>
          <w:rFonts w:eastAsia="Kozuka Gothic Pro B"/>
          <w:spacing w:val="-2"/>
        </w:rPr>
        <w:t xml:space="preserve"> </w:t>
      </w:r>
      <w:r>
        <w:rPr>
          <w:rFonts w:eastAsia="Kozuka Gothic Pro B"/>
        </w:rPr>
        <w:t>vývinu</w:t>
      </w:r>
      <w:r>
        <w:rPr>
          <w:rFonts w:eastAsia="Kozuka Gothic Pro B"/>
          <w:spacing w:val="-1"/>
        </w:rPr>
        <w:t xml:space="preserve"> </w:t>
      </w:r>
      <w:r>
        <w:rPr>
          <w:rFonts w:eastAsia="Kozuka Gothic Pro B"/>
        </w:rPr>
        <w:t>ľu</w:t>
      </w:r>
      <w:r>
        <w:rPr>
          <w:rFonts w:eastAsia="Kozuka Gothic Pro B"/>
          <w:spacing w:val="-1"/>
        </w:rPr>
        <w:t>d</w:t>
      </w:r>
      <w:r>
        <w:rPr>
          <w:rFonts w:eastAsia="Kozuka Gothic Pro B"/>
        </w:rPr>
        <w:t>skej</w:t>
      </w:r>
      <w:r>
        <w:rPr>
          <w:rFonts w:eastAsia="Kozuka Gothic Pro B"/>
          <w:spacing w:val="-1"/>
        </w:rPr>
        <w:t xml:space="preserve"> </w:t>
      </w:r>
      <w:r>
        <w:rPr>
          <w:rFonts w:eastAsia="Kozuka Gothic Pro B"/>
        </w:rPr>
        <w:t>spo</w:t>
      </w:r>
      <w:r>
        <w:rPr>
          <w:rFonts w:eastAsia="Kozuka Gothic Pro B"/>
          <w:spacing w:val="-1"/>
        </w:rPr>
        <w:t>l</w:t>
      </w:r>
      <w:r>
        <w:rPr>
          <w:rFonts w:eastAsia="Kozuka Gothic Pro B"/>
          <w:spacing w:val="1"/>
        </w:rPr>
        <w:t>o</w:t>
      </w:r>
      <w:r>
        <w:rPr>
          <w:rFonts w:eastAsia="Kozuka Gothic Pro B"/>
          <w:spacing w:val="-1"/>
        </w:rPr>
        <w:t>č</w:t>
      </w:r>
      <w:r>
        <w:rPr>
          <w:rFonts w:eastAsia="Kozuka Gothic Pro B"/>
        </w:rPr>
        <w:t>n</w:t>
      </w:r>
      <w:r>
        <w:rPr>
          <w:rFonts w:eastAsia="Kozuka Gothic Pro B"/>
          <w:spacing w:val="-1"/>
        </w:rPr>
        <w:t>o</w:t>
      </w:r>
      <w:r>
        <w:rPr>
          <w:rFonts w:eastAsia="Kozuka Gothic Pro B"/>
        </w:rPr>
        <w:t>sti</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r</w:t>
      </w:r>
      <w:r>
        <w:rPr>
          <w:rFonts w:eastAsia="Kozuka Gothic Pro B"/>
          <w:spacing w:val="-1"/>
        </w:rPr>
        <w:t>o</w:t>
      </w:r>
      <w:r>
        <w:rPr>
          <w:rFonts w:eastAsia="Kozuka Gothic Pro B"/>
        </w:rPr>
        <w:t>z</w:t>
      </w:r>
      <w:r>
        <w:rPr>
          <w:rFonts w:eastAsia="Kozuka Gothic Pro B"/>
          <w:spacing w:val="-1"/>
        </w:rPr>
        <w:t>o</w:t>
      </w:r>
      <w:r>
        <w:rPr>
          <w:rFonts w:eastAsia="Kozuka Gothic Pro B"/>
        </w:rPr>
        <w:t>zn</w:t>
      </w:r>
      <w:r>
        <w:rPr>
          <w:rFonts w:eastAsia="Kozuka Gothic Pro B"/>
          <w:spacing w:val="-1"/>
        </w:rPr>
        <w:t>a</w:t>
      </w:r>
      <w:r>
        <w:rPr>
          <w:rFonts w:eastAsia="Kozuka Gothic Pro B"/>
        </w:rPr>
        <w:t>ť c</w:t>
      </w:r>
      <w:r>
        <w:rPr>
          <w:rFonts w:eastAsia="Kozuka Gothic Pro B"/>
          <w:spacing w:val="-1"/>
        </w:rPr>
        <w:t>h</w:t>
      </w:r>
      <w:r>
        <w:rPr>
          <w:rFonts w:eastAsia="Kozuka Gothic Pro B"/>
        </w:rPr>
        <w:t>ar</w:t>
      </w:r>
      <w:r>
        <w:rPr>
          <w:rFonts w:eastAsia="Kozuka Gothic Pro B"/>
          <w:spacing w:val="-1"/>
        </w:rPr>
        <w:t>a</w:t>
      </w:r>
      <w:r>
        <w:rPr>
          <w:rFonts w:eastAsia="Kozuka Gothic Pro B"/>
          <w:spacing w:val="1"/>
        </w:rPr>
        <w:t>k</w:t>
      </w:r>
      <w:r>
        <w:rPr>
          <w:rFonts w:eastAsia="Kozuka Gothic Pro B"/>
        </w:rPr>
        <w:t>ter</w:t>
      </w:r>
      <w:r>
        <w:rPr>
          <w:rFonts w:eastAsia="Kozuka Gothic Pro B"/>
          <w:spacing w:val="-1"/>
        </w:rPr>
        <w:t>i</w:t>
      </w:r>
      <w:r>
        <w:rPr>
          <w:rFonts w:eastAsia="Kozuka Gothic Pro B"/>
        </w:rPr>
        <w:t>stické</w:t>
      </w:r>
      <w:r>
        <w:rPr>
          <w:rFonts w:eastAsia="Kozuka Gothic Pro B"/>
          <w:spacing w:val="-1"/>
        </w:rPr>
        <w:t xml:space="preserve"> </w:t>
      </w:r>
      <w:r>
        <w:rPr>
          <w:rFonts w:eastAsia="Kozuka Gothic Pro B"/>
        </w:rPr>
        <w:t>zn</w:t>
      </w:r>
      <w:r>
        <w:rPr>
          <w:rFonts w:eastAsia="Kozuka Gothic Pro B"/>
          <w:spacing w:val="-1"/>
        </w:rPr>
        <w:t>a</w:t>
      </w:r>
      <w:r>
        <w:rPr>
          <w:rFonts w:eastAsia="Kozuka Gothic Pro B"/>
          <w:spacing w:val="1"/>
        </w:rPr>
        <w:t>k</w:t>
      </w:r>
      <w:r>
        <w:rPr>
          <w:rFonts w:eastAsia="Kozuka Gothic Pro B"/>
        </w:rPr>
        <w:t>y jednot</w:t>
      </w:r>
      <w:r>
        <w:rPr>
          <w:rFonts w:eastAsia="Kozuka Gothic Pro B"/>
          <w:spacing w:val="-1"/>
        </w:rPr>
        <w:t>l</w:t>
      </w:r>
      <w:r>
        <w:rPr>
          <w:rFonts w:eastAsia="Kozuka Gothic Pro B"/>
        </w:rPr>
        <w:t>ivých</w:t>
      </w:r>
      <w:r>
        <w:rPr>
          <w:rFonts w:eastAsia="Kozuka Gothic Pro B"/>
          <w:spacing w:val="1"/>
        </w:rPr>
        <w:t xml:space="preserve"> </w:t>
      </w:r>
      <w:r>
        <w:rPr>
          <w:rFonts w:eastAsia="Kozuka Gothic Pro B"/>
        </w:rPr>
        <w:t>u</w:t>
      </w:r>
      <w:r>
        <w:rPr>
          <w:rFonts w:eastAsia="Kozuka Gothic Pro B"/>
          <w:spacing w:val="-1"/>
        </w:rPr>
        <w:t>m</w:t>
      </w:r>
      <w:r>
        <w:rPr>
          <w:rFonts w:eastAsia="Kozuka Gothic Pro B"/>
        </w:rPr>
        <w:t>el</w:t>
      </w:r>
      <w:r>
        <w:rPr>
          <w:rFonts w:eastAsia="Kozuka Gothic Pro B"/>
          <w:spacing w:val="-1"/>
        </w:rPr>
        <w:t>ec</w:t>
      </w:r>
      <w:r>
        <w:rPr>
          <w:rFonts w:eastAsia="Kozuka Gothic Pro B"/>
        </w:rPr>
        <w:t>kých</w:t>
      </w:r>
      <w:r>
        <w:rPr>
          <w:rFonts w:eastAsia="Kozuka Gothic Pro B"/>
          <w:spacing w:val="55"/>
        </w:rPr>
        <w:t xml:space="preserve"> </w:t>
      </w:r>
      <w:r>
        <w:rPr>
          <w:rFonts w:eastAsia="Kozuka Gothic Pro B"/>
        </w:rPr>
        <w:t>s</w:t>
      </w:r>
      <w:r>
        <w:rPr>
          <w:rFonts w:eastAsia="Kozuka Gothic Pro B"/>
          <w:spacing w:val="-1"/>
        </w:rPr>
        <w:t>l</w:t>
      </w:r>
      <w:r>
        <w:rPr>
          <w:rFonts w:eastAsia="Kozuka Gothic Pro B"/>
        </w:rPr>
        <w:t xml:space="preserve">ohov, štýlov, smerov </w:t>
      </w:r>
      <w:r>
        <w:rPr>
          <w:rFonts w:eastAsia="Kozuka Gothic Pro B"/>
          <w:spacing w:val="55"/>
        </w:rPr>
        <w:t xml:space="preserve"> </w:t>
      </w:r>
      <w:r>
        <w:rPr>
          <w:rFonts w:eastAsia="Kozuka Gothic Pro B"/>
        </w:rPr>
        <w:t>a hnutí</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c</w:t>
      </w:r>
      <w:r>
        <w:rPr>
          <w:rFonts w:eastAsia="Kozuka Gothic Pro B"/>
          <w:spacing w:val="-1"/>
        </w:rPr>
        <w:t>h</w:t>
      </w:r>
      <w:r>
        <w:rPr>
          <w:rFonts w:eastAsia="Kozuka Gothic Pro B"/>
        </w:rPr>
        <w:t>ro</w:t>
      </w:r>
      <w:r>
        <w:rPr>
          <w:rFonts w:eastAsia="Kozuka Gothic Pro B"/>
          <w:spacing w:val="-1"/>
        </w:rPr>
        <w:t>n</w:t>
      </w:r>
      <w:r>
        <w:rPr>
          <w:rFonts w:eastAsia="Kozuka Gothic Pro B"/>
        </w:rPr>
        <w:t>olog</w:t>
      </w:r>
      <w:r>
        <w:rPr>
          <w:rFonts w:eastAsia="Kozuka Gothic Pro B"/>
          <w:spacing w:val="-1"/>
        </w:rPr>
        <w:t>i</w:t>
      </w:r>
      <w:r>
        <w:rPr>
          <w:rFonts w:eastAsia="Kozuka Gothic Pro B"/>
        </w:rPr>
        <w:t>cky z</w:t>
      </w:r>
      <w:r>
        <w:rPr>
          <w:rFonts w:eastAsia="Kozuka Gothic Pro B"/>
          <w:spacing w:val="-1"/>
        </w:rPr>
        <w:t>o</w:t>
      </w:r>
      <w:r>
        <w:rPr>
          <w:rFonts w:eastAsia="Kozuka Gothic Pro B"/>
        </w:rPr>
        <w:t>rad</w:t>
      </w:r>
      <w:r>
        <w:rPr>
          <w:rFonts w:eastAsia="Kozuka Gothic Pro B"/>
          <w:spacing w:val="-1"/>
        </w:rPr>
        <w:t>i</w:t>
      </w:r>
      <w:r>
        <w:rPr>
          <w:rFonts w:eastAsia="Kozuka Gothic Pro B"/>
        </w:rPr>
        <w:t>ť je</w:t>
      </w:r>
      <w:r>
        <w:rPr>
          <w:rFonts w:eastAsia="Kozuka Gothic Pro B"/>
          <w:spacing w:val="-1"/>
        </w:rPr>
        <w:t>d</w:t>
      </w:r>
      <w:r>
        <w:rPr>
          <w:rFonts w:eastAsia="Kozuka Gothic Pro B"/>
        </w:rPr>
        <w:t>notlivé obd</w:t>
      </w:r>
      <w:r>
        <w:rPr>
          <w:rFonts w:eastAsia="Kozuka Gothic Pro B"/>
          <w:spacing w:val="-1"/>
        </w:rPr>
        <w:t>ob</w:t>
      </w:r>
      <w:r>
        <w:rPr>
          <w:rFonts w:eastAsia="Kozuka Gothic Pro B"/>
        </w:rPr>
        <w:t>ia i autorov a ich tvorbu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popísať tvorbu</w:t>
      </w:r>
      <w:r>
        <w:rPr>
          <w:rFonts w:eastAsia="Kozuka Gothic Pro B"/>
          <w:spacing w:val="-1"/>
        </w:rPr>
        <w:t xml:space="preserve"> </w:t>
      </w:r>
      <w:r>
        <w:rPr>
          <w:rFonts w:eastAsia="Kozuka Gothic Pro B"/>
        </w:rPr>
        <w:t>autorov</w:t>
      </w:r>
      <w:r>
        <w:rPr>
          <w:rFonts w:eastAsia="Kozuka Gothic Pro B"/>
          <w:spacing w:val="-1"/>
        </w:rPr>
        <w:t xml:space="preserve"> </w:t>
      </w:r>
      <w:r>
        <w:rPr>
          <w:rFonts w:eastAsia="Kozuka Gothic Pro B"/>
        </w:rPr>
        <w:t>umeleckých</w:t>
      </w:r>
      <w:r>
        <w:rPr>
          <w:rFonts w:eastAsia="Kozuka Gothic Pro B"/>
          <w:spacing w:val="-1"/>
        </w:rPr>
        <w:t xml:space="preserve"> </w:t>
      </w:r>
      <w:r>
        <w:rPr>
          <w:rFonts w:eastAsia="Kozuka Gothic Pro B"/>
        </w:rPr>
        <w:t>artefaktov</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vy</w:t>
      </w:r>
      <w:r>
        <w:rPr>
          <w:rFonts w:eastAsia="Kozuka Gothic Pro B"/>
          <w:spacing w:val="1"/>
        </w:rPr>
        <w:t>s</w:t>
      </w:r>
      <w:r>
        <w:rPr>
          <w:rFonts w:eastAsia="Kozuka Gothic Pro B"/>
        </w:rPr>
        <w:t>vetliť z</w:t>
      </w:r>
      <w:r>
        <w:rPr>
          <w:rFonts w:eastAsia="Kozuka Gothic Pro B"/>
          <w:spacing w:val="-1"/>
        </w:rPr>
        <w:t>á</w:t>
      </w:r>
      <w:r>
        <w:rPr>
          <w:rFonts w:eastAsia="Kozuka Gothic Pro B"/>
        </w:rPr>
        <w:t>kladné</w:t>
      </w:r>
      <w:r>
        <w:rPr>
          <w:rFonts w:eastAsia="Kozuka Gothic Pro B"/>
          <w:spacing w:val="-1"/>
        </w:rPr>
        <w:t xml:space="preserve"> p</w:t>
      </w:r>
      <w:r>
        <w:rPr>
          <w:rFonts w:eastAsia="Kozuka Gothic Pro B"/>
        </w:rPr>
        <w:t>ri</w:t>
      </w:r>
      <w:r>
        <w:rPr>
          <w:rFonts w:eastAsia="Kozuka Gothic Pro B"/>
          <w:spacing w:val="-1"/>
        </w:rPr>
        <w:t>n</w:t>
      </w:r>
      <w:r>
        <w:rPr>
          <w:rFonts w:eastAsia="Kozuka Gothic Pro B"/>
        </w:rPr>
        <w:t>cí</w:t>
      </w:r>
      <w:r>
        <w:rPr>
          <w:rFonts w:eastAsia="Kozuka Gothic Pro B"/>
          <w:spacing w:val="-1"/>
        </w:rPr>
        <w:t>p</w:t>
      </w:r>
      <w:r>
        <w:rPr>
          <w:rFonts w:eastAsia="Kozuka Gothic Pro B"/>
        </w:rPr>
        <w:t>y</w:t>
      </w:r>
      <w:r>
        <w:rPr>
          <w:rFonts w:eastAsia="Kozuka Gothic Pro B"/>
          <w:spacing w:val="-1"/>
        </w:rPr>
        <w:t xml:space="preserve"> </w:t>
      </w:r>
      <w:r>
        <w:rPr>
          <w:rFonts w:eastAsia="Kozuka Gothic Pro B"/>
        </w:rPr>
        <w:t>tvorby</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analyzovať</w:t>
      </w:r>
      <w:r>
        <w:rPr>
          <w:rFonts w:eastAsia="Kozuka Gothic Pro B"/>
          <w:spacing w:val="-1"/>
        </w:rPr>
        <w:t xml:space="preserve"> </w:t>
      </w:r>
      <w:r>
        <w:rPr>
          <w:rFonts w:eastAsia="Kozuka Gothic Pro B"/>
        </w:rPr>
        <w:t>umel</w:t>
      </w:r>
      <w:r>
        <w:rPr>
          <w:rFonts w:eastAsia="Kozuka Gothic Pro B"/>
          <w:spacing w:val="-1"/>
        </w:rPr>
        <w:t>e</w:t>
      </w:r>
      <w:r>
        <w:rPr>
          <w:rFonts w:eastAsia="Kozuka Gothic Pro B"/>
          <w:spacing w:val="1"/>
        </w:rPr>
        <w:t>c</w:t>
      </w:r>
      <w:r>
        <w:rPr>
          <w:rFonts w:eastAsia="Kozuka Gothic Pro B"/>
        </w:rPr>
        <w:t>ké die</w:t>
      </w:r>
      <w:r>
        <w:rPr>
          <w:rFonts w:eastAsia="Kozuka Gothic Pro B"/>
          <w:spacing w:val="-1"/>
        </w:rPr>
        <w:t>l</w:t>
      </w:r>
      <w:r>
        <w:rPr>
          <w:rFonts w:eastAsia="Kozuka Gothic Pro B"/>
        </w:rPr>
        <w:t>a</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pozn</w:t>
      </w:r>
      <w:r>
        <w:rPr>
          <w:rFonts w:eastAsia="Kozuka Gothic Pro B"/>
          <w:spacing w:val="-1"/>
        </w:rPr>
        <w:t>a</w:t>
      </w:r>
      <w:r>
        <w:rPr>
          <w:rFonts w:eastAsia="Kozuka Gothic Pro B"/>
        </w:rPr>
        <w:t>ť um</w:t>
      </w:r>
      <w:r>
        <w:rPr>
          <w:rFonts w:eastAsia="Kozuka Gothic Pro B"/>
          <w:spacing w:val="-1"/>
        </w:rPr>
        <w:t>e</w:t>
      </w:r>
      <w:r>
        <w:rPr>
          <w:rFonts w:eastAsia="Kozuka Gothic Pro B"/>
        </w:rPr>
        <w:t>lecké r</w:t>
      </w:r>
      <w:r>
        <w:rPr>
          <w:rFonts w:eastAsia="Kozuka Gothic Pro B"/>
          <w:spacing w:val="-1"/>
        </w:rPr>
        <w:t>e</w:t>
      </w:r>
      <w:r>
        <w:rPr>
          <w:rFonts w:eastAsia="Kozuka Gothic Pro B"/>
        </w:rPr>
        <w:t>m</w:t>
      </w:r>
      <w:r>
        <w:rPr>
          <w:rFonts w:eastAsia="Kozuka Gothic Pro B"/>
          <w:spacing w:val="-1"/>
        </w:rPr>
        <w:t>e</w:t>
      </w:r>
      <w:r>
        <w:rPr>
          <w:rFonts w:eastAsia="Kozuka Gothic Pro B"/>
        </w:rPr>
        <w:t>s</w:t>
      </w:r>
      <w:r>
        <w:rPr>
          <w:rFonts w:eastAsia="Kozuka Gothic Pro B"/>
          <w:spacing w:val="-1"/>
        </w:rPr>
        <w:t>l</w:t>
      </w:r>
      <w:r>
        <w:rPr>
          <w:rFonts w:eastAsia="Kozuka Gothic Pro B"/>
        </w:rPr>
        <w:t>á</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w:t>
      </w:r>
      <w:r>
        <w:rPr>
          <w:rFonts w:eastAsia="Kozuka Gothic Pro B"/>
          <w:spacing w:val="-1"/>
        </w:rPr>
        <w:t>u</w:t>
      </w:r>
      <w:r>
        <w:rPr>
          <w:rFonts w:eastAsia="Kozuka Gothic Pro B"/>
        </w:rPr>
        <w:t>žívať o</w:t>
      </w:r>
      <w:r>
        <w:rPr>
          <w:rFonts w:eastAsia="Kozuka Gothic Pro B"/>
          <w:spacing w:val="-1"/>
        </w:rPr>
        <w:t>d</w:t>
      </w:r>
      <w:r>
        <w:rPr>
          <w:rFonts w:eastAsia="Kozuka Gothic Pro B"/>
        </w:rPr>
        <w:t>bor</w:t>
      </w:r>
      <w:r>
        <w:rPr>
          <w:rFonts w:eastAsia="Kozuka Gothic Pro B"/>
          <w:spacing w:val="-1"/>
        </w:rPr>
        <w:t>n</w:t>
      </w:r>
      <w:r>
        <w:rPr>
          <w:rFonts w:eastAsia="Kozuka Gothic Pro B"/>
        </w:rPr>
        <w:t>ú termi</w:t>
      </w:r>
      <w:r>
        <w:rPr>
          <w:rFonts w:eastAsia="Kozuka Gothic Pro B"/>
          <w:spacing w:val="-1"/>
        </w:rPr>
        <w:t>n</w:t>
      </w:r>
      <w:r>
        <w:rPr>
          <w:rFonts w:eastAsia="Kozuka Gothic Pro B"/>
        </w:rPr>
        <w:t>ológiu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diskutov</w:t>
      </w:r>
      <w:r>
        <w:rPr>
          <w:rFonts w:eastAsia="Kozuka Gothic Pro B"/>
          <w:spacing w:val="-2"/>
        </w:rPr>
        <w:t>a</w:t>
      </w:r>
      <w:r>
        <w:rPr>
          <w:rFonts w:eastAsia="Kozuka Gothic Pro B"/>
        </w:rPr>
        <w:t>ť o</w:t>
      </w:r>
      <w:r>
        <w:rPr>
          <w:rFonts w:eastAsia="Kozuka Gothic Pro B"/>
          <w:spacing w:val="-1"/>
        </w:rPr>
        <w:t xml:space="preserve"> </w:t>
      </w:r>
      <w:r>
        <w:rPr>
          <w:rFonts w:eastAsia="Kozuka Gothic Pro B"/>
        </w:rPr>
        <w:t>v</w:t>
      </w:r>
      <w:r>
        <w:rPr>
          <w:rFonts w:eastAsia="Kozuka Gothic Pro B"/>
          <w:spacing w:val="1"/>
        </w:rPr>
        <w:t>z</w:t>
      </w:r>
      <w:r>
        <w:rPr>
          <w:rFonts w:eastAsia="Kozuka Gothic Pro B"/>
        </w:rPr>
        <w:t>ájomných</w:t>
      </w:r>
      <w:r>
        <w:rPr>
          <w:rFonts w:eastAsia="Kozuka Gothic Pro B"/>
          <w:spacing w:val="-1"/>
        </w:rPr>
        <w:t xml:space="preserve"> </w:t>
      </w:r>
      <w:r>
        <w:rPr>
          <w:rFonts w:eastAsia="Kozuka Gothic Pro B"/>
          <w:spacing w:val="1"/>
        </w:rPr>
        <w:t>s</w:t>
      </w:r>
      <w:r>
        <w:rPr>
          <w:rFonts w:eastAsia="Kozuka Gothic Pro B"/>
        </w:rPr>
        <w:t>úvi</w:t>
      </w:r>
      <w:r>
        <w:rPr>
          <w:rFonts w:eastAsia="Kozuka Gothic Pro B"/>
          <w:spacing w:val="1"/>
        </w:rPr>
        <w:t>s</w:t>
      </w:r>
      <w:r>
        <w:rPr>
          <w:rFonts w:eastAsia="Kozuka Gothic Pro B"/>
          <w:spacing w:val="-1"/>
        </w:rPr>
        <w:t>l</w:t>
      </w:r>
      <w:r>
        <w:rPr>
          <w:rFonts w:eastAsia="Kozuka Gothic Pro B"/>
        </w:rPr>
        <w:t>o</w:t>
      </w:r>
      <w:r>
        <w:rPr>
          <w:rFonts w:eastAsia="Kozuka Gothic Pro B"/>
          <w:spacing w:val="1"/>
        </w:rPr>
        <w:t>s</w:t>
      </w:r>
      <w:r>
        <w:rPr>
          <w:rFonts w:eastAsia="Kozuka Gothic Pro B"/>
        </w:rPr>
        <w:t>tia</w:t>
      </w:r>
      <w:r>
        <w:rPr>
          <w:rFonts w:eastAsia="Kozuka Gothic Pro B"/>
          <w:spacing w:val="1"/>
        </w:rPr>
        <w:t>c</w:t>
      </w:r>
      <w:r>
        <w:rPr>
          <w:rFonts w:eastAsia="Kozuka Gothic Pro B"/>
        </w:rPr>
        <w:t>h</w:t>
      </w:r>
      <w:r>
        <w:rPr>
          <w:rFonts w:eastAsia="Kozuka Gothic Pro B"/>
          <w:spacing w:val="-2"/>
        </w:rPr>
        <w:t xml:space="preserve"> </w:t>
      </w:r>
      <w:r>
        <w:rPr>
          <w:rFonts w:eastAsia="Kozuka Gothic Pro B"/>
        </w:rPr>
        <w:t>v</w:t>
      </w:r>
      <w:r>
        <w:rPr>
          <w:rFonts w:eastAsia="Kozuka Gothic Pro B"/>
          <w:spacing w:val="-1"/>
        </w:rPr>
        <w:t xml:space="preserve"> </w:t>
      </w:r>
      <w:r>
        <w:rPr>
          <w:rFonts w:eastAsia="Kozuka Gothic Pro B"/>
        </w:rPr>
        <w:t>umeleck</w:t>
      </w:r>
      <w:r>
        <w:rPr>
          <w:rFonts w:eastAsia="Kozuka Gothic Pro B"/>
          <w:spacing w:val="-1"/>
        </w:rPr>
        <w:t>o</w:t>
      </w:r>
      <w:r>
        <w:rPr>
          <w:rFonts w:ascii="Arial" w:eastAsia="Kozuka Gothic Pro B" w:hAnsi="Arial" w:cs="Arial"/>
        </w:rPr>
        <w:t>-</w:t>
      </w:r>
      <w:r>
        <w:rPr>
          <w:rFonts w:eastAsia="Kozuka Gothic Pro B"/>
          <w:spacing w:val="-1"/>
        </w:rPr>
        <w:t>h</w:t>
      </w:r>
      <w:r>
        <w:rPr>
          <w:rFonts w:eastAsia="Kozuka Gothic Pro B"/>
        </w:rPr>
        <w:t>i</w:t>
      </w:r>
      <w:r>
        <w:rPr>
          <w:rFonts w:eastAsia="Kozuka Gothic Pro B"/>
          <w:spacing w:val="1"/>
        </w:rPr>
        <w:t>s</w:t>
      </w:r>
      <w:r>
        <w:rPr>
          <w:rFonts w:eastAsia="Kozuka Gothic Pro B"/>
        </w:rPr>
        <w:t>tor</w:t>
      </w:r>
      <w:r>
        <w:rPr>
          <w:rFonts w:eastAsia="Kozuka Gothic Pro B"/>
          <w:spacing w:val="-1"/>
        </w:rPr>
        <w:t>i</w:t>
      </w:r>
      <w:r>
        <w:rPr>
          <w:rFonts w:eastAsia="Kozuka Gothic Pro B"/>
          <w:spacing w:val="1"/>
        </w:rPr>
        <w:t>c</w:t>
      </w:r>
      <w:r>
        <w:rPr>
          <w:rFonts w:eastAsia="Kozuka Gothic Pro B"/>
          <w:spacing w:val="-1"/>
        </w:rPr>
        <w:t>k</w:t>
      </w:r>
      <w:r>
        <w:rPr>
          <w:rFonts w:eastAsia="Kozuka Gothic Pro B"/>
        </w:rPr>
        <w:t>om</w:t>
      </w:r>
      <w:r>
        <w:rPr>
          <w:rFonts w:eastAsia="Kozuka Gothic Pro B"/>
          <w:spacing w:val="-1"/>
        </w:rPr>
        <w:t xml:space="preserve"> </w:t>
      </w:r>
      <w:r>
        <w:rPr>
          <w:rFonts w:eastAsia="Kozuka Gothic Pro B"/>
        </w:rPr>
        <w:t>vývoji</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formulo</w:t>
      </w:r>
      <w:r>
        <w:rPr>
          <w:rFonts w:eastAsia="Kozuka Gothic Pro B"/>
          <w:spacing w:val="-1"/>
        </w:rPr>
        <w:t>va</w:t>
      </w:r>
      <w:r>
        <w:rPr>
          <w:rFonts w:eastAsia="Kozuka Gothic Pro B"/>
        </w:rPr>
        <w:t>ť</w:t>
      </w:r>
      <w:r>
        <w:rPr>
          <w:rFonts w:eastAsia="Kozuka Gothic Pro B"/>
          <w:spacing w:val="-1"/>
        </w:rPr>
        <w:t xml:space="preserve"> </w:t>
      </w:r>
      <w:r>
        <w:rPr>
          <w:rFonts w:eastAsia="Kozuka Gothic Pro B"/>
        </w:rPr>
        <w:t>svoj vlast</w:t>
      </w:r>
      <w:r>
        <w:rPr>
          <w:rFonts w:eastAsia="Kozuka Gothic Pro B"/>
          <w:spacing w:val="-1"/>
        </w:rPr>
        <w:t>n</w:t>
      </w:r>
      <w:r>
        <w:rPr>
          <w:rFonts w:eastAsia="Kozuka Gothic Pro B"/>
        </w:rPr>
        <w:t xml:space="preserve">ý </w:t>
      </w:r>
      <w:r>
        <w:rPr>
          <w:rFonts w:eastAsia="Kozuka Gothic Pro B"/>
          <w:spacing w:val="-1"/>
        </w:rPr>
        <w:t>n</w:t>
      </w:r>
      <w:r>
        <w:rPr>
          <w:rFonts w:eastAsia="Kozuka Gothic Pro B"/>
        </w:rPr>
        <w:t>áz</w:t>
      </w:r>
      <w:r>
        <w:rPr>
          <w:rFonts w:eastAsia="Kozuka Gothic Pro B"/>
          <w:spacing w:val="-1"/>
        </w:rPr>
        <w:t>o</w:t>
      </w:r>
      <w:r>
        <w:rPr>
          <w:rFonts w:eastAsia="Kozuka Gothic Pro B"/>
        </w:rPr>
        <w:t>r k d</w:t>
      </w:r>
      <w:r>
        <w:rPr>
          <w:rFonts w:eastAsia="Kozuka Gothic Pro B"/>
          <w:spacing w:val="-1"/>
        </w:rPr>
        <w:t>a</w:t>
      </w:r>
      <w:r>
        <w:rPr>
          <w:rFonts w:eastAsia="Kozuka Gothic Pro B"/>
        </w:rPr>
        <w:t>nej</w:t>
      </w:r>
      <w:r>
        <w:rPr>
          <w:rFonts w:eastAsia="Kozuka Gothic Pro B"/>
          <w:spacing w:val="-2"/>
        </w:rPr>
        <w:t xml:space="preserve"> </w:t>
      </w:r>
      <w:r>
        <w:rPr>
          <w:rFonts w:eastAsia="Kozuka Gothic Pro B"/>
        </w:rPr>
        <w:t>prob</w:t>
      </w:r>
      <w:r>
        <w:rPr>
          <w:rFonts w:eastAsia="Kozuka Gothic Pro B"/>
          <w:spacing w:val="-1"/>
        </w:rPr>
        <w:t>l</w:t>
      </w:r>
      <w:r>
        <w:rPr>
          <w:rFonts w:eastAsia="Kozuka Gothic Pro B"/>
        </w:rPr>
        <w:t>emat</w:t>
      </w:r>
      <w:r>
        <w:rPr>
          <w:rFonts w:eastAsia="Kozuka Gothic Pro B"/>
          <w:spacing w:val="-1"/>
        </w:rPr>
        <w:t>i</w:t>
      </w:r>
      <w:r>
        <w:rPr>
          <w:rFonts w:eastAsia="Kozuka Gothic Pro B"/>
          <w:spacing w:val="1"/>
        </w:rPr>
        <w:t>k</w:t>
      </w:r>
      <w:r>
        <w:rPr>
          <w:rFonts w:eastAsia="Kozuka Gothic Pro B"/>
        </w:rPr>
        <w:t>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preukázať </w:t>
      </w:r>
      <w:r>
        <w:rPr>
          <w:rFonts w:eastAsia="Kozuka Gothic Pro B"/>
          <w:spacing w:val="-1"/>
        </w:rPr>
        <w:t>d</w:t>
      </w:r>
      <w:r>
        <w:rPr>
          <w:rFonts w:eastAsia="Kozuka Gothic Pro B"/>
        </w:rPr>
        <w:t>o</w:t>
      </w:r>
      <w:r>
        <w:rPr>
          <w:rFonts w:eastAsia="Kozuka Gothic Pro B"/>
          <w:spacing w:val="1"/>
        </w:rPr>
        <w:t>s</w:t>
      </w:r>
      <w:r>
        <w:rPr>
          <w:rFonts w:eastAsia="Kozuka Gothic Pro B"/>
        </w:rPr>
        <w:t>tat</w:t>
      </w:r>
      <w:r>
        <w:rPr>
          <w:rFonts w:eastAsia="Kozuka Gothic Pro B"/>
          <w:spacing w:val="-1"/>
        </w:rPr>
        <w:t>o</w:t>
      </w:r>
      <w:r>
        <w:rPr>
          <w:rFonts w:eastAsia="Kozuka Gothic Pro B"/>
          <w:spacing w:val="1"/>
        </w:rPr>
        <w:t>č</w:t>
      </w:r>
      <w:r>
        <w:rPr>
          <w:rFonts w:eastAsia="Kozuka Gothic Pro B"/>
          <w:spacing w:val="-1"/>
        </w:rPr>
        <w:t>n</w:t>
      </w:r>
      <w:r>
        <w:rPr>
          <w:rFonts w:eastAsia="Kozuka Gothic Pro B"/>
        </w:rPr>
        <w:t xml:space="preserve">ý cit pre </w:t>
      </w:r>
      <w:r>
        <w:rPr>
          <w:rFonts w:eastAsia="Kozuka Gothic Pro B"/>
          <w:spacing w:val="-1"/>
        </w:rPr>
        <w:t>o</w:t>
      </w:r>
      <w:r>
        <w:rPr>
          <w:rFonts w:eastAsia="Kozuka Gothic Pro B"/>
        </w:rPr>
        <w:t>rient</w:t>
      </w:r>
      <w:r>
        <w:rPr>
          <w:rFonts w:eastAsia="Kozuka Gothic Pro B"/>
          <w:spacing w:val="-1"/>
        </w:rPr>
        <w:t>á</w:t>
      </w:r>
      <w:r>
        <w:rPr>
          <w:rFonts w:eastAsia="Kozuka Gothic Pro B"/>
          <w:spacing w:val="1"/>
        </w:rPr>
        <w:t>c</w:t>
      </w:r>
      <w:r>
        <w:rPr>
          <w:rFonts w:eastAsia="Kozuka Gothic Pro B"/>
        </w:rPr>
        <w:t>iu</w:t>
      </w:r>
      <w:r>
        <w:rPr>
          <w:rFonts w:eastAsia="Kozuka Gothic Pro B"/>
          <w:spacing w:val="-1"/>
        </w:rPr>
        <w:t xml:space="preserve"> </w:t>
      </w:r>
      <w:r>
        <w:rPr>
          <w:rFonts w:eastAsia="Kozuka Gothic Pro B"/>
        </w:rPr>
        <w:t>v dobovom</w:t>
      </w:r>
      <w:r>
        <w:rPr>
          <w:rFonts w:eastAsia="Kozuka Gothic Pro B"/>
          <w:spacing w:val="-1"/>
        </w:rPr>
        <w:t xml:space="preserve"> </w:t>
      </w:r>
      <w:r>
        <w:rPr>
          <w:rFonts w:eastAsia="Kozuka Gothic Pro B"/>
        </w:rPr>
        <w:t>slohu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pozn</w:t>
      </w:r>
      <w:r>
        <w:rPr>
          <w:rFonts w:eastAsia="Kozuka Gothic Pro B"/>
          <w:spacing w:val="-1"/>
        </w:rPr>
        <w:t>a</w:t>
      </w:r>
      <w:r>
        <w:rPr>
          <w:rFonts w:eastAsia="Kozuka Gothic Pro B"/>
        </w:rPr>
        <w:t>ť naj</w:t>
      </w:r>
      <w:r>
        <w:rPr>
          <w:rFonts w:eastAsia="Kozuka Gothic Pro B"/>
          <w:spacing w:val="-2"/>
        </w:rPr>
        <w:t>v</w:t>
      </w:r>
      <w:r>
        <w:rPr>
          <w:rFonts w:eastAsia="Kozuka Gothic Pro B"/>
          <w:spacing w:val="1"/>
        </w:rPr>
        <w:t>ý</w:t>
      </w:r>
      <w:r>
        <w:rPr>
          <w:rFonts w:eastAsia="Kozuka Gothic Pro B"/>
        </w:rPr>
        <w:t>znam</w:t>
      </w:r>
      <w:r>
        <w:rPr>
          <w:rFonts w:eastAsia="Kozuka Gothic Pro B"/>
          <w:spacing w:val="-1"/>
        </w:rPr>
        <w:t>n</w:t>
      </w:r>
      <w:r>
        <w:rPr>
          <w:rFonts w:eastAsia="Kozuka Gothic Pro B"/>
        </w:rPr>
        <w:t>ejš</w:t>
      </w:r>
      <w:r>
        <w:rPr>
          <w:rFonts w:eastAsia="Kozuka Gothic Pro B"/>
          <w:spacing w:val="-1"/>
        </w:rPr>
        <w:t>i</w:t>
      </w:r>
      <w:r>
        <w:rPr>
          <w:rFonts w:eastAsia="Kozuka Gothic Pro B"/>
        </w:rPr>
        <w:t>e os</w:t>
      </w:r>
      <w:r>
        <w:rPr>
          <w:rFonts w:eastAsia="Kozuka Gothic Pro B"/>
          <w:spacing w:val="-1"/>
        </w:rPr>
        <w:t>o</w:t>
      </w:r>
      <w:r>
        <w:rPr>
          <w:rFonts w:eastAsia="Kozuka Gothic Pro B"/>
        </w:rPr>
        <w:t>bn</w:t>
      </w:r>
      <w:r>
        <w:rPr>
          <w:rFonts w:eastAsia="Kozuka Gothic Pro B"/>
          <w:spacing w:val="-1"/>
        </w:rPr>
        <w:t>o</w:t>
      </w:r>
      <w:r>
        <w:rPr>
          <w:rFonts w:eastAsia="Kozuka Gothic Pro B"/>
        </w:rPr>
        <w:t>sti divadla,</w:t>
      </w:r>
      <w:r>
        <w:rPr>
          <w:rFonts w:eastAsia="Kozuka Gothic Pro B"/>
          <w:spacing w:val="-1"/>
        </w:rPr>
        <w:t xml:space="preserve"> </w:t>
      </w:r>
      <w:r>
        <w:rPr>
          <w:rFonts w:eastAsia="Kozuka Gothic Pro B"/>
        </w:rPr>
        <w:t>filmu, fotografie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preukázať </w:t>
      </w:r>
      <w:r>
        <w:rPr>
          <w:rFonts w:eastAsia="Kozuka Gothic Pro B"/>
          <w:spacing w:val="-1"/>
        </w:rPr>
        <w:t>o</w:t>
      </w:r>
      <w:r>
        <w:rPr>
          <w:rFonts w:eastAsia="Kozuka Gothic Pro B"/>
        </w:rPr>
        <w:t>rient</w:t>
      </w:r>
      <w:r>
        <w:rPr>
          <w:rFonts w:eastAsia="Kozuka Gothic Pro B"/>
          <w:spacing w:val="-1"/>
        </w:rPr>
        <w:t>á</w:t>
      </w:r>
      <w:r>
        <w:rPr>
          <w:rFonts w:eastAsia="Kozuka Gothic Pro B"/>
          <w:spacing w:val="1"/>
        </w:rPr>
        <w:t>c</w:t>
      </w:r>
      <w:r>
        <w:rPr>
          <w:rFonts w:eastAsia="Kozuka Gothic Pro B"/>
        </w:rPr>
        <w:t>iu v ku</w:t>
      </w:r>
      <w:r>
        <w:rPr>
          <w:rFonts w:eastAsia="Kozuka Gothic Pro B"/>
          <w:spacing w:val="-1"/>
        </w:rPr>
        <w:t>l</w:t>
      </w:r>
      <w:r>
        <w:rPr>
          <w:rFonts w:eastAsia="Kozuka Gothic Pro B"/>
        </w:rPr>
        <w:t xml:space="preserve">túrnom </w:t>
      </w:r>
      <w:r>
        <w:rPr>
          <w:rFonts w:eastAsia="Kozuka Gothic Pro B"/>
          <w:spacing w:val="-1"/>
        </w:rPr>
        <w:t>d</w:t>
      </w:r>
      <w:r>
        <w:rPr>
          <w:rFonts w:eastAsia="Kozuka Gothic Pro B"/>
        </w:rPr>
        <w:t>ed</w:t>
      </w:r>
      <w:r>
        <w:rPr>
          <w:rFonts w:eastAsia="Kozuka Gothic Pro B"/>
          <w:spacing w:val="1"/>
        </w:rPr>
        <w:t>i</w:t>
      </w:r>
      <w:r>
        <w:rPr>
          <w:rFonts w:eastAsia="Kozuka Gothic Pro B"/>
          <w:spacing w:val="-1"/>
        </w:rPr>
        <w:t>č</w:t>
      </w:r>
      <w:r>
        <w:rPr>
          <w:rFonts w:eastAsia="Kozuka Gothic Pro B"/>
        </w:rPr>
        <w:t>stve svojho regió</w:t>
      </w:r>
      <w:r>
        <w:rPr>
          <w:rFonts w:eastAsia="Kozuka Gothic Pro B"/>
          <w:spacing w:val="-1"/>
        </w:rPr>
        <w:t>n</w:t>
      </w:r>
      <w:r>
        <w:rPr>
          <w:rFonts w:eastAsia="Kozuka Gothic Pro B"/>
        </w:rPr>
        <w:t>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cen</w:t>
      </w:r>
      <w:r>
        <w:rPr>
          <w:rFonts w:eastAsia="Kozuka Gothic Pro B"/>
          <w:spacing w:val="-1"/>
        </w:rPr>
        <w:t>i</w:t>
      </w:r>
      <w:r>
        <w:rPr>
          <w:rFonts w:eastAsia="Kozuka Gothic Pro B"/>
        </w:rPr>
        <w:t>ť si</w:t>
      </w:r>
      <w:r>
        <w:rPr>
          <w:rFonts w:eastAsia="Kozuka Gothic Pro B"/>
          <w:spacing w:val="-2"/>
        </w:rPr>
        <w:t xml:space="preserve"> </w:t>
      </w:r>
      <w:r>
        <w:rPr>
          <w:rFonts w:eastAsia="Kozuka Gothic Pro B"/>
        </w:rPr>
        <w:t>kul</w:t>
      </w:r>
      <w:r>
        <w:rPr>
          <w:rFonts w:eastAsia="Kozuka Gothic Pro B"/>
          <w:spacing w:val="-2"/>
        </w:rPr>
        <w:t>t</w:t>
      </w:r>
      <w:r>
        <w:rPr>
          <w:rFonts w:eastAsia="Kozuka Gothic Pro B"/>
        </w:rPr>
        <w:t>úrn</w:t>
      </w:r>
      <w:r>
        <w:rPr>
          <w:rFonts w:eastAsia="Kozuka Gothic Pro B"/>
          <w:spacing w:val="-1"/>
        </w:rPr>
        <w:t>o</w:t>
      </w:r>
      <w:r>
        <w:rPr>
          <w:rFonts w:eastAsia="Kozuka Gothic Pro B"/>
        </w:rPr>
        <w:t>-h</w:t>
      </w:r>
      <w:r>
        <w:rPr>
          <w:rFonts w:eastAsia="Kozuka Gothic Pro B"/>
          <w:spacing w:val="-1"/>
        </w:rPr>
        <w:t>i</w:t>
      </w:r>
      <w:r>
        <w:rPr>
          <w:rFonts w:eastAsia="Kozuka Gothic Pro B"/>
          <w:spacing w:val="1"/>
        </w:rPr>
        <w:t>s</w:t>
      </w:r>
      <w:r>
        <w:rPr>
          <w:rFonts w:eastAsia="Kozuka Gothic Pro B"/>
        </w:rPr>
        <w:t>tor</w:t>
      </w:r>
      <w:r>
        <w:rPr>
          <w:rFonts w:eastAsia="Kozuka Gothic Pro B"/>
          <w:spacing w:val="-1"/>
        </w:rPr>
        <w:t>i</w:t>
      </w:r>
      <w:r>
        <w:rPr>
          <w:rFonts w:eastAsia="Kozuka Gothic Pro B"/>
        </w:rPr>
        <w:t>cké tradície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pre</w:t>
      </w:r>
      <w:r>
        <w:rPr>
          <w:rFonts w:eastAsia="Kozuka Gothic Pro B"/>
          <w:spacing w:val="-1"/>
        </w:rPr>
        <w:t>j</w:t>
      </w:r>
      <w:r>
        <w:rPr>
          <w:rFonts w:eastAsia="Kozuka Gothic Pro B"/>
        </w:rPr>
        <w:t>aviť otvoren</w:t>
      </w:r>
      <w:r>
        <w:rPr>
          <w:rFonts w:eastAsia="Kozuka Gothic Pro B"/>
          <w:spacing w:val="-1"/>
        </w:rPr>
        <w:t>o</w:t>
      </w:r>
      <w:r>
        <w:rPr>
          <w:rFonts w:eastAsia="Kozuka Gothic Pro B"/>
        </w:rPr>
        <w:t>sť ku</w:t>
      </w:r>
      <w:r>
        <w:rPr>
          <w:rFonts w:eastAsia="Kozuka Gothic Pro B"/>
          <w:spacing w:val="-2"/>
        </w:rPr>
        <w:t xml:space="preserve"> </w:t>
      </w:r>
      <w:r>
        <w:rPr>
          <w:rFonts w:eastAsia="Kozuka Gothic Pro B"/>
        </w:rPr>
        <w:t>kul</w:t>
      </w:r>
      <w:r>
        <w:rPr>
          <w:rFonts w:eastAsia="Kozuka Gothic Pro B"/>
          <w:spacing w:val="-2"/>
        </w:rPr>
        <w:t>t</w:t>
      </w:r>
      <w:r>
        <w:rPr>
          <w:rFonts w:eastAsia="Kozuka Gothic Pro B"/>
        </w:rPr>
        <w:t>úrnej a etn</w:t>
      </w:r>
      <w:r>
        <w:rPr>
          <w:rFonts w:eastAsia="Kozuka Gothic Pro B"/>
          <w:spacing w:val="-1"/>
        </w:rPr>
        <w:t>i</w:t>
      </w:r>
      <w:r>
        <w:rPr>
          <w:rFonts w:eastAsia="Kozuka Gothic Pro B"/>
        </w:rPr>
        <w:t>ckej rôzn</w:t>
      </w:r>
      <w:r>
        <w:rPr>
          <w:rFonts w:eastAsia="Kozuka Gothic Pro B"/>
          <w:spacing w:val="-1"/>
        </w:rPr>
        <w:t>o</w:t>
      </w:r>
      <w:r>
        <w:rPr>
          <w:rFonts w:eastAsia="Kozuka Gothic Pro B"/>
        </w:rPr>
        <w:t>ro</w:t>
      </w:r>
      <w:r>
        <w:rPr>
          <w:rFonts w:eastAsia="Kozuka Gothic Pro B"/>
          <w:spacing w:val="-1"/>
        </w:rPr>
        <w:t>d</w:t>
      </w:r>
      <w:r>
        <w:rPr>
          <w:rFonts w:eastAsia="Kozuka Gothic Pro B"/>
        </w:rPr>
        <w:t>osti</w:t>
      </w:r>
    </w:p>
    <w:p w:rsidR="00AB33DA" w:rsidRDefault="00AB33DA" w:rsidP="00AB33DA">
      <w:pPr>
        <w:spacing w:before="120" w:after="0"/>
        <w:jc w:val="both"/>
        <w:rPr>
          <w:b/>
          <w:bCs/>
        </w:rPr>
      </w:pPr>
      <w:r>
        <w:rPr>
          <w:b/>
          <w:bCs/>
        </w:rPr>
        <w:lastRenderedPageBreak/>
        <w:t>Vzdelávacie  a výchovné ciele</w:t>
      </w:r>
    </w:p>
    <w:p w:rsidR="00AB33DA" w:rsidRDefault="00AB33DA" w:rsidP="00AB33DA">
      <w:pPr>
        <w:numPr>
          <w:ilvl w:val="0"/>
          <w:numId w:val="98"/>
        </w:numPr>
        <w:spacing w:before="120" w:after="0" w:line="360" w:lineRule="auto"/>
        <w:ind w:left="0" w:firstLine="0"/>
        <w:jc w:val="both"/>
      </w:pPr>
      <w:r>
        <w:t>oboznámiť sa s časovou periodizáciou a následnosťou historických etáp vývoja umenia;</w:t>
      </w:r>
    </w:p>
    <w:p w:rsidR="00AB33DA" w:rsidRDefault="00AB33DA" w:rsidP="00AB33DA">
      <w:pPr>
        <w:numPr>
          <w:ilvl w:val="0"/>
          <w:numId w:val="98"/>
        </w:numPr>
        <w:spacing w:before="120" w:after="0" w:line="360" w:lineRule="auto"/>
        <w:ind w:left="0" w:firstLine="0"/>
        <w:jc w:val="both"/>
      </w:pPr>
      <w:r>
        <w:t>ovládať následnosť historických etáp vývoja umenia v jeho rôznych formách, charakteristiku jednotlivých vývojových stupňov umenia, umelecké diela prislúchajúceho jednotlivým historickým etapám, tvorbu osobností vo vývoji umenia;</w:t>
      </w:r>
    </w:p>
    <w:p w:rsidR="00AB33DA" w:rsidRDefault="00AB33DA" w:rsidP="00AB33DA">
      <w:pPr>
        <w:numPr>
          <w:ilvl w:val="0"/>
          <w:numId w:val="98"/>
        </w:numPr>
        <w:spacing w:before="120" w:after="0" w:line="360" w:lineRule="auto"/>
        <w:ind w:left="0" w:firstLine="0"/>
        <w:jc w:val="both"/>
      </w:pPr>
      <w:r>
        <w:t>kriticky myslieť a hodnotiť pri posudzovaní umenia v oblasti architektúry, maľby, sochárstva a iných foriem umeleckej tvorby</w:t>
      </w:r>
    </w:p>
    <w:p w:rsidR="00AB33DA" w:rsidRDefault="00AB33DA" w:rsidP="00AB33DA">
      <w:pPr>
        <w:numPr>
          <w:ilvl w:val="0"/>
          <w:numId w:val="98"/>
        </w:numPr>
        <w:spacing w:before="120" w:after="0" w:line="360" w:lineRule="auto"/>
        <w:ind w:left="0" w:firstLine="0"/>
        <w:jc w:val="both"/>
      </w:pPr>
      <w:r>
        <w:t>vyjadrovať vlastný postoj k umeniu, vedieť formulovať vlastný názor na umelecké diela slovom i písmom, vedieť posúdiť relevantnosť použitých zdrojov pri vyhľadávaní informácií o umení a následne ich použiť pri spracovaní vlastných názorov;</w:t>
      </w:r>
    </w:p>
    <w:p w:rsidR="00AB33DA" w:rsidRDefault="00AB33DA" w:rsidP="00AB33DA">
      <w:pPr>
        <w:numPr>
          <w:ilvl w:val="0"/>
          <w:numId w:val="98"/>
        </w:numPr>
        <w:spacing w:before="120" w:after="0" w:line="360" w:lineRule="auto"/>
        <w:ind w:left="0" w:firstLine="0"/>
        <w:jc w:val="both"/>
      </w:pPr>
      <w:r>
        <w:t>kultivovať estetickú senzibilitu a estetický vkus;</w:t>
      </w:r>
    </w:p>
    <w:p w:rsidR="00AB33DA" w:rsidRDefault="00AB33DA" w:rsidP="00AB33DA">
      <w:pPr>
        <w:numPr>
          <w:ilvl w:val="0"/>
          <w:numId w:val="98"/>
        </w:numPr>
        <w:spacing w:before="120" w:after="0" w:line="360" w:lineRule="auto"/>
        <w:ind w:left="0" w:firstLine="0"/>
        <w:jc w:val="both"/>
      </w:pPr>
      <w:r>
        <w:t>rozvíjať schopnosť  vnímať, chápať a hodnotiť umenie z hľadiska jeho funkcie v živote človeka a spoločnosti;</w:t>
      </w:r>
    </w:p>
    <w:p w:rsidR="00AB33DA" w:rsidRDefault="00AB33DA" w:rsidP="00AB33DA">
      <w:pPr>
        <w:numPr>
          <w:ilvl w:val="0"/>
          <w:numId w:val="98"/>
        </w:numPr>
        <w:spacing w:before="120" w:after="0" w:line="360" w:lineRule="auto"/>
        <w:ind w:left="0" w:firstLine="0"/>
        <w:jc w:val="both"/>
      </w:pPr>
      <w:r>
        <w:tab/>
      </w:r>
    </w:p>
    <w:p w:rsidR="00AB33DA" w:rsidRDefault="00AB33DA" w:rsidP="00AB33DA">
      <w:pPr>
        <w:numPr>
          <w:ilvl w:val="0"/>
          <w:numId w:val="98"/>
        </w:numPr>
        <w:spacing w:after="0" w:line="360" w:lineRule="auto"/>
        <w:ind w:left="0" w:firstLine="0"/>
        <w:jc w:val="both"/>
      </w:pPr>
      <w:r>
        <w:t>individuálne vnímať umenie ako špecifickú, ničím nenahraditeľnú formu odrazu skutočnosti vo vedomí človeka, ktorá je rozdielna nielen od vedeckého poznania, ale aj v jednotlivých druhoch umenia navzájom.</w:t>
      </w:r>
    </w:p>
    <w:p w:rsidR="00AB33DA" w:rsidRDefault="00AB33DA" w:rsidP="00AB33DA">
      <w:pPr>
        <w:spacing w:after="0"/>
        <w:jc w:val="both"/>
        <w:rPr>
          <w:rFonts w:ascii="Arial" w:hAnsi="Arial" w:cs="Arial"/>
        </w:rPr>
      </w:pPr>
    </w:p>
    <w:p w:rsidR="00AB33DA" w:rsidRDefault="00AB33DA" w:rsidP="00AB33DA">
      <w:pPr>
        <w:spacing w:after="0"/>
        <w:jc w:val="both"/>
      </w:pPr>
      <w:r>
        <w:rPr>
          <w:b/>
          <w:bCs/>
        </w:rPr>
        <w:t xml:space="preserve">Prehľad výchovných a vzdelávacích stratégií </w:t>
      </w:r>
      <w:r>
        <w:t>:</w:t>
      </w:r>
    </w:p>
    <w:p w:rsidR="00AB33DA" w:rsidRDefault="00AB33DA" w:rsidP="00AB33DA">
      <w:pPr>
        <w:spacing w:before="120" w:after="0"/>
        <w:jc w:val="both"/>
        <w:rPr>
          <w:i/>
          <w:iCs/>
          <w:u w:val="single"/>
        </w:rPr>
      </w:pPr>
      <w:r>
        <w:rPr>
          <w:i/>
          <w:iCs/>
          <w:u w:val="single"/>
        </w:rPr>
        <w:t>Názov kľúčovej kompetencie 1</w:t>
      </w:r>
    </w:p>
    <w:p w:rsidR="00AB33DA" w:rsidRDefault="00AB33DA" w:rsidP="00AB33DA">
      <w:pPr>
        <w:spacing w:before="120" w:after="0"/>
        <w:jc w:val="both"/>
      </w:pPr>
      <w:r>
        <w:t xml:space="preserve">Výučba smeruje k tomu, aby žiaci mohli: </w:t>
      </w:r>
    </w:p>
    <w:p w:rsidR="00AB33DA" w:rsidRDefault="00AB33DA" w:rsidP="00AB33DA">
      <w:pPr>
        <w:numPr>
          <w:ilvl w:val="0"/>
          <w:numId w:val="96"/>
        </w:numPr>
        <w:spacing w:before="120" w:after="0" w:line="360" w:lineRule="auto"/>
        <w:ind w:left="0" w:firstLine="0"/>
        <w:jc w:val="both"/>
      </w:pPr>
      <w:r>
        <w:t>vyjadrovať sa na primeranej úrovni kultúrnej gramotnosti prostredníctvom umeleckých a iných vyjadrovacích prostriedkov</w:t>
      </w:r>
    </w:p>
    <w:p w:rsidR="00AB33DA" w:rsidRDefault="00AB33DA" w:rsidP="00AB33DA">
      <w:pPr>
        <w:spacing w:before="120" w:after="0"/>
        <w:jc w:val="both"/>
        <w:rPr>
          <w:i/>
          <w:iCs/>
          <w:u w:val="single"/>
        </w:rPr>
      </w:pPr>
      <w:r>
        <w:rPr>
          <w:i/>
          <w:iCs/>
          <w:u w:val="single"/>
        </w:rPr>
        <w:t>Názov kľúčovej kompetencie 2</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 xml:space="preserve">pomenovať a orientovať sa v umeleckých druhoch a štýloch, </w:t>
      </w:r>
    </w:p>
    <w:p w:rsidR="00AB33DA" w:rsidRDefault="00AB33DA" w:rsidP="00AB33DA">
      <w:pPr>
        <w:spacing w:after="0"/>
        <w:jc w:val="both"/>
        <w:rPr>
          <w:rFonts w:ascii="Arial" w:hAnsi="Arial" w:cs="Arial"/>
        </w:rPr>
      </w:pPr>
    </w:p>
    <w:p w:rsidR="00AB33DA" w:rsidRDefault="00AB33DA" w:rsidP="00AB33DA">
      <w:pPr>
        <w:pStyle w:val="Nadpis6"/>
        <w:spacing w:before="120"/>
        <w:jc w:val="both"/>
        <w:rPr>
          <w:rFonts w:cs="Calibri"/>
          <w:b/>
          <w:bCs/>
          <w:i/>
          <w:iCs/>
          <w:u w:val="single"/>
        </w:rPr>
      </w:pPr>
      <w:r>
        <w:rPr>
          <w:rFonts w:cs="Calibri"/>
          <w:i/>
          <w:iCs/>
          <w:u w:val="single"/>
        </w:rPr>
        <w:t>Názov kľúčovej kompetencie 3</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 xml:space="preserve">používať hlavné  vyjadrovacie prostriedky umeleckých štýlov a druhov, </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t>Názov kľúčovej kompetencie 4</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 xml:space="preserve">ceniť si a rešpektovať rôzne prejavy umenia, </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lastRenderedPageBreak/>
        <w:t>Názov kľúčovej kompetencie 5</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oceniť interkultúrne  dedičstvo a historické tradície,</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t>Názov kľúčovej kompetencie 6</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uvedomovať si význam umenia a kultúrnej komunikácie vo svojom živote.</w:t>
      </w:r>
    </w:p>
    <w:p w:rsidR="00AB33DA" w:rsidRDefault="00AB33DA" w:rsidP="00AB33DA">
      <w:pPr>
        <w:spacing w:after="0"/>
        <w:jc w:val="both"/>
        <w:rPr>
          <w:rFonts w:ascii="Arial" w:hAnsi="Arial" w:cs="Arial"/>
        </w:rPr>
      </w:pP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3. Témy, prostredníctvom ktorých rozvíjame kompetencie</w:t>
      </w:r>
    </w:p>
    <w:p w:rsidR="00AB33DA" w:rsidRDefault="00AB33DA" w:rsidP="00AB33DA">
      <w:pPr>
        <w:spacing w:after="0"/>
        <w:jc w:val="both"/>
        <w:rPr>
          <w:rFonts w:ascii="Arial" w:hAnsi="Arial" w:cs="Arial"/>
        </w:rPr>
      </w:pPr>
    </w:p>
    <w:p w:rsidR="00AB33DA" w:rsidRDefault="00AB33DA" w:rsidP="00AB33DA">
      <w:pPr>
        <w:pStyle w:val="Zkladntext"/>
        <w:spacing w:after="0"/>
        <w:jc w:val="both"/>
      </w:pPr>
      <w:r>
        <w:t>Pravek</w:t>
      </w:r>
    </w:p>
    <w:p w:rsidR="00AB33DA" w:rsidRDefault="00AB33DA" w:rsidP="00AB33DA">
      <w:pPr>
        <w:pStyle w:val="Zkladntext"/>
        <w:spacing w:after="0"/>
        <w:jc w:val="both"/>
      </w:pPr>
      <w:r>
        <w:t>Starovek</w:t>
      </w:r>
    </w:p>
    <w:p w:rsidR="00AB33DA" w:rsidRDefault="00AB33DA" w:rsidP="00AB33DA">
      <w:pPr>
        <w:pStyle w:val="Zkladntext"/>
        <w:spacing w:after="0"/>
        <w:jc w:val="both"/>
      </w:pPr>
      <w:r>
        <w:t>Stredovek</w:t>
      </w:r>
    </w:p>
    <w:p w:rsidR="00AB33DA" w:rsidRDefault="00AB33DA" w:rsidP="00AB33DA">
      <w:pPr>
        <w:pStyle w:val="Zkladntext"/>
        <w:spacing w:after="0"/>
        <w:jc w:val="both"/>
      </w:pPr>
      <w:r>
        <w:t>Novovek</w:t>
      </w:r>
    </w:p>
    <w:p w:rsidR="00AB33DA" w:rsidRDefault="00AB33DA" w:rsidP="00AB33DA">
      <w:pPr>
        <w:pStyle w:val="Zkladntext"/>
        <w:spacing w:after="0"/>
        <w:jc w:val="both"/>
      </w:pPr>
      <w:r>
        <w:t>Počiatky moderného umenia</w:t>
      </w:r>
    </w:p>
    <w:p w:rsidR="00AB33DA" w:rsidRDefault="00AB33DA" w:rsidP="00AB33DA">
      <w:pPr>
        <w:pStyle w:val="Zkladntext"/>
        <w:spacing w:after="0"/>
        <w:jc w:val="both"/>
      </w:pPr>
      <w:r>
        <w:t>Moderné umenie 20.storočia</w:t>
      </w:r>
    </w:p>
    <w:p w:rsidR="00AB33DA" w:rsidRDefault="00AB33DA" w:rsidP="00AB33DA">
      <w:pPr>
        <w:pStyle w:val="Zkladntext"/>
        <w:spacing w:after="0"/>
        <w:jc w:val="both"/>
      </w:pPr>
      <w:r>
        <w:t>Súčasné umenie</w:t>
      </w:r>
    </w:p>
    <w:p w:rsidR="00AB33DA" w:rsidRDefault="00AB33DA" w:rsidP="00AB33DA">
      <w:pPr>
        <w:pStyle w:val="Zkladntext"/>
        <w:spacing w:after="0"/>
        <w:jc w:val="both"/>
      </w:pPr>
      <w:r>
        <w:t>Slovenské umenie  20. Storočia</w:t>
      </w:r>
    </w:p>
    <w:p w:rsidR="00AB33DA" w:rsidRDefault="00AB33DA" w:rsidP="00AB33DA">
      <w:pPr>
        <w:pStyle w:val="Zkladntext"/>
        <w:spacing w:after="0"/>
        <w:jc w:val="both"/>
      </w:pPr>
      <w:r>
        <w:t>Umenie v živote súčasného človeka</w:t>
      </w:r>
    </w:p>
    <w:p w:rsidR="00AB33DA" w:rsidRDefault="00AB33DA" w:rsidP="00AB33DA">
      <w:pPr>
        <w:tabs>
          <w:tab w:val="left" w:pos="8190"/>
        </w:tabs>
        <w:autoSpaceDE w:val="0"/>
        <w:autoSpaceDN w:val="0"/>
        <w:adjustRightInd w:val="0"/>
        <w:spacing w:after="0"/>
        <w:jc w:val="both"/>
        <w:rPr>
          <w:rFonts w:ascii="Arial" w:hAnsi="Arial" w:cs="Arial"/>
          <w:b/>
          <w:bCs/>
          <w:color w:val="000000"/>
        </w:rPr>
      </w:pPr>
      <w:r>
        <w:rPr>
          <w:rFonts w:ascii="Arial" w:hAnsi="Arial" w:cs="Arial"/>
          <w:b/>
          <w:bCs/>
          <w:color w:val="000000"/>
        </w:rPr>
        <w:tab/>
      </w:r>
    </w:p>
    <w:p w:rsidR="00AB33DA" w:rsidRDefault="00AB33DA" w:rsidP="00AB33DA">
      <w:pPr>
        <w:autoSpaceDE w:val="0"/>
        <w:autoSpaceDN w:val="0"/>
        <w:adjustRightInd w:val="0"/>
        <w:spacing w:after="0"/>
        <w:jc w:val="both"/>
        <w:rPr>
          <w:b/>
          <w:bCs/>
          <w:color w:val="000000"/>
        </w:rPr>
      </w:pPr>
      <w:r>
        <w:rPr>
          <w:b/>
          <w:bCs/>
          <w:color w:val="000000"/>
        </w:rPr>
        <w:t>Rozpis učiva</w:t>
      </w:r>
    </w:p>
    <w:p w:rsidR="00AB33DA" w:rsidRDefault="00AB33DA" w:rsidP="00AB33DA">
      <w:pPr>
        <w:autoSpaceDE w:val="0"/>
        <w:autoSpaceDN w:val="0"/>
        <w:adjustRightInd w:val="0"/>
        <w:spacing w:after="0"/>
        <w:jc w:val="both"/>
        <w:rPr>
          <w:b/>
          <w:bCs/>
          <w:color w:val="000000"/>
        </w:rPr>
      </w:pPr>
    </w:p>
    <w:p w:rsidR="00AB33DA" w:rsidRDefault="00AB33DA" w:rsidP="00AB33DA">
      <w:pPr>
        <w:autoSpaceDE w:val="0"/>
        <w:autoSpaceDN w:val="0"/>
        <w:adjustRightInd w:val="0"/>
        <w:spacing w:after="0"/>
        <w:jc w:val="both"/>
        <w:rPr>
          <w:b/>
          <w:bCs/>
          <w:color w:val="000000"/>
        </w:rPr>
      </w:pPr>
      <w:r>
        <w:rPr>
          <w:b/>
          <w:bCs/>
          <w:color w:val="000000"/>
        </w:rPr>
        <w:t>1. ročník /2 hodiny týždenne, spolu 66 hodín/</w:t>
      </w:r>
    </w:p>
    <w:p w:rsidR="00AB33DA" w:rsidRDefault="00AB33DA" w:rsidP="00AB33DA">
      <w:pPr>
        <w:autoSpaceDE w:val="0"/>
        <w:autoSpaceDN w:val="0"/>
        <w:adjustRightInd w:val="0"/>
        <w:spacing w:after="0"/>
        <w:jc w:val="both"/>
        <w:rPr>
          <w:b/>
          <w:bCs/>
          <w:color w:val="000000"/>
        </w:rPr>
      </w:pPr>
    </w:p>
    <w:p w:rsidR="00AB33DA" w:rsidRDefault="00AB33DA" w:rsidP="00AB33DA">
      <w:pPr>
        <w:autoSpaceDE w:val="0"/>
        <w:autoSpaceDN w:val="0"/>
        <w:adjustRightInd w:val="0"/>
        <w:spacing w:after="0"/>
        <w:jc w:val="both"/>
        <w:rPr>
          <w:b/>
          <w:bCs/>
          <w:color w:val="000000"/>
        </w:rPr>
      </w:pPr>
      <w:r>
        <w:rPr>
          <w:b/>
          <w:bCs/>
          <w:color w:val="000000"/>
        </w:rPr>
        <w:t xml:space="preserve">1 Úvod </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               2</w:t>
      </w:r>
    </w:p>
    <w:p w:rsidR="00AB33DA" w:rsidRDefault="00AB33DA" w:rsidP="00AB33DA">
      <w:pPr>
        <w:autoSpaceDE w:val="0"/>
        <w:autoSpaceDN w:val="0"/>
        <w:adjustRightInd w:val="0"/>
        <w:spacing w:after="0"/>
        <w:jc w:val="both"/>
        <w:rPr>
          <w:color w:val="000000"/>
        </w:rPr>
      </w:pPr>
      <w:r>
        <w:rPr>
          <w:color w:val="000000"/>
        </w:rPr>
        <w:t>1.1</w:t>
      </w:r>
      <w:r>
        <w:rPr>
          <w:color w:val="000000"/>
        </w:rPr>
        <w:tab/>
        <w:t xml:space="preserve"> Periodizácia dejín výtvarnej kultúry, jednotlivé historické disciplíny,</w:t>
      </w:r>
    </w:p>
    <w:p w:rsidR="00AB33DA" w:rsidRDefault="00AB33DA" w:rsidP="00AB33DA">
      <w:pPr>
        <w:autoSpaceDE w:val="0"/>
        <w:autoSpaceDN w:val="0"/>
        <w:adjustRightInd w:val="0"/>
        <w:spacing w:after="0"/>
        <w:jc w:val="both"/>
        <w:rPr>
          <w:color w:val="000000"/>
        </w:rPr>
      </w:pPr>
      <w:r>
        <w:rPr>
          <w:color w:val="000000"/>
        </w:rPr>
        <w:t xml:space="preserve"> druhy výtvarných predmetov, cieľ, obsah a význam predmetu</w:t>
      </w:r>
    </w:p>
    <w:p w:rsidR="00AB33DA" w:rsidRDefault="00AB33DA" w:rsidP="00AB33DA">
      <w:pPr>
        <w:autoSpaceDE w:val="0"/>
        <w:autoSpaceDN w:val="0"/>
        <w:adjustRightInd w:val="0"/>
        <w:spacing w:after="0"/>
        <w:jc w:val="both"/>
        <w:rPr>
          <w:color w:val="000000"/>
        </w:rPr>
      </w:pPr>
    </w:p>
    <w:p w:rsidR="00AB33DA" w:rsidRDefault="00AB33DA" w:rsidP="00AB33DA">
      <w:pPr>
        <w:autoSpaceDE w:val="0"/>
        <w:autoSpaceDN w:val="0"/>
        <w:adjustRightInd w:val="0"/>
        <w:spacing w:after="0"/>
        <w:jc w:val="both"/>
        <w:rPr>
          <w:b/>
          <w:bCs/>
          <w:color w:val="000000"/>
        </w:rPr>
      </w:pPr>
      <w:r>
        <w:rPr>
          <w:b/>
          <w:bCs/>
          <w:color w:val="000000"/>
        </w:rPr>
        <w:t>2 Pravek</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 6</w:t>
      </w:r>
    </w:p>
    <w:p w:rsidR="00AB33DA" w:rsidRDefault="00AB33DA" w:rsidP="00AB33DA">
      <w:pPr>
        <w:autoSpaceDE w:val="0"/>
        <w:autoSpaceDN w:val="0"/>
        <w:adjustRightInd w:val="0"/>
        <w:spacing w:after="0"/>
        <w:jc w:val="both"/>
        <w:rPr>
          <w:color w:val="000000"/>
        </w:rPr>
      </w:pPr>
      <w:r>
        <w:rPr>
          <w:color w:val="000000"/>
        </w:rPr>
        <w:t>2.1</w:t>
      </w:r>
      <w:r>
        <w:rPr>
          <w:color w:val="000000"/>
        </w:rPr>
        <w:tab/>
        <w:t xml:space="preserve"> </w:t>
      </w:r>
      <w:proofErr w:type="spellStart"/>
      <w:r>
        <w:rPr>
          <w:color w:val="000000"/>
        </w:rPr>
        <w:t>Antropogenéza</w:t>
      </w:r>
      <w:proofErr w:type="spellEnd"/>
      <w:r>
        <w:rPr>
          <w:color w:val="000000"/>
        </w:rPr>
        <w:t xml:space="preserve"> a vznik prvotnopospolnej spoločnosti</w:t>
      </w:r>
    </w:p>
    <w:p w:rsidR="00AB33DA" w:rsidRDefault="00AB33DA" w:rsidP="00AB33DA">
      <w:pPr>
        <w:autoSpaceDE w:val="0"/>
        <w:autoSpaceDN w:val="0"/>
        <w:adjustRightInd w:val="0"/>
        <w:spacing w:after="0"/>
        <w:jc w:val="both"/>
        <w:rPr>
          <w:color w:val="000000"/>
        </w:rPr>
      </w:pPr>
      <w:r>
        <w:rPr>
          <w:color w:val="000000"/>
        </w:rPr>
        <w:t xml:space="preserve">2.2 </w:t>
      </w:r>
      <w:r>
        <w:rPr>
          <w:color w:val="000000"/>
        </w:rPr>
        <w:tab/>
        <w:t xml:space="preserve"> Kultúra paleolitického obdobia</w:t>
      </w:r>
    </w:p>
    <w:p w:rsidR="00AB33DA" w:rsidRDefault="00AB33DA" w:rsidP="00AB33DA">
      <w:pPr>
        <w:autoSpaceDE w:val="0"/>
        <w:autoSpaceDN w:val="0"/>
        <w:adjustRightInd w:val="0"/>
        <w:spacing w:after="0"/>
        <w:jc w:val="both"/>
        <w:rPr>
          <w:color w:val="000000"/>
        </w:rPr>
      </w:pPr>
      <w:r>
        <w:rPr>
          <w:color w:val="000000"/>
        </w:rPr>
        <w:t>2.3</w:t>
      </w:r>
      <w:r>
        <w:rPr>
          <w:color w:val="000000"/>
        </w:rPr>
        <w:tab/>
        <w:t xml:space="preserve"> Kultúra neolitického obdobia</w:t>
      </w:r>
    </w:p>
    <w:p w:rsidR="00AB33DA" w:rsidRDefault="00AB33DA" w:rsidP="00AB33DA">
      <w:pPr>
        <w:autoSpaceDE w:val="0"/>
        <w:autoSpaceDN w:val="0"/>
        <w:adjustRightInd w:val="0"/>
        <w:spacing w:after="0"/>
        <w:jc w:val="both"/>
        <w:rPr>
          <w:color w:val="000000"/>
        </w:rPr>
      </w:pPr>
      <w:r>
        <w:rPr>
          <w:color w:val="000000"/>
        </w:rPr>
        <w:t xml:space="preserve">2.4. </w:t>
      </w:r>
      <w:r>
        <w:rPr>
          <w:color w:val="000000"/>
        </w:rPr>
        <w:tab/>
        <w:t xml:space="preserve"> Proces rozkladu prvotnopospolnej spoločnosti</w:t>
      </w:r>
    </w:p>
    <w:p w:rsidR="00AB33DA" w:rsidRDefault="00AB33DA" w:rsidP="00AB33DA">
      <w:pPr>
        <w:autoSpaceDE w:val="0"/>
        <w:autoSpaceDN w:val="0"/>
        <w:adjustRightInd w:val="0"/>
        <w:spacing w:after="0"/>
        <w:jc w:val="both"/>
        <w:rPr>
          <w:color w:val="000000"/>
        </w:rPr>
      </w:pPr>
    </w:p>
    <w:p w:rsidR="00AB33DA" w:rsidRDefault="00AB33DA" w:rsidP="00AB33DA">
      <w:pPr>
        <w:autoSpaceDE w:val="0"/>
        <w:autoSpaceDN w:val="0"/>
        <w:adjustRightInd w:val="0"/>
        <w:spacing w:after="0"/>
        <w:jc w:val="both"/>
        <w:rPr>
          <w:color w:val="000000"/>
        </w:rPr>
      </w:pPr>
    </w:p>
    <w:p w:rsidR="00AB33DA" w:rsidRDefault="00AB33DA" w:rsidP="00AB33DA">
      <w:pPr>
        <w:autoSpaceDE w:val="0"/>
        <w:autoSpaceDN w:val="0"/>
        <w:adjustRightInd w:val="0"/>
        <w:spacing w:after="0"/>
        <w:jc w:val="both"/>
        <w:rPr>
          <w:b/>
          <w:bCs/>
          <w:color w:val="000000"/>
        </w:rPr>
      </w:pPr>
      <w:r>
        <w:rPr>
          <w:b/>
          <w:bCs/>
          <w:color w:val="000000"/>
        </w:rPr>
        <w:t>3 Starovek</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 58</w:t>
      </w:r>
    </w:p>
    <w:p w:rsidR="00AB33DA" w:rsidRDefault="00AB33DA" w:rsidP="00AB33DA">
      <w:pPr>
        <w:autoSpaceDE w:val="0"/>
        <w:autoSpaceDN w:val="0"/>
        <w:adjustRightInd w:val="0"/>
        <w:spacing w:after="0"/>
        <w:jc w:val="both"/>
        <w:rPr>
          <w:color w:val="000000"/>
        </w:rPr>
      </w:pPr>
      <w:r>
        <w:rPr>
          <w:color w:val="000000"/>
        </w:rPr>
        <w:t xml:space="preserve">3.1 </w:t>
      </w:r>
      <w:r>
        <w:rPr>
          <w:color w:val="000000"/>
        </w:rPr>
        <w:tab/>
        <w:t xml:space="preserve"> Orientálne otrokárske systémy</w:t>
      </w:r>
    </w:p>
    <w:p w:rsidR="00AB33DA" w:rsidRDefault="00AB33DA" w:rsidP="00AB33DA">
      <w:pPr>
        <w:autoSpaceDE w:val="0"/>
        <w:autoSpaceDN w:val="0"/>
        <w:adjustRightInd w:val="0"/>
        <w:spacing w:after="0"/>
        <w:jc w:val="both"/>
        <w:rPr>
          <w:color w:val="000000"/>
        </w:rPr>
      </w:pPr>
      <w:r>
        <w:rPr>
          <w:color w:val="000000"/>
        </w:rPr>
        <w:t>3.2</w:t>
      </w:r>
      <w:r>
        <w:rPr>
          <w:color w:val="000000"/>
        </w:rPr>
        <w:tab/>
        <w:t xml:space="preserve"> Egypt</w:t>
      </w:r>
    </w:p>
    <w:p w:rsidR="00AB33DA" w:rsidRDefault="00AB33DA" w:rsidP="00AB33DA">
      <w:pPr>
        <w:autoSpaceDE w:val="0"/>
        <w:autoSpaceDN w:val="0"/>
        <w:adjustRightInd w:val="0"/>
        <w:spacing w:after="0"/>
        <w:jc w:val="both"/>
        <w:rPr>
          <w:color w:val="000000"/>
        </w:rPr>
      </w:pPr>
      <w:r>
        <w:rPr>
          <w:color w:val="000000"/>
        </w:rPr>
        <w:t xml:space="preserve">3.3 </w:t>
      </w:r>
      <w:r>
        <w:rPr>
          <w:color w:val="000000"/>
        </w:rPr>
        <w:tab/>
        <w:t xml:space="preserve"> Mezopotámia</w:t>
      </w:r>
    </w:p>
    <w:p w:rsidR="00AB33DA" w:rsidRDefault="00AB33DA" w:rsidP="00AB33DA">
      <w:pPr>
        <w:autoSpaceDE w:val="0"/>
        <w:autoSpaceDN w:val="0"/>
        <w:adjustRightInd w:val="0"/>
        <w:spacing w:after="0"/>
        <w:jc w:val="both"/>
        <w:rPr>
          <w:color w:val="000000"/>
        </w:rPr>
      </w:pPr>
      <w:r>
        <w:rPr>
          <w:color w:val="000000"/>
        </w:rPr>
        <w:t>3.4</w:t>
      </w:r>
      <w:r>
        <w:rPr>
          <w:color w:val="000000"/>
        </w:rPr>
        <w:tab/>
        <w:t xml:space="preserve"> Perzská ríša</w:t>
      </w:r>
    </w:p>
    <w:p w:rsidR="00AB33DA" w:rsidRDefault="00AB33DA" w:rsidP="00AB33DA">
      <w:pPr>
        <w:autoSpaceDE w:val="0"/>
        <w:autoSpaceDN w:val="0"/>
        <w:adjustRightInd w:val="0"/>
        <w:spacing w:after="0"/>
        <w:jc w:val="both"/>
        <w:rPr>
          <w:color w:val="000000"/>
        </w:rPr>
      </w:pPr>
      <w:r>
        <w:rPr>
          <w:color w:val="000000"/>
        </w:rPr>
        <w:t xml:space="preserve">3.5 </w:t>
      </w:r>
      <w:r>
        <w:rPr>
          <w:color w:val="000000"/>
        </w:rPr>
        <w:tab/>
        <w:t xml:space="preserve"> Egejská oblasť</w:t>
      </w:r>
    </w:p>
    <w:p w:rsidR="00AB33DA" w:rsidRDefault="00AB33DA" w:rsidP="00AB33DA">
      <w:pPr>
        <w:autoSpaceDE w:val="0"/>
        <w:autoSpaceDN w:val="0"/>
        <w:adjustRightInd w:val="0"/>
        <w:spacing w:after="0"/>
        <w:jc w:val="both"/>
        <w:rPr>
          <w:color w:val="000000"/>
        </w:rPr>
      </w:pPr>
      <w:r>
        <w:rPr>
          <w:color w:val="000000"/>
        </w:rPr>
        <w:t xml:space="preserve">3.6 </w:t>
      </w:r>
      <w:r>
        <w:rPr>
          <w:color w:val="000000"/>
        </w:rPr>
        <w:tab/>
        <w:t xml:space="preserve"> Grécko</w:t>
      </w:r>
    </w:p>
    <w:p w:rsidR="00AB33DA" w:rsidRDefault="00AB33DA" w:rsidP="00AB33DA">
      <w:pPr>
        <w:widowControl w:val="0"/>
        <w:autoSpaceDE w:val="0"/>
        <w:autoSpaceDN w:val="0"/>
        <w:adjustRightInd w:val="0"/>
        <w:spacing w:before="7" w:after="0" w:line="360" w:lineRule="auto"/>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b/>
          <w:bCs/>
        </w:rPr>
      </w:pPr>
      <w:r>
        <w:rPr>
          <w:rFonts w:ascii="Kozuka Gothic Pro B" w:eastAsia="Kozuka Gothic Pro B"/>
          <w:w w:val="130"/>
        </w:rPr>
        <w:t>•</w:t>
      </w:r>
      <w:r>
        <w:rPr>
          <w:rFonts w:eastAsia="Kozuka Gothic Pro B"/>
          <w:w w:val="130"/>
        </w:rPr>
        <w:t xml:space="preserve">  </w:t>
      </w:r>
      <w:r>
        <w:rPr>
          <w:rFonts w:eastAsia="Kozuka Gothic Pro B"/>
          <w:spacing w:val="22"/>
          <w:w w:val="130"/>
        </w:rPr>
        <w:t xml:space="preserve"> </w:t>
      </w:r>
      <w:r>
        <w:rPr>
          <w:rFonts w:eastAsia="Kozuka Gothic Pro B"/>
          <w:b/>
          <w:bCs/>
        </w:rPr>
        <w:t>Prehľad a p</w:t>
      </w:r>
      <w:r>
        <w:rPr>
          <w:rFonts w:eastAsia="Kozuka Gothic Pro B"/>
          <w:b/>
          <w:bCs/>
          <w:spacing w:val="-1"/>
        </w:rPr>
        <w:t>o</w:t>
      </w:r>
      <w:r>
        <w:rPr>
          <w:rFonts w:eastAsia="Kozuka Gothic Pro B"/>
          <w:b/>
          <w:bCs/>
        </w:rPr>
        <w:t>pis obsaho</w:t>
      </w:r>
      <w:r>
        <w:rPr>
          <w:rFonts w:eastAsia="Kozuka Gothic Pro B"/>
          <w:b/>
          <w:bCs/>
          <w:spacing w:val="-2"/>
        </w:rPr>
        <w:t>v</w:t>
      </w:r>
      <w:r>
        <w:rPr>
          <w:rFonts w:eastAsia="Kozuka Gothic Pro B"/>
          <w:b/>
          <w:bCs/>
        </w:rPr>
        <w:t>ých štanda</w:t>
      </w:r>
      <w:r>
        <w:rPr>
          <w:rFonts w:eastAsia="Kozuka Gothic Pro B"/>
          <w:b/>
          <w:bCs/>
          <w:spacing w:val="-1"/>
        </w:rPr>
        <w:t>r</w:t>
      </w:r>
      <w:r>
        <w:rPr>
          <w:rFonts w:eastAsia="Kozuka Gothic Pro B"/>
          <w:b/>
          <w:bCs/>
        </w:rPr>
        <w:t>dov</w:t>
      </w:r>
    </w:p>
    <w:p w:rsidR="00AB33DA" w:rsidRDefault="00AB33DA" w:rsidP="00AB33DA">
      <w:pPr>
        <w:widowControl w:val="0"/>
        <w:autoSpaceDE w:val="0"/>
        <w:autoSpaceDN w:val="0"/>
        <w:adjustRightInd w:val="0"/>
        <w:spacing w:after="0" w:line="360" w:lineRule="auto"/>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b/>
          <w:bCs/>
          <w:i/>
          <w:iCs/>
        </w:rPr>
      </w:pPr>
      <w:r>
        <w:rPr>
          <w:rFonts w:eastAsia="Kozuka Gothic Pro B"/>
          <w:b/>
          <w:bCs/>
          <w:i/>
          <w:iCs/>
        </w:rPr>
        <w:lastRenderedPageBreak/>
        <w:t>Absolvent</w:t>
      </w:r>
      <w:r>
        <w:rPr>
          <w:rFonts w:eastAsia="Kozuka Gothic Pro B"/>
          <w:b/>
          <w:bCs/>
          <w:i/>
          <w:iCs/>
          <w:spacing w:val="-1"/>
        </w:rPr>
        <w:t xml:space="preserve"> </w:t>
      </w:r>
      <w:r>
        <w:rPr>
          <w:rFonts w:eastAsia="Kozuka Gothic Pro B"/>
          <w:b/>
          <w:bCs/>
          <w:i/>
          <w:iCs/>
        </w:rPr>
        <w:t>m</w:t>
      </w:r>
      <w:r>
        <w:rPr>
          <w:rFonts w:eastAsia="Kozuka Gothic Pro B"/>
          <w:b/>
          <w:bCs/>
          <w:i/>
          <w:iCs/>
          <w:spacing w:val="-1"/>
        </w:rPr>
        <w:t>á</w:t>
      </w:r>
      <w:r>
        <w:rPr>
          <w:rFonts w:eastAsia="Kozuka Gothic Pro B"/>
          <w:b/>
          <w:bCs/>
          <w:i/>
          <w:iCs/>
        </w:rPr>
        <w:t>:</w:t>
      </w:r>
    </w:p>
    <w:p w:rsidR="00AB33DA" w:rsidRDefault="00AB33DA" w:rsidP="00AB33DA">
      <w:pPr>
        <w:widowControl w:val="0"/>
        <w:autoSpaceDE w:val="0"/>
        <w:autoSpaceDN w:val="0"/>
        <w:adjustRightInd w:val="0"/>
        <w:spacing w:after="0" w:line="360" w:lineRule="auto"/>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zí</w:t>
      </w:r>
      <w:r>
        <w:rPr>
          <w:rFonts w:eastAsia="Kozuka Gothic Pro B"/>
          <w:spacing w:val="-1"/>
        </w:rPr>
        <w:t>s</w:t>
      </w:r>
      <w:r>
        <w:rPr>
          <w:rFonts w:eastAsia="Kozuka Gothic Pro B"/>
          <w:spacing w:val="1"/>
        </w:rPr>
        <w:t>k</w:t>
      </w:r>
      <w:r>
        <w:rPr>
          <w:rFonts w:eastAsia="Kozuka Gothic Pro B"/>
          <w:spacing w:val="-1"/>
        </w:rPr>
        <w:t>a</w:t>
      </w:r>
      <w:r>
        <w:rPr>
          <w:rFonts w:eastAsia="Kozuka Gothic Pro B"/>
        </w:rPr>
        <w:t>ť ucel</w:t>
      </w:r>
      <w:r>
        <w:rPr>
          <w:rFonts w:eastAsia="Kozuka Gothic Pro B"/>
          <w:spacing w:val="-1"/>
        </w:rPr>
        <w:t>e</w:t>
      </w:r>
      <w:r>
        <w:rPr>
          <w:rFonts w:eastAsia="Kozuka Gothic Pro B"/>
        </w:rPr>
        <w:t>nú ori</w:t>
      </w:r>
      <w:r>
        <w:rPr>
          <w:rFonts w:eastAsia="Kozuka Gothic Pro B"/>
          <w:spacing w:val="-1"/>
        </w:rPr>
        <w:t>e</w:t>
      </w:r>
      <w:r>
        <w:rPr>
          <w:rFonts w:eastAsia="Kozuka Gothic Pro B"/>
        </w:rPr>
        <w:t>ntác</w:t>
      </w:r>
      <w:r>
        <w:rPr>
          <w:rFonts w:eastAsia="Kozuka Gothic Pro B"/>
          <w:spacing w:val="-1"/>
        </w:rPr>
        <w:t>i</w:t>
      </w:r>
      <w:r>
        <w:rPr>
          <w:rFonts w:eastAsia="Kozuka Gothic Pro B"/>
        </w:rPr>
        <w:t>u v oblasti</w:t>
      </w:r>
      <w:r>
        <w:rPr>
          <w:rFonts w:eastAsia="Kozuka Gothic Pro B"/>
          <w:spacing w:val="-1"/>
        </w:rPr>
        <w:t xml:space="preserve"> </w:t>
      </w:r>
      <w:r>
        <w:rPr>
          <w:rFonts w:eastAsia="Kozuka Gothic Pro B"/>
        </w:rPr>
        <w:t>výv</w:t>
      </w:r>
      <w:r>
        <w:rPr>
          <w:rFonts w:eastAsia="Kozuka Gothic Pro B"/>
          <w:spacing w:val="-1"/>
        </w:rPr>
        <w:t>o</w:t>
      </w:r>
      <w:r>
        <w:rPr>
          <w:rFonts w:eastAsia="Kozuka Gothic Pro B"/>
        </w:rPr>
        <w:t>ja</w:t>
      </w:r>
      <w:r>
        <w:rPr>
          <w:rFonts w:eastAsia="Kozuka Gothic Pro B"/>
          <w:spacing w:val="2"/>
        </w:rPr>
        <w:t xml:space="preserve"> </w:t>
      </w:r>
      <w:r>
        <w:rPr>
          <w:rFonts w:eastAsia="Kozuka Gothic Pro B"/>
        </w:rPr>
        <w:t>ľu</w:t>
      </w:r>
      <w:r>
        <w:rPr>
          <w:rFonts w:eastAsia="Kozuka Gothic Pro B"/>
          <w:spacing w:val="-1"/>
        </w:rPr>
        <w:t>d</w:t>
      </w:r>
      <w:r>
        <w:rPr>
          <w:rFonts w:eastAsia="Kozuka Gothic Pro B"/>
        </w:rPr>
        <w:t>skej</w:t>
      </w:r>
      <w:r>
        <w:rPr>
          <w:rFonts w:eastAsia="Kozuka Gothic Pro B"/>
          <w:spacing w:val="-1"/>
        </w:rPr>
        <w:t xml:space="preserve"> </w:t>
      </w:r>
      <w:r>
        <w:rPr>
          <w:rFonts w:eastAsia="Kozuka Gothic Pro B"/>
        </w:rPr>
        <w:t>s</w:t>
      </w:r>
      <w:r>
        <w:rPr>
          <w:rFonts w:eastAsia="Kozuka Gothic Pro B"/>
          <w:spacing w:val="-1"/>
        </w:rPr>
        <w:t>po</w:t>
      </w:r>
      <w:r>
        <w:rPr>
          <w:rFonts w:eastAsia="Kozuka Gothic Pro B"/>
        </w:rPr>
        <w:t>l</w:t>
      </w:r>
      <w:r>
        <w:rPr>
          <w:rFonts w:eastAsia="Kozuka Gothic Pro B"/>
          <w:spacing w:val="1"/>
        </w:rPr>
        <w:t>oč</w:t>
      </w:r>
      <w:r>
        <w:rPr>
          <w:rFonts w:eastAsia="Kozuka Gothic Pro B"/>
          <w:spacing w:val="-1"/>
        </w:rPr>
        <w:t>n</w:t>
      </w:r>
      <w:r>
        <w:rPr>
          <w:rFonts w:eastAsia="Kozuka Gothic Pro B"/>
        </w:rPr>
        <w:t>osti i výtvarnej kultúry od j</w:t>
      </w:r>
      <w:r>
        <w:rPr>
          <w:rFonts w:eastAsia="Kozuka Gothic Pro B"/>
          <w:spacing w:val="-1"/>
        </w:rPr>
        <w:t>e</w:t>
      </w:r>
      <w:r>
        <w:rPr>
          <w:rFonts w:eastAsia="Kozuka Gothic Pro B"/>
        </w:rPr>
        <w:t xml:space="preserve">j vzniku </w:t>
      </w:r>
      <w:r>
        <w:rPr>
          <w:rFonts w:eastAsia="Kozuka Gothic Pro B"/>
          <w:spacing w:val="-1"/>
        </w:rPr>
        <w:t>a</w:t>
      </w:r>
      <w:r>
        <w:rPr>
          <w:rFonts w:eastAsia="Kozuka Gothic Pro B"/>
        </w:rPr>
        <w:t>ž po</w:t>
      </w:r>
      <w:r>
        <w:rPr>
          <w:rFonts w:eastAsia="Kozuka Gothic Pro B"/>
          <w:spacing w:val="-1"/>
        </w:rPr>
        <w:t xml:space="preserve"> </w:t>
      </w:r>
      <w:r>
        <w:rPr>
          <w:rFonts w:eastAsia="Kozuka Gothic Pro B"/>
        </w:rPr>
        <w:t>s</w:t>
      </w:r>
      <w:r>
        <w:rPr>
          <w:rFonts w:eastAsia="Kozuka Gothic Pro B"/>
          <w:spacing w:val="2"/>
        </w:rPr>
        <w:t>ú</w:t>
      </w:r>
      <w:r>
        <w:rPr>
          <w:rFonts w:eastAsia="Kozuka Gothic Pro B"/>
          <w:spacing w:val="-1"/>
        </w:rPr>
        <w:t>č</w:t>
      </w:r>
      <w:r>
        <w:rPr>
          <w:rFonts w:eastAsia="Kozuka Gothic Pro B"/>
        </w:rPr>
        <w:t>asn</w:t>
      </w:r>
      <w:r>
        <w:rPr>
          <w:rFonts w:eastAsia="Kozuka Gothic Pro B"/>
          <w:spacing w:val="-1"/>
        </w:rPr>
        <w:t>o</w:t>
      </w:r>
      <w:r>
        <w:rPr>
          <w:rFonts w:eastAsia="Kozuka Gothic Pro B"/>
          <w:spacing w:val="1"/>
        </w:rPr>
        <w:t>s</w:t>
      </w:r>
      <w:r>
        <w:rPr>
          <w:rFonts w:eastAsia="Kozuka Gothic Pro B"/>
        </w:rPr>
        <w:t>ť</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analyzovať</w:t>
      </w:r>
      <w:r>
        <w:rPr>
          <w:rFonts w:eastAsia="Kozuka Gothic Pro B"/>
          <w:spacing w:val="-1"/>
        </w:rPr>
        <w:t xml:space="preserve"> </w:t>
      </w:r>
      <w:r>
        <w:rPr>
          <w:rFonts w:eastAsia="Kozuka Gothic Pro B"/>
        </w:rPr>
        <w:t>v</w:t>
      </w:r>
      <w:r>
        <w:rPr>
          <w:rFonts w:eastAsia="Kozuka Gothic Pro B"/>
          <w:spacing w:val="1"/>
        </w:rPr>
        <w:t>ý</w:t>
      </w:r>
      <w:r>
        <w:rPr>
          <w:rFonts w:eastAsia="Kozuka Gothic Pro B"/>
        </w:rPr>
        <w:t>vojové</w:t>
      </w:r>
      <w:r>
        <w:rPr>
          <w:rFonts w:eastAsia="Kozuka Gothic Pro B"/>
          <w:spacing w:val="-1"/>
        </w:rPr>
        <w:t xml:space="preserve"> </w:t>
      </w:r>
      <w:r>
        <w:rPr>
          <w:rFonts w:eastAsia="Kozuka Gothic Pro B"/>
        </w:rPr>
        <w:t>etapy</w:t>
      </w:r>
      <w:r>
        <w:rPr>
          <w:rFonts w:eastAsia="Kozuka Gothic Pro B"/>
          <w:spacing w:val="-1"/>
        </w:rPr>
        <w:t xml:space="preserve"> </w:t>
      </w:r>
      <w:r>
        <w:rPr>
          <w:rFonts w:eastAsia="Kozuka Gothic Pro B"/>
        </w:rPr>
        <w:t>v</w:t>
      </w:r>
      <w:r>
        <w:rPr>
          <w:rFonts w:eastAsia="Kozuka Gothic Pro B"/>
          <w:spacing w:val="1"/>
        </w:rPr>
        <w:t>ý</w:t>
      </w:r>
      <w:r>
        <w:rPr>
          <w:rFonts w:eastAsia="Kozuka Gothic Pro B"/>
        </w:rPr>
        <w:t>tvarnej</w:t>
      </w:r>
      <w:r>
        <w:rPr>
          <w:rFonts w:eastAsia="Kozuka Gothic Pro B"/>
          <w:spacing w:val="-1"/>
        </w:rPr>
        <w:t xml:space="preserve"> </w:t>
      </w:r>
      <w:r>
        <w:rPr>
          <w:rFonts w:eastAsia="Kozuka Gothic Pro B"/>
          <w:spacing w:val="1"/>
        </w:rPr>
        <w:t>k</w:t>
      </w:r>
      <w:r>
        <w:rPr>
          <w:rFonts w:eastAsia="Kozuka Gothic Pro B"/>
          <w:spacing w:val="-1"/>
        </w:rPr>
        <w:t>u</w:t>
      </w:r>
      <w:r>
        <w:rPr>
          <w:rFonts w:eastAsia="Kozuka Gothic Pro B"/>
        </w:rPr>
        <w:t>ltúry</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
        </w:rPr>
        <w:t>c</w:t>
      </w:r>
      <w:r>
        <w:rPr>
          <w:rFonts w:eastAsia="Kozuka Gothic Pro B"/>
        </w:rPr>
        <w:t>h</w:t>
      </w:r>
      <w:r>
        <w:rPr>
          <w:rFonts w:eastAsia="Kozuka Gothic Pro B"/>
          <w:spacing w:val="-1"/>
        </w:rPr>
        <w:t>a</w:t>
      </w:r>
      <w:r>
        <w:rPr>
          <w:rFonts w:eastAsia="Kozuka Gothic Pro B"/>
        </w:rPr>
        <w:t>r</w:t>
      </w:r>
      <w:r>
        <w:rPr>
          <w:rFonts w:eastAsia="Kozuka Gothic Pro B"/>
          <w:spacing w:val="-1"/>
        </w:rPr>
        <w:t>a</w:t>
      </w:r>
      <w:r>
        <w:rPr>
          <w:rFonts w:eastAsia="Kozuka Gothic Pro B"/>
          <w:spacing w:val="1"/>
        </w:rPr>
        <w:t>k</w:t>
      </w:r>
      <w:r>
        <w:rPr>
          <w:rFonts w:eastAsia="Kozuka Gothic Pro B"/>
          <w:spacing w:val="-1"/>
        </w:rPr>
        <w:t>t</w:t>
      </w:r>
      <w:r>
        <w:rPr>
          <w:rFonts w:eastAsia="Kozuka Gothic Pro B"/>
        </w:rPr>
        <w:t>er</w:t>
      </w:r>
      <w:r>
        <w:rPr>
          <w:rFonts w:eastAsia="Kozuka Gothic Pro B"/>
          <w:spacing w:val="-1"/>
        </w:rPr>
        <w:t>i</w:t>
      </w:r>
      <w:r>
        <w:rPr>
          <w:rFonts w:eastAsia="Kozuka Gothic Pro B"/>
          <w:spacing w:val="1"/>
        </w:rPr>
        <w:t>z</w:t>
      </w:r>
      <w:r>
        <w:rPr>
          <w:rFonts w:eastAsia="Kozuka Gothic Pro B"/>
          <w:spacing w:val="-1"/>
        </w:rPr>
        <w:t>ov</w:t>
      </w:r>
      <w:r>
        <w:rPr>
          <w:rFonts w:eastAsia="Kozuka Gothic Pro B"/>
        </w:rPr>
        <w:t>ať spo</w:t>
      </w:r>
      <w:r>
        <w:rPr>
          <w:rFonts w:eastAsia="Kozuka Gothic Pro B"/>
          <w:spacing w:val="-1"/>
        </w:rPr>
        <w:t>l</w:t>
      </w:r>
      <w:r>
        <w:rPr>
          <w:rFonts w:eastAsia="Kozuka Gothic Pro B"/>
          <w:spacing w:val="1"/>
        </w:rPr>
        <w:t>o</w:t>
      </w:r>
      <w:r>
        <w:rPr>
          <w:rFonts w:eastAsia="Kozuka Gothic Pro B"/>
          <w:spacing w:val="-1"/>
        </w:rPr>
        <w:t>č</w:t>
      </w:r>
      <w:r>
        <w:rPr>
          <w:rFonts w:eastAsia="Kozuka Gothic Pro B"/>
        </w:rPr>
        <w:t>en</w:t>
      </w:r>
      <w:r>
        <w:rPr>
          <w:rFonts w:eastAsia="Kozuka Gothic Pro B"/>
          <w:spacing w:val="1"/>
        </w:rPr>
        <w:t>s</w:t>
      </w:r>
      <w:r>
        <w:rPr>
          <w:rFonts w:eastAsia="Kozuka Gothic Pro B"/>
          <w:spacing w:val="-1"/>
        </w:rPr>
        <w:t>k</w:t>
      </w:r>
      <w:r>
        <w:rPr>
          <w:rFonts w:eastAsia="Kozuka Gothic Pro B"/>
        </w:rPr>
        <w:t>o-hi</w:t>
      </w:r>
      <w:r>
        <w:rPr>
          <w:rFonts w:eastAsia="Kozuka Gothic Pro B"/>
          <w:spacing w:val="1"/>
        </w:rPr>
        <w:t>s</w:t>
      </w:r>
      <w:r>
        <w:rPr>
          <w:rFonts w:eastAsia="Kozuka Gothic Pro B"/>
        </w:rPr>
        <w:t>torický</w:t>
      </w:r>
      <w:r>
        <w:rPr>
          <w:rFonts w:eastAsia="Kozuka Gothic Pro B"/>
          <w:spacing w:val="-1"/>
        </w:rPr>
        <w:t xml:space="preserve"> </w:t>
      </w:r>
      <w:r>
        <w:rPr>
          <w:rFonts w:eastAsia="Kozuka Gothic Pro B"/>
        </w:rPr>
        <w:t>v</w:t>
      </w:r>
      <w:r>
        <w:rPr>
          <w:rFonts w:eastAsia="Kozuka Gothic Pro B"/>
          <w:spacing w:val="1"/>
        </w:rPr>
        <w:t>ý</w:t>
      </w:r>
      <w:r>
        <w:rPr>
          <w:rFonts w:eastAsia="Kozuka Gothic Pro B"/>
        </w:rPr>
        <w:t>voj</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ori</w:t>
      </w:r>
      <w:r>
        <w:rPr>
          <w:rFonts w:eastAsia="Kozuka Gothic Pro B"/>
          <w:spacing w:val="-1"/>
        </w:rPr>
        <w:t>e</w:t>
      </w:r>
      <w:r>
        <w:rPr>
          <w:rFonts w:eastAsia="Kozuka Gothic Pro B"/>
        </w:rPr>
        <w:t>ntovať sa v trendoch</w:t>
      </w:r>
      <w:r>
        <w:rPr>
          <w:rFonts w:eastAsia="Kozuka Gothic Pro B"/>
          <w:spacing w:val="-1"/>
        </w:rPr>
        <w:t xml:space="preserve"> </w:t>
      </w:r>
      <w:r>
        <w:rPr>
          <w:rFonts w:eastAsia="Kozuka Gothic Pro B"/>
        </w:rPr>
        <w:t>sú</w:t>
      </w:r>
      <w:r>
        <w:rPr>
          <w:rFonts w:eastAsia="Kozuka Gothic Pro B"/>
          <w:spacing w:val="1"/>
        </w:rPr>
        <w:t>č</w:t>
      </w:r>
      <w:r>
        <w:rPr>
          <w:rFonts w:eastAsia="Kozuka Gothic Pro B"/>
          <w:spacing w:val="-1"/>
        </w:rPr>
        <w:t>a</w:t>
      </w:r>
      <w:r>
        <w:rPr>
          <w:rFonts w:eastAsia="Kozuka Gothic Pro B"/>
          <w:spacing w:val="1"/>
        </w:rPr>
        <w:t>s</w:t>
      </w:r>
      <w:r>
        <w:rPr>
          <w:rFonts w:eastAsia="Kozuka Gothic Pro B"/>
        </w:rPr>
        <w:t>n</w:t>
      </w:r>
      <w:r>
        <w:rPr>
          <w:rFonts w:eastAsia="Kozuka Gothic Pro B"/>
          <w:spacing w:val="-1"/>
        </w:rPr>
        <w:t>é</w:t>
      </w:r>
      <w:r>
        <w:rPr>
          <w:rFonts w:eastAsia="Kozuka Gothic Pro B"/>
        </w:rPr>
        <w:t xml:space="preserve">ho </w:t>
      </w:r>
      <w:r>
        <w:rPr>
          <w:rFonts w:eastAsia="Kozuka Gothic Pro B"/>
          <w:spacing w:val="-1"/>
        </w:rPr>
        <w:t>u</w:t>
      </w:r>
      <w:r>
        <w:rPr>
          <w:rFonts w:eastAsia="Kozuka Gothic Pro B"/>
        </w:rPr>
        <w:t>menia</w:t>
      </w:r>
    </w:p>
    <w:p w:rsidR="00AB33DA" w:rsidRDefault="00AB33DA" w:rsidP="00AB33DA">
      <w:pPr>
        <w:widowControl w:val="0"/>
        <w:autoSpaceDE w:val="0"/>
        <w:autoSpaceDN w:val="0"/>
        <w:adjustRightInd w:val="0"/>
        <w:spacing w:before="3" w:after="0" w:line="360" w:lineRule="auto"/>
        <w:jc w:val="both"/>
        <w:rPr>
          <w:rFonts w:eastAsia="Kozuka Gothic Pro B"/>
        </w:rPr>
      </w:pPr>
      <w:r>
        <w:rPr>
          <w:rFonts w:eastAsia="Kozuka Gothic Pro B"/>
        </w:rPr>
        <w:t>- pozn</w:t>
      </w:r>
      <w:r>
        <w:rPr>
          <w:rFonts w:eastAsia="Kozuka Gothic Pro B"/>
          <w:spacing w:val="-1"/>
        </w:rPr>
        <w:t>a</w:t>
      </w:r>
      <w:r>
        <w:rPr>
          <w:rFonts w:eastAsia="Kozuka Gothic Pro B"/>
        </w:rPr>
        <w:t>ť naj</w:t>
      </w:r>
      <w:r>
        <w:rPr>
          <w:rFonts w:eastAsia="Kozuka Gothic Pro B"/>
          <w:spacing w:val="-2"/>
        </w:rPr>
        <w:t>v</w:t>
      </w:r>
      <w:r>
        <w:rPr>
          <w:rFonts w:eastAsia="Kozuka Gothic Pro B"/>
          <w:spacing w:val="1"/>
        </w:rPr>
        <w:t>ý</w:t>
      </w:r>
      <w:r>
        <w:rPr>
          <w:rFonts w:eastAsia="Kozuka Gothic Pro B"/>
        </w:rPr>
        <w:t>znam</w:t>
      </w:r>
      <w:r>
        <w:rPr>
          <w:rFonts w:eastAsia="Kozuka Gothic Pro B"/>
          <w:spacing w:val="-1"/>
        </w:rPr>
        <w:t>n</w:t>
      </w:r>
      <w:r>
        <w:rPr>
          <w:rFonts w:eastAsia="Kozuka Gothic Pro B"/>
        </w:rPr>
        <w:t>ejš</w:t>
      </w:r>
      <w:r>
        <w:rPr>
          <w:rFonts w:eastAsia="Kozuka Gothic Pro B"/>
          <w:spacing w:val="-1"/>
        </w:rPr>
        <w:t>i</w:t>
      </w:r>
      <w:r>
        <w:rPr>
          <w:rFonts w:eastAsia="Kozuka Gothic Pro B"/>
        </w:rPr>
        <w:t>e os</w:t>
      </w:r>
      <w:r>
        <w:rPr>
          <w:rFonts w:eastAsia="Kozuka Gothic Pro B"/>
          <w:spacing w:val="-1"/>
        </w:rPr>
        <w:t>o</w:t>
      </w:r>
      <w:r>
        <w:rPr>
          <w:rFonts w:eastAsia="Kozuka Gothic Pro B"/>
        </w:rPr>
        <w:t>bn</w:t>
      </w:r>
      <w:r>
        <w:rPr>
          <w:rFonts w:eastAsia="Kozuka Gothic Pro B"/>
          <w:spacing w:val="-1"/>
        </w:rPr>
        <w:t>o</w:t>
      </w:r>
      <w:r>
        <w:rPr>
          <w:rFonts w:eastAsia="Kozuka Gothic Pro B"/>
        </w:rPr>
        <w:t xml:space="preserve">sti z </w:t>
      </w:r>
      <w:r>
        <w:rPr>
          <w:rFonts w:eastAsia="Kozuka Gothic Pro B"/>
          <w:spacing w:val="-1"/>
        </w:rPr>
        <w:t>d</w:t>
      </w:r>
      <w:r>
        <w:rPr>
          <w:rFonts w:eastAsia="Kozuka Gothic Pro B"/>
        </w:rPr>
        <w:t>ejín</w:t>
      </w:r>
      <w:r>
        <w:rPr>
          <w:rFonts w:eastAsia="Kozuka Gothic Pro B"/>
          <w:spacing w:val="1"/>
        </w:rPr>
        <w:t xml:space="preserve"> </w:t>
      </w:r>
      <w:r>
        <w:rPr>
          <w:rFonts w:eastAsia="Kozuka Gothic Pro B"/>
        </w:rPr>
        <w:t>filmu, fotografie, od</w:t>
      </w:r>
      <w:r>
        <w:rPr>
          <w:rFonts w:eastAsia="Kozuka Gothic Pro B"/>
          <w:spacing w:val="-1"/>
        </w:rPr>
        <w:t>i</w:t>
      </w:r>
      <w:r>
        <w:rPr>
          <w:rFonts w:eastAsia="Kozuka Gothic Pro B"/>
        </w:rPr>
        <w:t>evania, umelecké</w:t>
      </w:r>
      <w:r>
        <w:rPr>
          <w:rFonts w:eastAsia="Kozuka Gothic Pro B"/>
          <w:spacing w:val="-1"/>
        </w:rPr>
        <w:t>h</w:t>
      </w:r>
      <w:r>
        <w:rPr>
          <w:rFonts w:eastAsia="Kozuka Gothic Pro B"/>
        </w:rPr>
        <w:t>o</w:t>
      </w:r>
      <w:r>
        <w:rPr>
          <w:rFonts w:eastAsia="Kozuka Gothic Pro B"/>
          <w:spacing w:val="54"/>
        </w:rPr>
        <w:t xml:space="preserve"> </w:t>
      </w:r>
      <w:r>
        <w:rPr>
          <w:rFonts w:eastAsia="Kozuka Gothic Pro B"/>
        </w:rPr>
        <w:t>remes</w:t>
      </w:r>
      <w:r>
        <w:rPr>
          <w:rFonts w:eastAsia="Kozuka Gothic Pro B"/>
          <w:spacing w:val="-1"/>
        </w:rPr>
        <w:t>l</w:t>
      </w:r>
      <w:r>
        <w:rPr>
          <w:rFonts w:eastAsia="Kozuka Gothic Pro B"/>
        </w:rPr>
        <w:t>a</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aktívne využívať zdroje</w:t>
      </w:r>
      <w:r>
        <w:rPr>
          <w:rFonts w:eastAsia="Kozuka Gothic Pro B"/>
          <w:spacing w:val="-1"/>
        </w:rPr>
        <w:t xml:space="preserve"> </w:t>
      </w:r>
      <w:r>
        <w:rPr>
          <w:rFonts w:eastAsia="Kozuka Gothic Pro B"/>
        </w:rPr>
        <w:t>informá</w:t>
      </w:r>
      <w:r>
        <w:rPr>
          <w:rFonts w:eastAsia="Kozuka Gothic Pro B"/>
          <w:spacing w:val="1"/>
        </w:rPr>
        <w:t>c</w:t>
      </w:r>
      <w:r>
        <w:rPr>
          <w:rFonts w:eastAsia="Kozuka Gothic Pro B"/>
        </w:rPr>
        <w:t>ií</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analyzovať</w:t>
      </w:r>
      <w:r>
        <w:rPr>
          <w:rFonts w:eastAsia="Kozuka Gothic Pro B"/>
          <w:spacing w:val="-1"/>
        </w:rPr>
        <w:t xml:space="preserve"> </w:t>
      </w:r>
      <w:r>
        <w:rPr>
          <w:rFonts w:eastAsia="Kozuka Gothic Pro B"/>
        </w:rPr>
        <w:t>a para</w:t>
      </w:r>
      <w:r>
        <w:rPr>
          <w:rFonts w:eastAsia="Kozuka Gothic Pro B"/>
          <w:spacing w:val="-2"/>
        </w:rPr>
        <w:t>f</w:t>
      </w:r>
      <w:r>
        <w:rPr>
          <w:rFonts w:eastAsia="Kozuka Gothic Pro B"/>
        </w:rPr>
        <w:t>r</w:t>
      </w:r>
      <w:r>
        <w:rPr>
          <w:rFonts w:eastAsia="Kozuka Gothic Pro B"/>
          <w:spacing w:val="-1"/>
        </w:rPr>
        <w:t>á</w:t>
      </w:r>
      <w:r>
        <w:rPr>
          <w:rFonts w:eastAsia="Kozuka Gothic Pro B"/>
        </w:rPr>
        <w:t>zov</w:t>
      </w:r>
      <w:r>
        <w:rPr>
          <w:rFonts w:eastAsia="Kozuka Gothic Pro B"/>
          <w:spacing w:val="-1"/>
        </w:rPr>
        <w:t>a</w:t>
      </w:r>
      <w:r>
        <w:rPr>
          <w:rFonts w:eastAsia="Kozuka Gothic Pro B"/>
        </w:rPr>
        <w:t>ť tvorbu je</w:t>
      </w:r>
      <w:r>
        <w:rPr>
          <w:rFonts w:eastAsia="Kozuka Gothic Pro B"/>
          <w:spacing w:val="-1"/>
        </w:rPr>
        <w:t>dn</w:t>
      </w:r>
      <w:r>
        <w:rPr>
          <w:rFonts w:eastAsia="Kozuka Gothic Pro B"/>
        </w:rPr>
        <w:t>otlivých u</w:t>
      </w:r>
      <w:r>
        <w:rPr>
          <w:rFonts w:eastAsia="Kozuka Gothic Pro B"/>
          <w:spacing w:val="-1"/>
        </w:rPr>
        <w:t>m</w:t>
      </w:r>
      <w:r>
        <w:rPr>
          <w:rFonts w:eastAsia="Kozuka Gothic Pro B"/>
        </w:rPr>
        <w:t>e</w:t>
      </w:r>
      <w:r>
        <w:rPr>
          <w:rFonts w:eastAsia="Kozuka Gothic Pro B"/>
          <w:spacing w:val="-1"/>
        </w:rPr>
        <w:t>l</w:t>
      </w:r>
      <w:r>
        <w:rPr>
          <w:rFonts w:eastAsia="Kozuka Gothic Pro B"/>
        </w:rPr>
        <w:t>cov</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pozn</w:t>
      </w:r>
      <w:r>
        <w:rPr>
          <w:rFonts w:eastAsia="Kozuka Gothic Pro B"/>
          <w:spacing w:val="-1"/>
        </w:rPr>
        <w:t>a</w:t>
      </w:r>
      <w:r>
        <w:rPr>
          <w:rFonts w:eastAsia="Kozuka Gothic Pro B"/>
        </w:rPr>
        <w:t>ť výtvar</w:t>
      </w:r>
      <w:r>
        <w:rPr>
          <w:rFonts w:eastAsia="Kozuka Gothic Pro B"/>
          <w:spacing w:val="-1"/>
        </w:rPr>
        <w:t>n</w:t>
      </w:r>
      <w:r>
        <w:rPr>
          <w:rFonts w:eastAsia="Kozuka Gothic Pro B"/>
        </w:rPr>
        <w:t>ý jaz</w:t>
      </w:r>
      <w:r>
        <w:rPr>
          <w:rFonts w:eastAsia="Kozuka Gothic Pro B"/>
          <w:spacing w:val="-2"/>
        </w:rPr>
        <w:t>y</w:t>
      </w:r>
      <w:r>
        <w:rPr>
          <w:rFonts w:eastAsia="Kozuka Gothic Pro B"/>
        </w:rPr>
        <w:t>k i odbornú term</w:t>
      </w:r>
      <w:r>
        <w:rPr>
          <w:rFonts w:eastAsia="Kozuka Gothic Pro B"/>
          <w:spacing w:val="-1"/>
        </w:rPr>
        <w:t>i</w:t>
      </w:r>
      <w:r>
        <w:rPr>
          <w:rFonts w:eastAsia="Kozuka Gothic Pro B"/>
        </w:rPr>
        <w:t>nológ</w:t>
      </w:r>
      <w:r>
        <w:rPr>
          <w:rFonts w:eastAsia="Kozuka Gothic Pro B"/>
          <w:spacing w:val="-1"/>
        </w:rPr>
        <w:t>i</w:t>
      </w:r>
      <w:r>
        <w:rPr>
          <w:rFonts w:eastAsia="Kozuka Gothic Pro B"/>
        </w:rPr>
        <w:t>u</w:t>
      </w:r>
      <w:r>
        <w:rPr>
          <w:rFonts w:eastAsia="Kozuka Gothic Pro B"/>
          <w:spacing w:val="55"/>
        </w:rPr>
        <w:t xml:space="preserve"> </w:t>
      </w:r>
      <w:r>
        <w:rPr>
          <w:rFonts w:eastAsia="Kozuka Gothic Pro B"/>
        </w:rPr>
        <w:t>a ak</w:t>
      </w:r>
      <w:r>
        <w:rPr>
          <w:rFonts w:eastAsia="Kozuka Gothic Pro B"/>
          <w:spacing w:val="-2"/>
        </w:rPr>
        <w:t>t</w:t>
      </w:r>
      <w:r>
        <w:rPr>
          <w:rFonts w:eastAsia="Kozuka Gothic Pro B"/>
        </w:rPr>
        <w:t>ívne s nimi pracov</w:t>
      </w:r>
      <w:r>
        <w:rPr>
          <w:rFonts w:eastAsia="Kozuka Gothic Pro B"/>
          <w:spacing w:val="-1"/>
        </w:rPr>
        <w:t>a</w:t>
      </w:r>
      <w:r>
        <w:rPr>
          <w:rFonts w:eastAsia="Kozuka Gothic Pro B"/>
        </w:rPr>
        <w:t>ť</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posu</w:t>
      </w:r>
      <w:r>
        <w:rPr>
          <w:rFonts w:eastAsia="Kozuka Gothic Pro B"/>
          <w:spacing w:val="-1"/>
        </w:rPr>
        <w:t>d</w:t>
      </w:r>
      <w:r>
        <w:rPr>
          <w:rFonts w:eastAsia="Kozuka Gothic Pro B"/>
        </w:rPr>
        <w:t>zov</w:t>
      </w:r>
      <w:r>
        <w:rPr>
          <w:rFonts w:eastAsia="Kozuka Gothic Pro B"/>
          <w:spacing w:val="-1"/>
        </w:rPr>
        <w:t>a</w:t>
      </w:r>
      <w:r>
        <w:rPr>
          <w:rFonts w:eastAsia="Kozuka Gothic Pro B"/>
        </w:rPr>
        <w:t>ť a hod</w:t>
      </w:r>
      <w:r>
        <w:rPr>
          <w:rFonts w:eastAsia="Kozuka Gothic Pro B"/>
          <w:spacing w:val="-1"/>
        </w:rPr>
        <w:t>n</w:t>
      </w:r>
      <w:r>
        <w:rPr>
          <w:rFonts w:eastAsia="Kozuka Gothic Pro B"/>
        </w:rPr>
        <w:t xml:space="preserve">otiť </w:t>
      </w:r>
      <w:r>
        <w:rPr>
          <w:rFonts w:eastAsia="Kozuka Gothic Pro B"/>
          <w:spacing w:val="-1"/>
        </w:rPr>
        <w:t>u</w:t>
      </w:r>
      <w:r>
        <w:rPr>
          <w:rFonts w:eastAsia="Kozuka Gothic Pro B"/>
        </w:rPr>
        <w:t>melecké d</w:t>
      </w:r>
      <w:r>
        <w:rPr>
          <w:rFonts w:eastAsia="Kozuka Gothic Pro B"/>
          <w:spacing w:val="-1"/>
        </w:rPr>
        <w:t>i</w:t>
      </w:r>
      <w:r>
        <w:rPr>
          <w:rFonts w:eastAsia="Kozuka Gothic Pro B"/>
        </w:rPr>
        <w:t>ela</w:t>
      </w:r>
      <w:r>
        <w:rPr>
          <w:rFonts w:eastAsia="Kozuka Gothic Pro B"/>
          <w:spacing w:val="-2"/>
        </w:rPr>
        <w:t xml:space="preserve"> </w:t>
      </w:r>
      <w:r>
        <w:rPr>
          <w:rFonts w:eastAsia="Kozuka Gothic Pro B"/>
        </w:rPr>
        <w:t xml:space="preserve">z </w:t>
      </w:r>
      <w:r>
        <w:rPr>
          <w:rFonts w:eastAsia="Kozuka Gothic Pro B"/>
          <w:spacing w:val="1"/>
        </w:rPr>
        <w:t>h</w:t>
      </w:r>
      <w:r>
        <w:rPr>
          <w:rFonts w:eastAsia="Kozuka Gothic Pro B"/>
        </w:rPr>
        <w:t>ľad</w:t>
      </w:r>
      <w:r>
        <w:rPr>
          <w:rFonts w:eastAsia="Kozuka Gothic Pro B"/>
          <w:spacing w:val="-1"/>
        </w:rPr>
        <w:t>i</w:t>
      </w:r>
      <w:r>
        <w:rPr>
          <w:rFonts w:eastAsia="Kozuka Gothic Pro B"/>
        </w:rPr>
        <w:t>ska</w:t>
      </w:r>
      <w:r>
        <w:rPr>
          <w:rFonts w:eastAsia="Kozuka Gothic Pro B"/>
          <w:spacing w:val="-1"/>
        </w:rPr>
        <w:t xml:space="preserve"> o</w:t>
      </w:r>
      <w:r>
        <w:rPr>
          <w:rFonts w:eastAsia="Kozuka Gothic Pro B"/>
        </w:rPr>
        <w:t>bsahu a formy</w:t>
      </w:r>
    </w:p>
    <w:p w:rsidR="00AB33DA" w:rsidRDefault="00AB33DA" w:rsidP="00AB33DA">
      <w:pPr>
        <w:widowControl w:val="0"/>
        <w:autoSpaceDE w:val="0"/>
        <w:autoSpaceDN w:val="0"/>
        <w:adjustRightInd w:val="0"/>
        <w:spacing w:before="8" w:after="0" w:line="190" w:lineRule="exact"/>
        <w:jc w:val="both"/>
        <w:rPr>
          <w:rFonts w:ascii="Times New Roman" w:hAnsi="Times New Roman" w:cs="Times New Roman"/>
        </w:rPr>
      </w:pPr>
    </w:p>
    <w:p w:rsidR="00AB33DA" w:rsidRDefault="00AB33DA" w:rsidP="00AB33DA">
      <w:pPr>
        <w:widowControl w:val="0"/>
        <w:autoSpaceDE w:val="0"/>
        <w:autoSpaceDN w:val="0"/>
        <w:adjustRightInd w:val="0"/>
        <w:spacing w:after="0" w:line="298" w:lineRule="exact"/>
        <w:jc w:val="both"/>
        <w:rPr>
          <w:rFonts w:eastAsia="Kozuka Gothic Pro B"/>
          <w:b/>
          <w:bCs/>
          <w:position w:val="1"/>
        </w:rPr>
      </w:pPr>
      <w:r>
        <w:rPr>
          <w:rFonts w:eastAsia="Kozuka Gothic Pro B"/>
          <w:b/>
          <w:bCs/>
          <w:position w:val="1"/>
        </w:rPr>
        <w:t xml:space="preserve">Prehľad </w:t>
      </w:r>
      <w:r>
        <w:rPr>
          <w:rFonts w:eastAsia="Kozuka Gothic Pro B"/>
          <w:b/>
          <w:bCs/>
          <w:spacing w:val="-2"/>
          <w:position w:val="1"/>
        </w:rPr>
        <w:t>v</w:t>
      </w:r>
      <w:r>
        <w:rPr>
          <w:rFonts w:eastAsia="Kozuka Gothic Pro B"/>
          <w:b/>
          <w:bCs/>
          <w:position w:val="1"/>
        </w:rPr>
        <w:t>ý</w:t>
      </w:r>
      <w:r>
        <w:rPr>
          <w:rFonts w:eastAsia="Kozuka Gothic Pro B"/>
          <w:b/>
          <w:bCs/>
          <w:spacing w:val="1"/>
          <w:position w:val="1"/>
        </w:rPr>
        <w:t>k</w:t>
      </w:r>
      <w:r>
        <w:rPr>
          <w:rFonts w:eastAsia="Kozuka Gothic Pro B"/>
          <w:b/>
          <w:bCs/>
          <w:position w:val="1"/>
        </w:rPr>
        <w:t>ono</w:t>
      </w:r>
      <w:r>
        <w:rPr>
          <w:rFonts w:eastAsia="Kozuka Gothic Pro B"/>
          <w:b/>
          <w:bCs/>
          <w:spacing w:val="-2"/>
          <w:position w:val="1"/>
        </w:rPr>
        <w:t>v</w:t>
      </w:r>
      <w:r>
        <w:rPr>
          <w:rFonts w:eastAsia="Kozuka Gothic Pro B"/>
          <w:b/>
          <w:bCs/>
          <w:position w:val="1"/>
        </w:rPr>
        <w:t>ých št</w:t>
      </w:r>
      <w:r>
        <w:rPr>
          <w:rFonts w:eastAsia="Kozuka Gothic Pro B"/>
          <w:b/>
          <w:bCs/>
          <w:spacing w:val="-1"/>
          <w:position w:val="1"/>
        </w:rPr>
        <w:t>a</w:t>
      </w:r>
      <w:r>
        <w:rPr>
          <w:rFonts w:eastAsia="Kozuka Gothic Pro B"/>
          <w:b/>
          <w:bCs/>
          <w:position w:val="1"/>
        </w:rPr>
        <w:t>ndardov</w:t>
      </w:r>
    </w:p>
    <w:p w:rsidR="00AB33DA" w:rsidRDefault="00AB33DA" w:rsidP="00AB33DA">
      <w:pPr>
        <w:widowControl w:val="0"/>
        <w:autoSpaceDE w:val="0"/>
        <w:autoSpaceDN w:val="0"/>
        <w:adjustRightInd w:val="0"/>
        <w:spacing w:after="0" w:line="298"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preukázať orientá</w:t>
      </w:r>
      <w:r>
        <w:rPr>
          <w:rFonts w:eastAsia="Kozuka Gothic Pro B"/>
          <w:spacing w:val="1"/>
        </w:rPr>
        <w:t>c</w:t>
      </w:r>
      <w:r>
        <w:rPr>
          <w:rFonts w:eastAsia="Kozuka Gothic Pro B"/>
        </w:rPr>
        <w:t>iu</w:t>
      </w:r>
      <w:r>
        <w:rPr>
          <w:rFonts w:eastAsia="Kozuka Gothic Pro B"/>
          <w:spacing w:val="-1"/>
        </w:rPr>
        <w:t xml:space="preserve"> </w:t>
      </w:r>
      <w:r>
        <w:rPr>
          <w:rFonts w:eastAsia="Kozuka Gothic Pro B"/>
        </w:rPr>
        <w:t>vo</w:t>
      </w:r>
      <w:r>
        <w:rPr>
          <w:rFonts w:eastAsia="Kozuka Gothic Pro B"/>
          <w:spacing w:val="-1"/>
        </w:rPr>
        <w:t xml:space="preserve"> </w:t>
      </w:r>
      <w:r>
        <w:rPr>
          <w:rFonts w:eastAsia="Kozuka Gothic Pro B"/>
        </w:rPr>
        <w:t>v</w:t>
      </w:r>
      <w:r>
        <w:rPr>
          <w:rFonts w:eastAsia="Kozuka Gothic Pro B"/>
          <w:spacing w:val="1"/>
        </w:rPr>
        <w:t>ý</w:t>
      </w:r>
      <w:r>
        <w:rPr>
          <w:rFonts w:eastAsia="Kozuka Gothic Pro B"/>
        </w:rPr>
        <w:t>voji</w:t>
      </w:r>
      <w:r>
        <w:rPr>
          <w:rFonts w:eastAsia="Kozuka Gothic Pro B"/>
          <w:spacing w:val="-1"/>
        </w:rPr>
        <w:t xml:space="preserve"> </w:t>
      </w:r>
      <w:r>
        <w:rPr>
          <w:rFonts w:eastAsia="Kozuka Gothic Pro B"/>
          <w:spacing w:val="1"/>
        </w:rPr>
        <w:t>s</w:t>
      </w:r>
      <w:r>
        <w:rPr>
          <w:rFonts w:eastAsia="Kozuka Gothic Pro B"/>
          <w:spacing w:val="-1"/>
        </w:rPr>
        <w:t>p</w:t>
      </w:r>
      <w:r>
        <w:rPr>
          <w:rFonts w:eastAsia="Kozuka Gothic Pro B"/>
        </w:rPr>
        <w:t>ol</w:t>
      </w:r>
      <w:r>
        <w:rPr>
          <w:rFonts w:eastAsia="Kozuka Gothic Pro B"/>
          <w:spacing w:val="1"/>
        </w:rPr>
        <w:t>oč</w:t>
      </w:r>
      <w:r>
        <w:rPr>
          <w:rFonts w:eastAsia="Kozuka Gothic Pro B"/>
          <w:spacing w:val="-1"/>
        </w:rPr>
        <w:t>n</w:t>
      </w:r>
      <w:r>
        <w:rPr>
          <w:rFonts w:eastAsia="Kozuka Gothic Pro B"/>
        </w:rPr>
        <w:t>osti i umenia</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definov</w:t>
      </w:r>
      <w:r>
        <w:rPr>
          <w:rFonts w:eastAsia="Kozuka Gothic Pro B"/>
          <w:spacing w:val="-2"/>
        </w:rPr>
        <w:t>a</w:t>
      </w:r>
      <w:r>
        <w:rPr>
          <w:rFonts w:eastAsia="Kozuka Gothic Pro B"/>
        </w:rPr>
        <w:t>ť j</w:t>
      </w:r>
      <w:r>
        <w:rPr>
          <w:rFonts w:eastAsia="Kozuka Gothic Pro B"/>
          <w:spacing w:val="-1"/>
        </w:rPr>
        <w:t>e</w:t>
      </w:r>
      <w:r>
        <w:rPr>
          <w:rFonts w:eastAsia="Kozuka Gothic Pro B"/>
        </w:rPr>
        <w:t>dnotlivé ob</w:t>
      </w:r>
      <w:r>
        <w:rPr>
          <w:rFonts w:eastAsia="Kozuka Gothic Pro B"/>
          <w:spacing w:val="-1"/>
        </w:rPr>
        <w:t>do</w:t>
      </w:r>
      <w:r>
        <w:rPr>
          <w:rFonts w:eastAsia="Kozuka Gothic Pro B"/>
        </w:rPr>
        <w:t xml:space="preserve">bia z </w:t>
      </w:r>
      <w:r>
        <w:rPr>
          <w:rFonts w:eastAsia="Kozuka Gothic Pro B"/>
          <w:spacing w:val="1"/>
        </w:rPr>
        <w:t>h</w:t>
      </w:r>
      <w:r>
        <w:rPr>
          <w:rFonts w:eastAsia="Kozuka Gothic Pro B"/>
          <w:spacing w:val="-1"/>
        </w:rPr>
        <w:t>ľ</w:t>
      </w:r>
      <w:r>
        <w:rPr>
          <w:rFonts w:eastAsia="Kozuka Gothic Pro B"/>
        </w:rPr>
        <w:t>ad</w:t>
      </w:r>
      <w:r>
        <w:rPr>
          <w:rFonts w:eastAsia="Kozuka Gothic Pro B"/>
          <w:spacing w:val="-1"/>
        </w:rPr>
        <w:t>i</w:t>
      </w:r>
      <w:r>
        <w:rPr>
          <w:rFonts w:eastAsia="Kozuka Gothic Pro B"/>
        </w:rPr>
        <w:t>ska</w:t>
      </w:r>
      <w:r>
        <w:rPr>
          <w:rFonts w:eastAsia="Kozuka Gothic Pro B"/>
          <w:spacing w:val="-2"/>
        </w:rPr>
        <w:t xml:space="preserve"> </w:t>
      </w:r>
      <w:r>
        <w:rPr>
          <w:rFonts w:eastAsia="Kozuka Gothic Pro B"/>
        </w:rPr>
        <w:t>vývinu</w:t>
      </w:r>
      <w:r>
        <w:rPr>
          <w:rFonts w:eastAsia="Kozuka Gothic Pro B"/>
          <w:spacing w:val="-1"/>
        </w:rPr>
        <w:t xml:space="preserve"> </w:t>
      </w:r>
      <w:r>
        <w:rPr>
          <w:rFonts w:eastAsia="Kozuka Gothic Pro B"/>
        </w:rPr>
        <w:t>ľu</w:t>
      </w:r>
      <w:r>
        <w:rPr>
          <w:rFonts w:eastAsia="Kozuka Gothic Pro B"/>
          <w:spacing w:val="-1"/>
        </w:rPr>
        <w:t>d</w:t>
      </w:r>
      <w:r>
        <w:rPr>
          <w:rFonts w:eastAsia="Kozuka Gothic Pro B"/>
        </w:rPr>
        <w:t>skej</w:t>
      </w:r>
      <w:r>
        <w:rPr>
          <w:rFonts w:eastAsia="Kozuka Gothic Pro B"/>
          <w:spacing w:val="-1"/>
        </w:rPr>
        <w:t xml:space="preserve"> </w:t>
      </w:r>
      <w:r>
        <w:rPr>
          <w:rFonts w:eastAsia="Kozuka Gothic Pro B"/>
        </w:rPr>
        <w:t>spo</w:t>
      </w:r>
      <w:r>
        <w:rPr>
          <w:rFonts w:eastAsia="Kozuka Gothic Pro B"/>
          <w:spacing w:val="-1"/>
        </w:rPr>
        <w:t>l</w:t>
      </w:r>
      <w:r>
        <w:rPr>
          <w:rFonts w:eastAsia="Kozuka Gothic Pro B"/>
          <w:spacing w:val="1"/>
        </w:rPr>
        <w:t>o</w:t>
      </w:r>
      <w:r>
        <w:rPr>
          <w:rFonts w:eastAsia="Kozuka Gothic Pro B"/>
          <w:spacing w:val="-1"/>
        </w:rPr>
        <w:t>č</w:t>
      </w:r>
      <w:r>
        <w:rPr>
          <w:rFonts w:eastAsia="Kozuka Gothic Pro B"/>
        </w:rPr>
        <w:t>n</w:t>
      </w:r>
      <w:r>
        <w:rPr>
          <w:rFonts w:eastAsia="Kozuka Gothic Pro B"/>
          <w:spacing w:val="-1"/>
        </w:rPr>
        <w:t>o</w:t>
      </w:r>
      <w:r>
        <w:rPr>
          <w:rFonts w:eastAsia="Kozuka Gothic Pro B"/>
        </w:rPr>
        <w:t>sti</w:t>
      </w:r>
    </w:p>
    <w:p w:rsidR="00AB33DA" w:rsidRDefault="00AB33DA" w:rsidP="00AB33DA">
      <w:pPr>
        <w:widowControl w:val="0"/>
        <w:autoSpaceDE w:val="0"/>
        <w:autoSpaceDN w:val="0"/>
        <w:adjustRightInd w:val="0"/>
        <w:spacing w:before="3" w:after="0" w:line="360" w:lineRule="auto"/>
        <w:jc w:val="both"/>
        <w:rPr>
          <w:rFonts w:eastAsia="Kozuka Gothic Pro B"/>
        </w:rPr>
      </w:pPr>
      <w:r>
        <w:rPr>
          <w:rFonts w:eastAsia="Kozuka Gothic Pro B"/>
        </w:rPr>
        <w:t>- r</w:t>
      </w:r>
      <w:r>
        <w:rPr>
          <w:rFonts w:eastAsia="Kozuka Gothic Pro B"/>
          <w:spacing w:val="-1"/>
        </w:rPr>
        <w:t>o</w:t>
      </w:r>
      <w:r>
        <w:rPr>
          <w:rFonts w:eastAsia="Kozuka Gothic Pro B"/>
        </w:rPr>
        <w:t>z</w:t>
      </w:r>
      <w:r>
        <w:rPr>
          <w:rFonts w:eastAsia="Kozuka Gothic Pro B"/>
          <w:spacing w:val="-1"/>
        </w:rPr>
        <w:t>o</w:t>
      </w:r>
      <w:r>
        <w:rPr>
          <w:rFonts w:eastAsia="Kozuka Gothic Pro B"/>
        </w:rPr>
        <w:t>zn</w:t>
      </w:r>
      <w:r>
        <w:rPr>
          <w:rFonts w:eastAsia="Kozuka Gothic Pro B"/>
          <w:spacing w:val="-1"/>
        </w:rPr>
        <w:t>a</w:t>
      </w:r>
      <w:r>
        <w:rPr>
          <w:rFonts w:eastAsia="Kozuka Gothic Pro B"/>
        </w:rPr>
        <w:t>ť c</w:t>
      </w:r>
      <w:r>
        <w:rPr>
          <w:rFonts w:eastAsia="Kozuka Gothic Pro B"/>
          <w:spacing w:val="-1"/>
        </w:rPr>
        <w:t>h</w:t>
      </w:r>
      <w:r>
        <w:rPr>
          <w:rFonts w:eastAsia="Kozuka Gothic Pro B"/>
        </w:rPr>
        <w:t>ar</w:t>
      </w:r>
      <w:r>
        <w:rPr>
          <w:rFonts w:eastAsia="Kozuka Gothic Pro B"/>
          <w:spacing w:val="-1"/>
        </w:rPr>
        <w:t>a</w:t>
      </w:r>
      <w:r>
        <w:rPr>
          <w:rFonts w:eastAsia="Kozuka Gothic Pro B"/>
          <w:spacing w:val="1"/>
        </w:rPr>
        <w:t>k</w:t>
      </w:r>
      <w:r>
        <w:rPr>
          <w:rFonts w:eastAsia="Kozuka Gothic Pro B"/>
        </w:rPr>
        <w:t>ter</w:t>
      </w:r>
      <w:r>
        <w:rPr>
          <w:rFonts w:eastAsia="Kozuka Gothic Pro B"/>
          <w:spacing w:val="-1"/>
        </w:rPr>
        <w:t>i</w:t>
      </w:r>
      <w:r>
        <w:rPr>
          <w:rFonts w:eastAsia="Kozuka Gothic Pro B"/>
        </w:rPr>
        <w:t>stické</w:t>
      </w:r>
      <w:r>
        <w:rPr>
          <w:rFonts w:eastAsia="Kozuka Gothic Pro B"/>
          <w:spacing w:val="-1"/>
        </w:rPr>
        <w:t xml:space="preserve"> </w:t>
      </w:r>
      <w:r>
        <w:rPr>
          <w:rFonts w:eastAsia="Kozuka Gothic Pro B"/>
        </w:rPr>
        <w:t>zn</w:t>
      </w:r>
      <w:r>
        <w:rPr>
          <w:rFonts w:eastAsia="Kozuka Gothic Pro B"/>
          <w:spacing w:val="-1"/>
        </w:rPr>
        <w:t>a</w:t>
      </w:r>
      <w:r>
        <w:rPr>
          <w:rFonts w:eastAsia="Kozuka Gothic Pro B"/>
          <w:spacing w:val="1"/>
        </w:rPr>
        <w:t>k</w:t>
      </w:r>
      <w:r>
        <w:rPr>
          <w:rFonts w:eastAsia="Kozuka Gothic Pro B"/>
        </w:rPr>
        <w:t>y jednot</w:t>
      </w:r>
      <w:r>
        <w:rPr>
          <w:rFonts w:eastAsia="Kozuka Gothic Pro B"/>
          <w:spacing w:val="-1"/>
        </w:rPr>
        <w:t>l</w:t>
      </w:r>
      <w:r>
        <w:rPr>
          <w:rFonts w:eastAsia="Kozuka Gothic Pro B"/>
        </w:rPr>
        <w:t>ivých</w:t>
      </w:r>
      <w:r>
        <w:rPr>
          <w:rFonts w:eastAsia="Kozuka Gothic Pro B"/>
          <w:spacing w:val="1"/>
        </w:rPr>
        <w:t xml:space="preserve"> </w:t>
      </w:r>
      <w:r>
        <w:rPr>
          <w:rFonts w:eastAsia="Kozuka Gothic Pro B"/>
        </w:rPr>
        <w:t>u</w:t>
      </w:r>
      <w:r>
        <w:rPr>
          <w:rFonts w:eastAsia="Kozuka Gothic Pro B"/>
          <w:spacing w:val="-1"/>
        </w:rPr>
        <w:t>m</w:t>
      </w:r>
      <w:r>
        <w:rPr>
          <w:rFonts w:eastAsia="Kozuka Gothic Pro B"/>
        </w:rPr>
        <w:t>el</w:t>
      </w:r>
      <w:r>
        <w:rPr>
          <w:rFonts w:eastAsia="Kozuka Gothic Pro B"/>
          <w:spacing w:val="-1"/>
        </w:rPr>
        <w:t>ec</w:t>
      </w:r>
      <w:r>
        <w:rPr>
          <w:rFonts w:eastAsia="Kozuka Gothic Pro B"/>
        </w:rPr>
        <w:t>kých</w:t>
      </w:r>
      <w:r>
        <w:rPr>
          <w:rFonts w:eastAsia="Kozuka Gothic Pro B"/>
          <w:spacing w:val="55"/>
        </w:rPr>
        <w:t xml:space="preserve"> </w:t>
      </w:r>
      <w:r>
        <w:rPr>
          <w:rFonts w:eastAsia="Kozuka Gothic Pro B"/>
        </w:rPr>
        <w:t>s</w:t>
      </w:r>
      <w:r>
        <w:rPr>
          <w:rFonts w:eastAsia="Kozuka Gothic Pro B"/>
          <w:spacing w:val="-1"/>
        </w:rPr>
        <w:t>l</w:t>
      </w:r>
      <w:r>
        <w:rPr>
          <w:rFonts w:eastAsia="Kozuka Gothic Pro B"/>
        </w:rPr>
        <w:t xml:space="preserve">ohov, štýlov, smerov </w:t>
      </w:r>
      <w:r>
        <w:rPr>
          <w:rFonts w:eastAsia="Kozuka Gothic Pro B"/>
          <w:spacing w:val="55"/>
        </w:rPr>
        <w:t xml:space="preserve"> </w:t>
      </w:r>
      <w:r>
        <w:rPr>
          <w:rFonts w:eastAsia="Kozuka Gothic Pro B"/>
        </w:rPr>
        <w:t>a hnutí</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c</w:t>
      </w:r>
      <w:r>
        <w:rPr>
          <w:rFonts w:eastAsia="Kozuka Gothic Pro B"/>
          <w:spacing w:val="-1"/>
        </w:rPr>
        <w:t>h</w:t>
      </w:r>
      <w:r>
        <w:rPr>
          <w:rFonts w:eastAsia="Kozuka Gothic Pro B"/>
        </w:rPr>
        <w:t>ro</w:t>
      </w:r>
      <w:r>
        <w:rPr>
          <w:rFonts w:eastAsia="Kozuka Gothic Pro B"/>
          <w:spacing w:val="-1"/>
        </w:rPr>
        <w:t>n</w:t>
      </w:r>
      <w:r>
        <w:rPr>
          <w:rFonts w:eastAsia="Kozuka Gothic Pro B"/>
        </w:rPr>
        <w:t>olog</w:t>
      </w:r>
      <w:r>
        <w:rPr>
          <w:rFonts w:eastAsia="Kozuka Gothic Pro B"/>
          <w:spacing w:val="-1"/>
        </w:rPr>
        <w:t>i</w:t>
      </w:r>
      <w:r>
        <w:rPr>
          <w:rFonts w:eastAsia="Kozuka Gothic Pro B"/>
        </w:rPr>
        <w:t>cky z</w:t>
      </w:r>
      <w:r>
        <w:rPr>
          <w:rFonts w:eastAsia="Kozuka Gothic Pro B"/>
          <w:spacing w:val="-1"/>
        </w:rPr>
        <w:t>o</w:t>
      </w:r>
      <w:r>
        <w:rPr>
          <w:rFonts w:eastAsia="Kozuka Gothic Pro B"/>
        </w:rPr>
        <w:t>rad</w:t>
      </w:r>
      <w:r>
        <w:rPr>
          <w:rFonts w:eastAsia="Kozuka Gothic Pro B"/>
          <w:spacing w:val="-1"/>
        </w:rPr>
        <w:t>i</w:t>
      </w:r>
      <w:r>
        <w:rPr>
          <w:rFonts w:eastAsia="Kozuka Gothic Pro B"/>
        </w:rPr>
        <w:t>ť je</w:t>
      </w:r>
      <w:r>
        <w:rPr>
          <w:rFonts w:eastAsia="Kozuka Gothic Pro B"/>
          <w:spacing w:val="-1"/>
        </w:rPr>
        <w:t>d</w:t>
      </w:r>
      <w:r>
        <w:rPr>
          <w:rFonts w:eastAsia="Kozuka Gothic Pro B"/>
        </w:rPr>
        <w:t>notlivé obd</w:t>
      </w:r>
      <w:r>
        <w:rPr>
          <w:rFonts w:eastAsia="Kozuka Gothic Pro B"/>
          <w:spacing w:val="-1"/>
        </w:rPr>
        <w:t>ob</w:t>
      </w:r>
      <w:r>
        <w:rPr>
          <w:rFonts w:eastAsia="Kozuka Gothic Pro B"/>
        </w:rPr>
        <w:t>ia i autorov a ich tvorbu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popísať tvorbu</w:t>
      </w:r>
      <w:r>
        <w:rPr>
          <w:rFonts w:eastAsia="Kozuka Gothic Pro B"/>
          <w:spacing w:val="-1"/>
        </w:rPr>
        <w:t xml:space="preserve"> </w:t>
      </w:r>
      <w:r>
        <w:rPr>
          <w:rFonts w:eastAsia="Kozuka Gothic Pro B"/>
        </w:rPr>
        <w:t>autorov</w:t>
      </w:r>
      <w:r>
        <w:rPr>
          <w:rFonts w:eastAsia="Kozuka Gothic Pro B"/>
          <w:spacing w:val="-1"/>
        </w:rPr>
        <w:t xml:space="preserve"> </w:t>
      </w:r>
      <w:r>
        <w:rPr>
          <w:rFonts w:eastAsia="Kozuka Gothic Pro B"/>
        </w:rPr>
        <w:t>umeleckých</w:t>
      </w:r>
      <w:r>
        <w:rPr>
          <w:rFonts w:eastAsia="Kozuka Gothic Pro B"/>
          <w:spacing w:val="-1"/>
        </w:rPr>
        <w:t xml:space="preserve"> </w:t>
      </w:r>
      <w:r>
        <w:rPr>
          <w:rFonts w:eastAsia="Kozuka Gothic Pro B"/>
        </w:rPr>
        <w:t>artefaktov</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vy</w:t>
      </w:r>
      <w:r>
        <w:rPr>
          <w:rFonts w:eastAsia="Kozuka Gothic Pro B"/>
          <w:spacing w:val="1"/>
        </w:rPr>
        <w:t>s</w:t>
      </w:r>
      <w:r>
        <w:rPr>
          <w:rFonts w:eastAsia="Kozuka Gothic Pro B"/>
        </w:rPr>
        <w:t>vetliť z</w:t>
      </w:r>
      <w:r>
        <w:rPr>
          <w:rFonts w:eastAsia="Kozuka Gothic Pro B"/>
          <w:spacing w:val="-1"/>
        </w:rPr>
        <w:t>á</w:t>
      </w:r>
      <w:r>
        <w:rPr>
          <w:rFonts w:eastAsia="Kozuka Gothic Pro B"/>
        </w:rPr>
        <w:t>kladné</w:t>
      </w:r>
      <w:r>
        <w:rPr>
          <w:rFonts w:eastAsia="Kozuka Gothic Pro B"/>
          <w:spacing w:val="-1"/>
        </w:rPr>
        <w:t xml:space="preserve"> p</w:t>
      </w:r>
      <w:r>
        <w:rPr>
          <w:rFonts w:eastAsia="Kozuka Gothic Pro B"/>
        </w:rPr>
        <w:t>ri</w:t>
      </w:r>
      <w:r>
        <w:rPr>
          <w:rFonts w:eastAsia="Kozuka Gothic Pro B"/>
          <w:spacing w:val="-1"/>
        </w:rPr>
        <w:t>n</w:t>
      </w:r>
      <w:r>
        <w:rPr>
          <w:rFonts w:eastAsia="Kozuka Gothic Pro B"/>
        </w:rPr>
        <w:t>cí</w:t>
      </w:r>
      <w:r>
        <w:rPr>
          <w:rFonts w:eastAsia="Kozuka Gothic Pro B"/>
          <w:spacing w:val="-1"/>
        </w:rPr>
        <w:t>p</w:t>
      </w:r>
      <w:r>
        <w:rPr>
          <w:rFonts w:eastAsia="Kozuka Gothic Pro B"/>
        </w:rPr>
        <w:t>y</w:t>
      </w:r>
      <w:r>
        <w:rPr>
          <w:rFonts w:eastAsia="Kozuka Gothic Pro B"/>
          <w:spacing w:val="-1"/>
        </w:rPr>
        <w:t xml:space="preserve"> </w:t>
      </w:r>
      <w:r>
        <w:rPr>
          <w:rFonts w:eastAsia="Kozuka Gothic Pro B"/>
        </w:rPr>
        <w:t>tvorby</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analyzovať</w:t>
      </w:r>
      <w:r>
        <w:rPr>
          <w:rFonts w:eastAsia="Kozuka Gothic Pro B"/>
          <w:spacing w:val="-1"/>
        </w:rPr>
        <w:t xml:space="preserve"> </w:t>
      </w:r>
      <w:r>
        <w:rPr>
          <w:rFonts w:eastAsia="Kozuka Gothic Pro B"/>
        </w:rPr>
        <w:t>umel</w:t>
      </w:r>
      <w:r>
        <w:rPr>
          <w:rFonts w:eastAsia="Kozuka Gothic Pro B"/>
          <w:spacing w:val="-1"/>
        </w:rPr>
        <w:t>e</w:t>
      </w:r>
      <w:r>
        <w:rPr>
          <w:rFonts w:eastAsia="Kozuka Gothic Pro B"/>
          <w:spacing w:val="1"/>
        </w:rPr>
        <w:t>c</w:t>
      </w:r>
      <w:r>
        <w:rPr>
          <w:rFonts w:eastAsia="Kozuka Gothic Pro B"/>
        </w:rPr>
        <w:t>ké die</w:t>
      </w:r>
      <w:r>
        <w:rPr>
          <w:rFonts w:eastAsia="Kozuka Gothic Pro B"/>
          <w:spacing w:val="-1"/>
        </w:rPr>
        <w:t>l</w:t>
      </w:r>
      <w:r>
        <w:rPr>
          <w:rFonts w:eastAsia="Kozuka Gothic Pro B"/>
        </w:rPr>
        <w:t>a</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pozn</w:t>
      </w:r>
      <w:r>
        <w:rPr>
          <w:rFonts w:eastAsia="Kozuka Gothic Pro B"/>
          <w:spacing w:val="-1"/>
        </w:rPr>
        <w:t>a</w:t>
      </w:r>
      <w:r>
        <w:rPr>
          <w:rFonts w:eastAsia="Kozuka Gothic Pro B"/>
        </w:rPr>
        <w:t>ť um</w:t>
      </w:r>
      <w:r>
        <w:rPr>
          <w:rFonts w:eastAsia="Kozuka Gothic Pro B"/>
          <w:spacing w:val="-1"/>
        </w:rPr>
        <w:t>e</w:t>
      </w:r>
      <w:r>
        <w:rPr>
          <w:rFonts w:eastAsia="Kozuka Gothic Pro B"/>
        </w:rPr>
        <w:t>lecké r</w:t>
      </w:r>
      <w:r>
        <w:rPr>
          <w:rFonts w:eastAsia="Kozuka Gothic Pro B"/>
          <w:spacing w:val="-1"/>
        </w:rPr>
        <w:t>e</w:t>
      </w:r>
      <w:r>
        <w:rPr>
          <w:rFonts w:eastAsia="Kozuka Gothic Pro B"/>
        </w:rPr>
        <w:t>m</w:t>
      </w:r>
      <w:r>
        <w:rPr>
          <w:rFonts w:eastAsia="Kozuka Gothic Pro B"/>
          <w:spacing w:val="-1"/>
        </w:rPr>
        <w:t>e</w:t>
      </w:r>
      <w:r>
        <w:rPr>
          <w:rFonts w:eastAsia="Kozuka Gothic Pro B"/>
        </w:rPr>
        <w:t>s</w:t>
      </w:r>
      <w:r>
        <w:rPr>
          <w:rFonts w:eastAsia="Kozuka Gothic Pro B"/>
          <w:spacing w:val="-1"/>
        </w:rPr>
        <w:t>l</w:t>
      </w:r>
      <w:r>
        <w:rPr>
          <w:rFonts w:eastAsia="Kozuka Gothic Pro B"/>
        </w:rPr>
        <w:t>á</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w:t>
      </w:r>
      <w:r>
        <w:rPr>
          <w:rFonts w:eastAsia="Kozuka Gothic Pro B"/>
          <w:spacing w:val="-1"/>
        </w:rPr>
        <w:t>u</w:t>
      </w:r>
      <w:r>
        <w:rPr>
          <w:rFonts w:eastAsia="Kozuka Gothic Pro B"/>
        </w:rPr>
        <w:t>žívať o</w:t>
      </w:r>
      <w:r>
        <w:rPr>
          <w:rFonts w:eastAsia="Kozuka Gothic Pro B"/>
          <w:spacing w:val="-1"/>
        </w:rPr>
        <w:t>d</w:t>
      </w:r>
      <w:r>
        <w:rPr>
          <w:rFonts w:eastAsia="Kozuka Gothic Pro B"/>
        </w:rPr>
        <w:t>bor</w:t>
      </w:r>
      <w:r>
        <w:rPr>
          <w:rFonts w:eastAsia="Kozuka Gothic Pro B"/>
          <w:spacing w:val="-1"/>
        </w:rPr>
        <w:t>n</w:t>
      </w:r>
      <w:r>
        <w:rPr>
          <w:rFonts w:eastAsia="Kozuka Gothic Pro B"/>
        </w:rPr>
        <w:t>ú termi</w:t>
      </w:r>
      <w:r>
        <w:rPr>
          <w:rFonts w:eastAsia="Kozuka Gothic Pro B"/>
          <w:spacing w:val="-1"/>
        </w:rPr>
        <w:t>n</w:t>
      </w:r>
      <w:r>
        <w:rPr>
          <w:rFonts w:eastAsia="Kozuka Gothic Pro B"/>
        </w:rPr>
        <w:t>ológiu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diskutov</w:t>
      </w:r>
      <w:r>
        <w:rPr>
          <w:rFonts w:eastAsia="Kozuka Gothic Pro B"/>
          <w:spacing w:val="-2"/>
        </w:rPr>
        <w:t>a</w:t>
      </w:r>
      <w:r>
        <w:rPr>
          <w:rFonts w:eastAsia="Kozuka Gothic Pro B"/>
        </w:rPr>
        <w:t>ť o</w:t>
      </w:r>
      <w:r>
        <w:rPr>
          <w:rFonts w:eastAsia="Kozuka Gothic Pro B"/>
          <w:spacing w:val="-1"/>
        </w:rPr>
        <w:t xml:space="preserve"> </w:t>
      </w:r>
      <w:r>
        <w:rPr>
          <w:rFonts w:eastAsia="Kozuka Gothic Pro B"/>
        </w:rPr>
        <w:t>v</w:t>
      </w:r>
      <w:r>
        <w:rPr>
          <w:rFonts w:eastAsia="Kozuka Gothic Pro B"/>
          <w:spacing w:val="1"/>
        </w:rPr>
        <w:t>z</w:t>
      </w:r>
      <w:r>
        <w:rPr>
          <w:rFonts w:eastAsia="Kozuka Gothic Pro B"/>
        </w:rPr>
        <w:t>ájomných</w:t>
      </w:r>
      <w:r>
        <w:rPr>
          <w:rFonts w:eastAsia="Kozuka Gothic Pro B"/>
          <w:spacing w:val="-1"/>
        </w:rPr>
        <w:t xml:space="preserve"> </w:t>
      </w:r>
      <w:r>
        <w:rPr>
          <w:rFonts w:eastAsia="Kozuka Gothic Pro B"/>
          <w:spacing w:val="1"/>
        </w:rPr>
        <w:t>s</w:t>
      </w:r>
      <w:r>
        <w:rPr>
          <w:rFonts w:eastAsia="Kozuka Gothic Pro B"/>
        </w:rPr>
        <w:t>úvi</w:t>
      </w:r>
      <w:r>
        <w:rPr>
          <w:rFonts w:eastAsia="Kozuka Gothic Pro B"/>
          <w:spacing w:val="1"/>
        </w:rPr>
        <w:t>s</w:t>
      </w:r>
      <w:r>
        <w:rPr>
          <w:rFonts w:eastAsia="Kozuka Gothic Pro B"/>
          <w:spacing w:val="-1"/>
        </w:rPr>
        <w:t>l</w:t>
      </w:r>
      <w:r>
        <w:rPr>
          <w:rFonts w:eastAsia="Kozuka Gothic Pro B"/>
        </w:rPr>
        <w:t>o</w:t>
      </w:r>
      <w:r>
        <w:rPr>
          <w:rFonts w:eastAsia="Kozuka Gothic Pro B"/>
          <w:spacing w:val="1"/>
        </w:rPr>
        <w:t>s</w:t>
      </w:r>
      <w:r>
        <w:rPr>
          <w:rFonts w:eastAsia="Kozuka Gothic Pro B"/>
        </w:rPr>
        <w:t>tia</w:t>
      </w:r>
      <w:r>
        <w:rPr>
          <w:rFonts w:eastAsia="Kozuka Gothic Pro B"/>
          <w:spacing w:val="1"/>
        </w:rPr>
        <w:t>c</w:t>
      </w:r>
      <w:r>
        <w:rPr>
          <w:rFonts w:eastAsia="Kozuka Gothic Pro B"/>
        </w:rPr>
        <w:t>h</w:t>
      </w:r>
      <w:r>
        <w:rPr>
          <w:rFonts w:eastAsia="Kozuka Gothic Pro B"/>
          <w:spacing w:val="-2"/>
        </w:rPr>
        <w:t xml:space="preserve"> </w:t>
      </w:r>
      <w:r>
        <w:rPr>
          <w:rFonts w:eastAsia="Kozuka Gothic Pro B"/>
        </w:rPr>
        <w:t>v</w:t>
      </w:r>
      <w:r>
        <w:rPr>
          <w:rFonts w:eastAsia="Kozuka Gothic Pro B"/>
          <w:spacing w:val="-1"/>
        </w:rPr>
        <w:t xml:space="preserve"> </w:t>
      </w:r>
      <w:r>
        <w:rPr>
          <w:rFonts w:eastAsia="Kozuka Gothic Pro B"/>
        </w:rPr>
        <w:t>umeleck</w:t>
      </w:r>
      <w:r>
        <w:rPr>
          <w:rFonts w:eastAsia="Kozuka Gothic Pro B"/>
          <w:spacing w:val="-1"/>
        </w:rPr>
        <w:t>o</w:t>
      </w:r>
      <w:r>
        <w:rPr>
          <w:rFonts w:ascii="Arial" w:eastAsia="Kozuka Gothic Pro B" w:hAnsi="Arial" w:cs="Arial"/>
        </w:rPr>
        <w:t>-</w:t>
      </w:r>
      <w:r>
        <w:rPr>
          <w:rFonts w:eastAsia="Kozuka Gothic Pro B"/>
          <w:spacing w:val="-1"/>
        </w:rPr>
        <w:t>h</w:t>
      </w:r>
      <w:r>
        <w:rPr>
          <w:rFonts w:eastAsia="Kozuka Gothic Pro B"/>
        </w:rPr>
        <w:t>i</w:t>
      </w:r>
      <w:r>
        <w:rPr>
          <w:rFonts w:eastAsia="Kozuka Gothic Pro B"/>
          <w:spacing w:val="1"/>
        </w:rPr>
        <w:t>s</w:t>
      </w:r>
      <w:r>
        <w:rPr>
          <w:rFonts w:eastAsia="Kozuka Gothic Pro B"/>
        </w:rPr>
        <w:t>tor</w:t>
      </w:r>
      <w:r>
        <w:rPr>
          <w:rFonts w:eastAsia="Kozuka Gothic Pro B"/>
          <w:spacing w:val="-1"/>
        </w:rPr>
        <w:t>i</w:t>
      </w:r>
      <w:r>
        <w:rPr>
          <w:rFonts w:eastAsia="Kozuka Gothic Pro B"/>
          <w:spacing w:val="1"/>
        </w:rPr>
        <w:t>c</w:t>
      </w:r>
      <w:r>
        <w:rPr>
          <w:rFonts w:eastAsia="Kozuka Gothic Pro B"/>
          <w:spacing w:val="-1"/>
        </w:rPr>
        <w:t>k</w:t>
      </w:r>
      <w:r>
        <w:rPr>
          <w:rFonts w:eastAsia="Kozuka Gothic Pro B"/>
        </w:rPr>
        <w:t>om</w:t>
      </w:r>
      <w:r>
        <w:rPr>
          <w:rFonts w:eastAsia="Kozuka Gothic Pro B"/>
          <w:spacing w:val="-1"/>
        </w:rPr>
        <w:t xml:space="preserve"> </w:t>
      </w:r>
      <w:r>
        <w:rPr>
          <w:rFonts w:eastAsia="Kozuka Gothic Pro B"/>
        </w:rPr>
        <w:t>vývoji</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formulo</w:t>
      </w:r>
      <w:r>
        <w:rPr>
          <w:rFonts w:eastAsia="Kozuka Gothic Pro B"/>
          <w:spacing w:val="-1"/>
        </w:rPr>
        <w:t>va</w:t>
      </w:r>
      <w:r>
        <w:rPr>
          <w:rFonts w:eastAsia="Kozuka Gothic Pro B"/>
        </w:rPr>
        <w:t>ť</w:t>
      </w:r>
      <w:r>
        <w:rPr>
          <w:rFonts w:eastAsia="Kozuka Gothic Pro B"/>
          <w:spacing w:val="-1"/>
        </w:rPr>
        <w:t xml:space="preserve"> </w:t>
      </w:r>
      <w:r>
        <w:rPr>
          <w:rFonts w:eastAsia="Kozuka Gothic Pro B"/>
        </w:rPr>
        <w:t>svoj vlast</w:t>
      </w:r>
      <w:r>
        <w:rPr>
          <w:rFonts w:eastAsia="Kozuka Gothic Pro B"/>
          <w:spacing w:val="-1"/>
        </w:rPr>
        <w:t>n</w:t>
      </w:r>
      <w:r>
        <w:rPr>
          <w:rFonts w:eastAsia="Kozuka Gothic Pro B"/>
        </w:rPr>
        <w:t xml:space="preserve">ý </w:t>
      </w:r>
      <w:r>
        <w:rPr>
          <w:rFonts w:eastAsia="Kozuka Gothic Pro B"/>
          <w:spacing w:val="-1"/>
        </w:rPr>
        <w:t>n</w:t>
      </w:r>
      <w:r>
        <w:rPr>
          <w:rFonts w:eastAsia="Kozuka Gothic Pro B"/>
        </w:rPr>
        <w:t>áz</w:t>
      </w:r>
      <w:r>
        <w:rPr>
          <w:rFonts w:eastAsia="Kozuka Gothic Pro B"/>
          <w:spacing w:val="-1"/>
        </w:rPr>
        <w:t>o</w:t>
      </w:r>
      <w:r>
        <w:rPr>
          <w:rFonts w:eastAsia="Kozuka Gothic Pro B"/>
        </w:rPr>
        <w:t>r k d</w:t>
      </w:r>
      <w:r>
        <w:rPr>
          <w:rFonts w:eastAsia="Kozuka Gothic Pro B"/>
          <w:spacing w:val="-1"/>
        </w:rPr>
        <w:t>a</w:t>
      </w:r>
      <w:r>
        <w:rPr>
          <w:rFonts w:eastAsia="Kozuka Gothic Pro B"/>
        </w:rPr>
        <w:t>nej</w:t>
      </w:r>
      <w:r>
        <w:rPr>
          <w:rFonts w:eastAsia="Kozuka Gothic Pro B"/>
          <w:spacing w:val="-2"/>
        </w:rPr>
        <w:t xml:space="preserve"> </w:t>
      </w:r>
      <w:r>
        <w:rPr>
          <w:rFonts w:eastAsia="Kozuka Gothic Pro B"/>
        </w:rPr>
        <w:t>prob</w:t>
      </w:r>
      <w:r>
        <w:rPr>
          <w:rFonts w:eastAsia="Kozuka Gothic Pro B"/>
          <w:spacing w:val="-1"/>
        </w:rPr>
        <w:t>l</w:t>
      </w:r>
      <w:r>
        <w:rPr>
          <w:rFonts w:eastAsia="Kozuka Gothic Pro B"/>
        </w:rPr>
        <w:t>emat</w:t>
      </w:r>
      <w:r>
        <w:rPr>
          <w:rFonts w:eastAsia="Kozuka Gothic Pro B"/>
          <w:spacing w:val="-1"/>
        </w:rPr>
        <w:t>i</w:t>
      </w:r>
      <w:r>
        <w:rPr>
          <w:rFonts w:eastAsia="Kozuka Gothic Pro B"/>
          <w:spacing w:val="1"/>
        </w:rPr>
        <w:t>k</w:t>
      </w:r>
      <w:r>
        <w:rPr>
          <w:rFonts w:eastAsia="Kozuka Gothic Pro B"/>
        </w:rPr>
        <w:t>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preukázať </w:t>
      </w:r>
      <w:r>
        <w:rPr>
          <w:rFonts w:eastAsia="Kozuka Gothic Pro B"/>
          <w:spacing w:val="-1"/>
        </w:rPr>
        <w:t>d</w:t>
      </w:r>
      <w:r>
        <w:rPr>
          <w:rFonts w:eastAsia="Kozuka Gothic Pro B"/>
        </w:rPr>
        <w:t>o</w:t>
      </w:r>
      <w:r>
        <w:rPr>
          <w:rFonts w:eastAsia="Kozuka Gothic Pro B"/>
          <w:spacing w:val="1"/>
        </w:rPr>
        <w:t>s</w:t>
      </w:r>
      <w:r>
        <w:rPr>
          <w:rFonts w:eastAsia="Kozuka Gothic Pro B"/>
        </w:rPr>
        <w:t>tat</w:t>
      </w:r>
      <w:r>
        <w:rPr>
          <w:rFonts w:eastAsia="Kozuka Gothic Pro B"/>
          <w:spacing w:val="-1"/>
        </w:rPr>
        <w:t>o</w:t>
      </w:r>
      <w:r>
        <w:rPr>
          <w:rFonts w:eastAsia="Kozuka Gothic Pro B"/>
          <w:spacing w:val="1"/>
        </w:rPr>
        <w:t>č</w:t>
      </w:r>
      <w:r>
        <w:rPr>
          <w:rFonts w:eastAsia="Kozuka Gothic Pro B"/>
          <w:spacing w:val="-1"/>
        </w:rPr>
        <w:t>n</w:t>
      </w:r>
      <w:r>
        <w:rPr>
          <w:rFonts w:eastAsia="Kozuka Gothic Pro B"/>
        </w:rPr>
        <w:t xml:space="preserve">ý cit pre </w:t>
      </w:r>
      <w:r>
        <w:rPr>
          <w:rFonts w:eastAsia="Kozuka Gothic Pro B"/>
          <w:spacing w:val="-1"/>
        </w:rPr>
        <w:t>o</w:t>
      </w:r>
      <w:r>
        <w:rPr>
          <w:rFonts w:eastAsia="Kozuka Gothic Pro B"/>
        </w:rPr>
        <w:t>rient</w:t>
      </w:r>
      <w:r>
        <w:rPr>
          <w:rFonts w:eastAsia="Kozuka Gothic Pro B"/>
          <w:spacing w:val="-1"/>
        </w:rPr>
        <w:t>á</w:t>
      </w:r>
      <w:r>
        <w:rPr>
          <w:rFonts w:eastAsia="Kozuka Gothic Pro B"/>
          <w:spacing w:val="1"/>
        </w:rPr>
        <w:t>c</w:t>
      </w:r>
      <w:r>
        <w:rPr>
          <w:rFonts w:eastAsia="Kozuka Gothic Pro B"/>
        </w:rPr>
        <w:t>iu</w:t>
      </w:r>
      <w:r>
        <w:rPr>
          <w:rFonts w:eastAsia="Kozuka Gothic Pro B"/>
          <w:spacing w:val="-1"/>
        </w:rPr>
        <w:t xml:space="preserve"> </w:t>
      </w:r>
      <w:r>
        <w:rPr>
          <w:rFonts w:eastAsia="Kozuka Gothic Pro B"/>
        </w:rPr>
        <w:t>v dobovom</w:t>
      </w:r>
      <w:r>
        <w:rPr>
          <w:rFonts w:eastAsia="Kozuka Gothic Pro B"/>
          <w:spacing w:val="-1"/>
        </w:rPr>
        <w:t xml:space="preserve"> </w:t>
      </w:r>
      <w:r>
        <w:rPr>
          <w:rFonts w:eastAsia="Kozuka Gothic Pro B"/>
        </w:rPr>
        <w:t>slohu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pozn</w:t>
      </w:r>
      <w:r>
        <w:rPr>
          <w:rFonts w:eastAsia="Kozuka Gothic Pro B"/>
          <w:spacing w:val="-1"/>
        </w:rPr>
        <w:t>a</w:t>
      </w:r>
      <w:r>
        <w:rPr>
          <w:rFonts w:eastAsia="Kozuka Gothic Pro B"/>
        </w:rPr>
        <w:t>ť naj</w:t>
      </w:r>
      <w:r>
        <w:rPr>
          <w:rFonts w:eastAsia="Kozuka Gothic Pro B"/>
          <w:spacing w:val="-2"/>
        </w:rPr>
        <w:t>v</w:t>
      </w:r>
      <w:r>
        <w:rPr>
          <w:rFonts w:eastAsia="Kozuka Gothic Pro B"/>
          <w:spacing w:val="1"/>
        </w:rPr>
        <w:t>ý</w:t>
      </w:r>
      <w:r>
        <w:rPr>
          <w:rFonts w:eastAsia="Kozuka Gothic Pro B"/>
        </w:rPr>
        <w:t>znam</w:t>
      </w:r>
      <w:r>
        <w:rPr>
          <w:rFonts w:eastAsia="Kozuka Gothic Pro B"/>
          <w:spacing w:val="-1"/>
        </w:rPr>
        <w:t>n</w:t>
      </w:r>
      <w:r>
        <w:rPr>
          <w:rFonts w:eastAsia="Kozuka Gothic Pro B"/>
        </w:rPr>
        <w:t>ejš</w:t>
      </w:r>
      <w:r>
        <w:rPr>
          <w:rFonts w:eastAsia="Kozuka Gothic Pro B"/>
          <w:spacing w:val="-1"/>
        </w:rPr>
        <w:t>i</w:t>
      </w:r>
      <w:r>
        <w:rPr>
          <w:rFonts w:eastAsia="Kozuka Gothic Pro B"/>
        </w:rPr>
        <w:t>e os</w:t>
      </w:r>
      <w:r>
        <w:rPr>
          <w:rFonts w:eastAsia="Kozuka Gothic Pro B"/>
          <w:spacing w:val="-1"/>
        </w:rPr>
        <w:t>o</w:t>
      </w:r>
      <w:r>
        <w:rPr>
          <w:rFonts w:eastAsia="Kozuka Gothic Pro B"/>
        </w:rPr>
        <w:t>bn</w:t>
      </w:r>
      <w:r>
        <w:rPr>
          <w:rFonts w:eastAsia="Kozuka Gothic Pro B"/>
          <w:spacing w:val="-1"/>
        </w:rPr>
        <w:t>o</w:t>
      </w:r>
      <w:r>
        <w:rPr>
          <w:rFonts w:eastAsia="Kozuka Gothic Pro B"/>
        </w:rPr>
        <w:t>sti divadla,</w:t>
      </w:r>
      <w:r>
        <w:rPr>
          <w:rFonts w:eastAsia="Kozuka Gothic Pro B"/>
          <w:spacing w:val="-1"/>
        </w:rPr>
        <w:t xml:space="preserve"> </w:t>
      </w:r>
      <w:r>
        <w:rPr>
          <w:rFonts w:eastAsia="Kozuka Gothic Pro B"/>
        </w:rPr>
        <w:t>filmu, fotografie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preukázať </w:t>
      </w:r>
      <w:r>
        <w:rPr>
          <w:rFonts w:eastAsia="Kozuka Gothic Pro B"/>
          <w:spacing w:val="-1"/>
        </w:rPr>
        <w:t>o</w:t>
      </w:r>
      <w:r>
        <w:rPr>
          <w:rFonts w:eastAsia="Kozuka Gothic Pro B"/>
        </w:rPr>
        <w:t>rient</w:t>
      </w:r>
      <w:r>
        <w:rPr>
          <w:rFonts w:eastAsia="Kozuka Gothic Pro B"/>
          <w:spacing w:val="-1"/>
        </w:rPr>
        <w:t>á</w:t>
      </w:r>
      <w:r>
        <w:rPr>
          <w:rFonts w:eastAsia="Kozuka Gothic Pro B"/>
          <w:spacing w:val="1"/>
        </w:rPr>
        <w:t>c</w:t>
      </w:r>
      <w:r>
        <w:rPr>
          <w:rFonts w:eastAsia="Kozuka Gothic Pro B"/>
        </w:rPr>
        <w:t>iu v ku</w:t>
      </w:r>
      <w:r>
        <w:rPr>
          <w:rFonts w:eastAsia="Kozuka Gothic Pro B"/>
          <w:spacing w:val="-1"/>
        </w:rPr>
        <w:t>l</w:t>
      </w:r>
      <w:r>
        <w:rPr>
          <w:rFonts w:eastAsia="Kozuka Gothic Pro B"/>
        </w:rPr>
        <w:t xml:space="preserve">túrnom </w:t>
      </w:r>
      <w:r>
        <w:rPr>
          <w:rFonts w:eastAsia="Kozuka Gothic Pro B"/>
          <w:spacing w:val="-1"/>
        </w:rPr>
        <w:t>d</w:t>
      </w:r>
      <w:r>
        <w:rPr>
          <w:rFonts w:eastAsia="Kozuka Gothic Pro B"/>
        </w:rPr>
        <w:t>ed</w:t>
      </w:r>
      <w:r>
        <w:rPr>
          <w:rFonts w:eastAsia="Kozuka Gothic Pro B"/>
          <w:spacing w:val="1"/>
        </w:rPr>
        <w:t>i</w:t>
      </w:r>
      <w:r>
        <w:rPr>
          <w:rFonts w:eastAsia="Kozuka Gothic Pro B"/>
          <w:spacing w:val="-1"/>
        </w:rPr>
        <w:t>č</w:t>
      </w:r>
      <w:r>
        <w:rPr>
          <w:rFonts w:eastAsia="Kozuka Gothic Pro B"/>
        </w:rPr>
        <w:t>stve svojho regió</w:t>
      </w:r>
      <w:r>
        <w:rPr>
          <w:rFonts w:eastAsia="Kozuka Gothic Pro B"/>
          <w:spacing w:val="-1"/>
        </w:rPr>
        <w:t>n</w:t>
      </w:r>
      <w:r>
        <w:rPr>
          <w:rFonts w:eastAsia="Kozuka Gothic Pro B"/>
        </w:rPr>
        <w:t>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cen</w:t>
      </w:r>
      <w:r>
        <w:rPr>
          <w:rFonts w:eastAsia="Kozuka Gothic Pro B"/>
          <w:spacing w:val="-1"/>
        </w:rPr>
        <w:t>i</w:t>
      </w:r>
      <w:r>
        <w:rPr>
          <w:rFonts w:eastAsia="Kozuka Gothic Pro B"/>
        </w:rPr>
        <w:t>ť si</w:t>
      </w:r>
      <w:r>
        <w:rPr>
          <w:rFonts w:eastAsia="Kozuka Gothic Pro B"/>
          <w:spacing w:val="-2"/>
        </w:rPr>
        <w:t xml:space="preserve"> </w:t>
      </w:r>
      <w:r>
        <w:rPr>
          <w:rFonts w:eastAsia="Kozuka Gothic Pro B"/>
        </w:rPr>
        <w:t>kul</w:t>
      </w:r>
      <w:r>
        <w:rPr>
          <w:rFonts w:eastAsia="Kozuka Gothic Pro B"/>
          <w:spacing w:val="-2"/>
        </w:rPr>
        <w:t>t</w:t>
      </w:r>
      <w:r>
        <w:rPr>
          <w:rFonts w:eastAsia="Kozuka Gothic Pro B"/>
        </w:rPr>
        <w:t>úrn</w:t>
      </w:r>
      <w:r>
        <w:rPr>
          <w:rFonts w:eastAsia="Kozuka Gothic Pro B"/>
          <w:spacing w:val="-1"/>
        </w:rPr>
        <w:t>o</w:t>
      </w:r>
      <w:r>
        <w:rPr>
          <w:rFonts w:eastAsia="Kozuka Gothic Pro B"/>
        </w:rPr>
        <w:t>-h</w:t>
      </w:r>
      <w:r>
        <w:rPr>
          <w:rFonts w:eastAsia="Kozuka Gothic Pro B"/>
          <w:spacing w:val="-1"/>
        </w:rPr>
        <w:t>i</w:t>
      </w:r>
      <w:r>
        <w:rPr>
          <w:rFonts w:eastAsia="Kozuka Gothic Pro B"/>
          <w:spacing w:val="1"/>
        </w:rPr>
        <w:t>s</w:t>
      </w:r>
      <w:r>
        <w:rPr>
          <w:rFonts w:eastAsia="Kozuka Gothic Pro B"/>
        </w:rPr>
        <w:t>tor</w:t>
      </w:r>
      <w:r>
        <w:rPr>
          <w:rFonts w:eastAsia="Kozuka Gothic Pro B"/>
          <w:spacing w:val="-1"/>
        </w:rPr>
        <w:t>i</w:t>
      </w:r>
      <w:r>
        <w:rPr>
          <w:rFonts w:eastAsia="Kozuka Gothic Pro B"/>
        </w:rPr>
        <w:t>cké tradície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pre</w:t>
      </w:r>
      <w:r>
        <w:rPr>
          <w:rFonts w:eastAsia="Kozuka Gothic Pro B"/>
          <w:spacing w:val="-1"/>
        </w:rPr>
        <w:t>j</w:t>
      </w:r>
      <w:r>
        <w:rPr>
          <w:rFonts w:eastAsia="Kozuka Gothic Pro B"/>
        </w:rPr>
        <w:t>aviť otvoren</w:t>
      </w:r>
      <w:r>
        <w:rPr>
          <w:rFonts w:eastAsia="Kozuka Gothic Pro B"/>
          <w:spacing w:val="-1"/>
        </w:rPr>
        <w:t>o</w:t>
      </w:r>
      <w:r>
        <w:rPr>
          <w:rFonts w:eastAsia="Kozuka Gothic Pro B"/>
        </w:rPr>
        <w:t>sť ku</w:t>
      </w:r>
      <w:r>
        <w:rPr>
          <w:rFonts w:eastAsia="Kozuka Gothic Pro B"/>
          <w:spacing w:val="-2"/>
        </w:rPr>
        <w:t xml:space="preserve"> </w:t>
      </w:r>
      <w:r>
        <w:rPr>
          <w:rFonts w:eastAsia="Kozuka Gothic Pro B"/>
        </w:rPr>
        <w:t>kul</w:t>
      </w:r>
      <w:r>
        <w:rPr>
          <w:rFonts w:eastAsia="Kozuka Gothic Pro B"/>
          <w:spacing w:val="-2"/>
        </w:rPr>
        <w:t>t</w:t>
      </w:r>
      <w:r>
        <w:rPr>
          <w:rFonts w:eastAsia="Kozuka Gothic Pro B"/>
        </w:rPr>
        <w:t>úrnej a etn</w:t>
      </w:r>
      <w:r>
        <w:rPr>
          <w:rFonts w:eastAsia="Kozuka Gothic Pro B"/>
          <w:spacing w:val="-1"/>
        </w:rPr>
        <w:t>i</w:t>
      </w:r>
      <w:r>
        <w:rPr>
          <w:rFonts w:eastAsia="Kozuka Gothic Pro B"/>
        </w:rPr>
        <w:t>ckej rôzn</w:t>
      </w:r>
      <w:r>
        <w:rPr>
          <w:rFonts w:eastAsia="Kozuka Gothic Pro B"/>
          <w:spacing w:val="-1"/>
        </w:rPr>
        <w:t>o</w:t>
      </w:r>
      <w:r>
        <w:rPr>
          <w:rFonts w:eastAsia="Kozuka Gothic Pro B"/>
        </w:rPr>
        <w:t>ro</w:t>
      </w:r>
      <w:r>
        <w:rPr>
          <w:rFonts w:eastAsia="Kozuka Gothic Pro B"/>
          <w:spacing w:val="-1"/>
        </w:rPr>
        <w:t>d</w:t>
      </w:r>
      <w:r>
        <w:rPr>
          <w:rFonts w:eastAsia="Kozuka Gothic Pro B"/>
        </w:rPr>
        <w:t>osti</w:t>
      </w:r>
    </w:p>
    <w:p w:rsidR="00AB33DA" w:rsidRDefault="00AB33DA" w:rsidP="00AB33DA">
      <w:pPr>
        <w:widowControl w:val="0"/>
        <w:autoSpaceDE w:val="0"/>
        <w:autoSpaceDN w:val="0"/>
        <w:adjustRightInd w:val="0"/>
        <w:spacing w:after="0" w:line="229" w:lineRule="exact"/>
        <w:jc w:val="both"/>
        <w:rPr>
          <w:rFonts w:ascii="Arial" w:eastAsia="Kozuka Gothic Pro B" w:hAnsi="Arial"/>
        </w:rPr>
      </w:pPr>
    </w:p>
    <w:p w:rsidR="00AB33DA" w:rsidRDefault="00AB33DA" w:rsidP="00AB33DA">
      <w:pPr>
        <w:widowControl w:val="0"/>
        <w:autoSpaceDE w:val="0"/>
        <w:autoSpaceDN w:val="0"/>
        <w:adjustRightInd w:val="0"/>
        <w:spacing w:after="0" w:line="229" w:lineRule="exact"/>
        <w:jc w:val="both"/>
        <w:rPr>
          <w:rFonts w:ascii="Arial" w:eastAsia="Kozuka Gothic Pro B" w:hAnsi="Arial"/>
        </w:rPr>
      </w:pPr>
    </w:p>
    <w:p w:rsidR="00AB33DA" w:rsidRDefault="00AB33DA" w:rsidP="00AB33DA">
      <w:pPr>
        <w:spacing w:after="0"/>
        <w:jc w:val="both"/>
        <w:rPr>
          <w:b/>
          <w:bCs/>
        </w:rPr>
      </w:pPr>
      <w:r>
        <w:rPr>
          <w:b/>
          <w:bCs/>
        </w:rPr>
        <w:t>4. Požiadavky na výstup</w:t>
      </w:r>
    </w:p>
    <w:p w:rsidR="00AB33DA" w:rsidRDefault="00AB33DA" w:rsidP="00AB33DA">
      <w:pPr>
        <w:spacing w:after="0"/>
        <w:jc w:val="both"/>
        <w:rPr>
          <w:rFonts w:ascii="Arial" w:hAnsi="Arial" w:cs="Arial"/>
        </w:rPr>
      </w:pPr>
    </w:p>
    <w:p w:rsidR="00AB33DA" w:rsidRDefault="00AB33DA" w:rsidP="00AB33DA">
      <w:pPr>
        <w:pStyle w:val="Zkladntext"/>
        <w:spacing w:after="0"/>
        <w:jc w:val="both"/>
      </w:pPr>
      <w:r>
        <w:tab/>
        <w:t>Požiadavky na výstup sú súčasťou učebných osnov (viď nižšie).</w:t>
      </w:r>
    </w:p>
    <w:p w:rsidR="00AB33DA" w:rsidRDefault="00AB33DA" w:rsidP="00AB33DA">
      <w:pPr>
        <w:spacing w:after="0"/>
        <w:jc w:val="both"/>
        <w:rPr>
          <w:rFonts w:ascii="Arial" w:hAnsi="Arial" w:cs="Arial"/>
        </w:rPr>
      </w:pP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 xml:space="preserve"> 5. Metódy a formy práce – stratégie vyučovania</w:t>
      </w:r>
    </w:p>
    <w:p w:rsidR="00AB33DA" w:rsidRDefault="00AB33DA" w:rsidP="00AB33DA">
      <w:pPr>
        <w:spacing w:after="0"/>
        <w:jc w:val="both"/>
        <w:rPr>
          <w:rFonts w:ascii="Arial" w:hAnsi="Arial" w:cs="Arial"/>
        </w:rPr>
      </w:pPr>
    </w:p>
    <w:p w:rsidR="00AB33DA" w:rsidRDefault="00AB33DA" w:rsidP="00AB33DA">
      <w:pPr>
        <w:spacing w:before="120" w:after="0"/>
        <w:jc w:val="both"/>
      </w:pPr>
      <w:r>
        <w:rPr>
          <w:rFonts w:ascii="Arial" w:hAnsi="Arial" w:cs="Arial"/>
        </w:rPr>
        <w:lastRenderedPageBreak/>
        <w:tab/>
      </w:r>
      <w:r>
        <w:t>Pri vyučovaní sa budú využívať nasledovné metódy a formy vyučovania</w:t>
      </w:r>
    </w:p>
    <w:p w:rsidR="00AB33DA" w:rsidRDefault="00AB33DA" w:rsidP="00AB33DA">
      <w:pPr>
        <w:spacing w:before="120" w:after="0"/>
        <w:jc w:val="both"/>
        <w:rPr>
          <w:rFonts w:ascii="Arial" w:hAnsi="Arial" w:cs="Arial"/>
          <w:b/>
          <w:bCs/>
        </w:rPr>
      </w:pPr>
    </w:p>
    <w:p w:rsidR="00AB33DA" w:rsidRDefault="00AB33DA" w:rsidP="00AB33DA">
      <w:pPr>
        <w:spacing w:before="120" w:after="0"/>
        <w:jc w:val="both"/>
        <w:rPr>
          <w:rFonts w:ascii="Arial" w:hAnsi="Arial" w:cs="Arial"/>
          <w:b/>
          <w:bCs/>
        </w:rPr>
      </w:pPr>
    </w:p>
    <w:tbl>
      <w:tblPr>
        <w:tblW w:w="93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2"/>
        <w:gridCol w:w="3222"/>
        <w:gridCol w:w="3118"/>
      </w:tblGrid>
      <w:tr w:rsidR="00AB33DA" w:rsidRPr="00194A32" w:rsidTr="00DD6CAD">
        <w:trPr>
          <w:gridAfter w:val="2"/>
          <w:wAfter w:w="6340" w:type="dxa"/>
          <w:cantSplit/>
          <w:trHeight w:val="510"/>
        </w:trPr>
        <w:tc>
          <w:tcPr>
            <w:tcW w:w="298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E6E6E6"/>
          </w:tcPr>
          <w:p w:rsidR="00AB33DA" w:rsidRPr="008C786B" w:rsidRDefault="00AB33DA" w:rsidP="00DD6CAD">
            <w:pPr>
              <w:spacing w:after="0"/>
              <w:jc w:val="both"/>
              <w:rPr>
                <w:b/>
                <w:bCs/>
              </w:rPr>
            </w:pPr>
            <w:r w:rsidRPr="008C786B">
              <w:rPr>
                <w:b/>
                <w:bCs/>
              </w:rPr>
              <w:t>Názov tematického celku</w:t>
            </w:r>
          </w:p>
        </w:tc>
      </w:tr>
      <w:tr w:rsidR="00AB33DA" w:rsidRPr="00194A32" w:rsidTr="00DD6CAD">
        <w:trPr>
          <w:cantSplit/>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shd w:val="clear" w:color="auto" w:fill="E6E6E6"/>
            <w:vAlign w:val="center"/>
          </w:tcPr>
          <w:p w:rsidR="00AB33DA" w:rsidRPr="008C786B" w:rsidRDefault="00AB33DA" w:rsidP="00DD6CAD">
            <w:pPr>
              <w:spacing w:after="0"/>
              <w:jc w:val="both"/>
              <w:rPr>
                <w:rFonts w:ascii="Arial" w:hAnsi="Arial" w:cs="Arial"/>
                <w:b/>
                <w:bCs/>
              </w:rPr>
            </w:pPr>
          </w:p>
        </w:tc>
        <w:tc>
          <w:tcPr>
            <w:tcW w:w="3222" w:type="dxa"/>
            <w:tcBorders>
              <w:top w:val="single" w:sz="12" w:space="0" w:color="auto"/>
              <w:left w:val="thinThickSmallGap" w:sz="12" w:space="0" w:color="auto"/>
              <w:bottom w:val="thinThickSmallGap" w:sz="12" w:space="0" w:color="auto"/>
              <w:right w:val="single" w:sz="12" w:space="0" w:color="auto"/>
            </w:tcBorders>
            <w:shd w:val="clear" w:color="auto" w:fill="E6E6E6"/>
          </w:tcPr>
          <w:p w:rsidR="00AB33DA" w:rsidRPr="008C786B" w:rsidRDefault="00AB33DA" w:rsidP="00DD6CAD">
            <w:pPr>
              <w:spacing w:after="0"/>
              <w:jc w:val="both"/>
              <w:rPr>
                <w:b/>
                <w:bCs/>
              </w:rPr>
            </w:pPr>
            <w:r w:rsidRPr="008C786B">
              <w:rPr>
                <w:b/>
                <w:bCs/>
              </w:rPr>
              <w:t xml:space="preserve">Vyučovacie metódy </w:t>
            </w:r>
          </w:p>
        </w:tc>
        <w:tc>
          <w:tcPr>
            <w:tcW w:w="3118" w:type="dxa"/>
            <w:tcBorders>
              <w:top w:val="single" w:sz="12" w:space="0" w:color="auto"/>
              <w:left w:val="single" w:sz="12" w:space="0" w:color="auto"/>
              <w:bottom w:val="thinThickSmallGap" w:sz="12" w:space="0" w:color="auto"/>
              <w:right w:val="thinThickSmallGap" w:sz="12" w:space="0" w:color="auto"/>
            </w:tcBorders>
            <w:shd w:val="clear" w:color="auto" w:fill="E6E6E6"/>
          </w:tcPr>
          <w:p w:rsidR="00AB33DA" w:rsidRPr="008C786B" w:rsidRDefault="00AB33DA" w:rsidP="00DD6CAD">
            <w:pPr>
              <w:spacing w:after="0"/>
              <w:jc w:val="both"/>
              <w:rPr>
                <w:b/>
                <w:bCs/>
              </w:rPr>
            </w:pPr>
            <w:r w:rsidRPr="008C786B">
              <w:rPr>
                <w:b/>
                <w:bCs/>
              </w:rPr>
              <w:t>Vyučovacie formy</w:t>
            </w:r>
          </w:p>
        </w:tc>
      </w:tr>
      <w:tr w:rsidR="00AB33DA" w:rsidRPr="00194A32" w:rsidTr="00DD6CAD">
        <w:tc>
          <w:tcPr>
            <w:tcW w:w="2982"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rPr>
                <w:b/>
                <w:bCs/>
              </w:rPr>
            </w:pPr>
            <w:r w:rsidRPr="008C786B">
              <w:rPr>
                <w:b/>
                <w:bCs/>
              </w:rPr>
              <w:t>1.ročník</w:t>
            </w:r>
          </w:p>
        </w:tc>
        <w:tc>
          <w:tcPr>
            <w:tcW w:w="3222" w:type="dxa"/>
            <w:tcBorders>
              <w:top w:val="thinThickSmallGap" w:sz="12" w:space="0" w:color="auto"/>
              <w:left w:val="thinThickSmallGap" w:sz="12" w:space="0" w:color="auto"/>
              <w:right w:val="single" w:sz="12" w:space="0" w:color="auto"/>
            </w:tcBorders>
          </w:tcPr>
          <w:p w:rsidR="00AB33DA" w:rsidRPr="008C786B" w:rsidRDefault="00AB33DA" w:rsidP="00DD6CAD">
            <w:pPr>
              <w:spacing w:after="0"/>
              <w:jc w:val="both"/>
              <w:rPr>
                <w:rFonts w:ascii="Arial" w:hAnsi="Arial" w:cs="Arial"/>
              </w:rPr>
            </w:pPr>
          </w:p>
        </w:tc>
        <w:tc>
          <w:tcPr>
            <w:tcW w:w="3118" w:type="dxa"/>
            <w:tcBorders>
              <w:top w:val="thinThickSmallGap" w:sz="12" w:space="0" w:color="auto"/>
              <w:left w:val="single" w:sz="12" w:space="0" w:color="auto"/>
              <w:right w:val="thinThickSmallGap" w:sz="12" w:space="0" w:color="auto"/>
            </w:tcBorders>
          </w:tcPr>
          <w:p w:rsidR="00AB33DA" w:rsidRPr="008C786B" w:rsidRDefault="00AB33DA" w:rsidP="00DD6CAD">
            <w:pPr>
              <w:spacing w:after="0"/>
              <w:jc w:val="both"/>
              <w:rPr>
                <w:rFonts w:ascii="Arial" w:hAnsi="Arial" w:cs="Arial"/>
              </w:rPr>
            </w:pPr>
          </w:p>
        </w:tc>
      </w:tr>
      <w:tr w:rsidR="00AB33DA" w:rsidRPr="00194A32" w:rsidTr="00DD6CAD">
        <w:tc>
          <w:tcPr>
            <w:tcW w:w="2982"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Úvod</w:t>
            </w:r>
          </w:p>
        </w:tc>
        <w:tc>
          <w:tcPr>
            <w:tcW w:w="3222" w:type="dxa"/>
            <w:tcBorders>
              <w:top w:val="thinThickSmallGap" w:sz="12" w:space="0" w:color="auto"/>
              <w:left w:val="thinThickSmallGap" w:sz="12" w:space="0" w:color="auto"/>
              <w:right w:val="single" w:sz="12" w:space="0" w:color="auto"/>
            </w:tcBorders>
          </w:tcPr>
          <w:p w:rsidR="00AB33DA" w:rsidRPr="008C786B" w:rsidRDefault="00AB33DA" w:rsidP="00DD6CAD">
            <w:pPr>
              <w:spacing w:after="0"/>
              <w:jc w:val="both"/>
            </w:pPr>
            <w:r w:rsidRPr="008C786B">
              <w:t>vysvetľovanie, rozhovor, diskusia</w:t>
            </w:r>
          </w:p>
        </w:tc>
        <w:tc>
          <w:tcPr>
            <w:tcW w:w="3118" w:type="dxa"/>
            <w:tcBorders>
              <w:top w:val="thinThickSmallGap" w:sz="12" w:space="0" w:color="auto"/>
              <w:left w:val="single" w:sz="12" w:space="0" w:color="auto"/>
              <w:right w:val="thinThickSmallGap" w:sz="12" w:space="0" w:color="auto"/>
            </w:tcBorders>
          </w:tcPr>
          <w:p w:rsidR="00AB33DA" w:rsidRPr="008C786B" w:rsidRDefault="00AB33DA" w:rsidP="00DD6CAD">
            <w:pPr>
              <w:spacing w:after="0"/>
              <w:jc w:val="both"/>
            </w:pPr>
            <w:r w:rsidRPr="008C786B">
              <w:t>skupinové vyučovanie</w:t>
            </w:r>
          </w:p>
        </w:tc>
      </w:tr>
      <w:tr w:rsidR="00AB33DA" w:rsidRPr="00194A32" w:rsidTr="00DD6CAD">
        <w:tc>
          <w:tcPr>
            <w:tcW w:w="2982"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Pravek</w:t>
            </w:r>
          </w:p>
        </w:tc>
        <w:tc>
          <w:tcPr>
            <w:tcW w:w="3222" w:type="dxa"/>
            <w:tcBorders>
              <w:top w:val="thinThickSmallGap" w:sz="12" w:space="0" w:color="auto"/>
              <w:left w:val="thinThickSmallGap" w:sz="12" w:space="0" w:color="auto"/>
              <w:right w:val="single" w:sz="12" w:space="0" w:color="auto"/>
            </w:tcBorders>
          </w:tcPr>
          <w:p w:rsidR="00AB33DA" w:rsidRPr="008C786B" w:rsidRDefault="00AB33DA" w:rsidP="00DD6CAD">
            <w:pPr>
              <w:spacing w:after="0"/>
              <w:jc w:val="both"/>
            </w:pPr>
            <w:r w:rsidRPr="008C786B">
              <w:t>vysvetľovanie,  seminárna práca</w:t>
            </w:r>
          </w:p>
        </w:tc>
        <w:tc>
          <w:tcPr>
            <w:tcW w:w="3118" w:type="dxa"/>
            <w:tcBorders>
              <w:top w:val="thinThickSmallGap" w:sz="12" w:space="0" w:color="auto"/>
              <w:left w:val="single" w:sz="12" w:space="0" w:color="auto"/>
              <w:right w:val="thinThickSmallGap" w:sz="12" w:space="0" w:color="auto"/>
            </w:tcBorders>
          </w:tcPr>
          <w:p w:rsidR="00AB33DA" w:rsidRPr="008C786B" w:rsidRDefault="00AB33DA" w:rsidP="00DD6CAD">
            <w:pPr>
              <w:spacing w:after="0"/>
              <w:jc w:val="both"/>
            </w:pPr>
            <w:r w:rsidRPr="008C786B">
              <w:t>skupinová, exkurzia</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Starovek</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  seminárna práca</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skupinová, exkurzia</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rPr>
                <w:b/>
                <w:bCs/>
              </w:rPr>
            </w:pPr>
            <w:r w:rsidRPr="008C786B">
              <w:rPr>
                <w:b/>
                <w:bCs/>
              </w:rPr>
              <w:t>2.ročník</w:t>
            </w:r>
          </w:p>
        </w:tc>
        <w:tc>
          <w:tcPr>
            <w:tcW w:w="3222" w:type="dxa"/>
            <w:tcBorders>
              <w:left w:val="thinThickSmallGap" w:sz="12" w:space="0" w:color="auto"/>
              <w:right w:val="single" w:sz="12" w:space="0" w:color="auto"/>
            </w:tcBorders>
          </w:tcPr>
          <w:p w:rsidR="00AB33DA" w:rsidRPr="008C786B" w:rsidRDefault="00AB33DA" w:rsidP="00DD6CAD">
            <w:pPr>
              <w:spacing w:after="0"/>
              <w:jc w:val="both"/>
              <w:rPr>
                <w:rFonts w:ascii="Arial" w:hAnsi="Arial" w:cs="Arial"/>
              </w:rPr>
            </w:pPr>
          </w:p>
        </w:tc>
        <w:tc>
          <w:tcPr>
            <w:tcW w:w="3118" w:type="dxa"/>
            <w:tcBorders>
              <w:left w:val="single" w:sz="12" w:space="0" w:color="auto"/>
              <w:right w:val="thinThickSmallGap" w:sz="12" w:space="0" w:color="auto"/>
            </w:tcBorders>
          </w:tcPr>
          <w:p w:rsidR="00AB33DA" w:rsidRPr="008C786B" w:rsidRDefault="00AB33DA" w:rsidP="00DD6CAD">
            <w:pPr>
              <w:spacing w:after="0"/>
              <w:jc w:val="both"/>
              <w:rPr>
                <w:rFonts w:ascii="Arial" w:hAnsi="Arial" w:cs="Arial"/>
              </w:rPr>
            </w:pP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Starovek</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 seminárna práca</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skupinové vyučovanie</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Stredovek</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 rozhovor, opakovanie , skúšanie</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skupinové vyučovanie,</w:t>
            </w:r>
          </w:p>
          <w:p w:rsidR="00AB33DA" w:rsidRPr="008C786B" w:rsidRDefault="00AB33DA" w:rsidP="00DD6CAD">
            <w:pPr>
              <w:spacing w:after="0"/>
              <w:jc w:val="both"/>
            </w:pPr>
            <w:r w:rsidRPr="008C786B">
              <w:t xml:space="preserve">samostatná práca </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rPr>
                <w:b/>
                <w:bCs/>
              </w:rPr>
            </w:pPr>
            <w:r w:rsidRPr="008C786B">
              <w:rPr>
                <w:b/>
                <w:bCs/>
              </w:rPr>
              <w:t>3.ročník</w:t>
            </w:r>
          </w:p>
        </w:tc>
        <w:tc>
          <w:tcPr>
            <w:tcW w:w="3222" w:type="dxa"/>
            <w:tcBorders>
              <w:left w:val="thinThickSmallGap" w:sz="12" w:space="0" w:color="auto"/>
              <w:right w:val="single" w:sz="12" w:space="0" w:color="auto"/>
            </w:tcBorders>
          </w:tcPr>
          <w:p w:rsidR="00AB33DA" w:rsidRPr="008C786B" w:rsidRDefault="00AB33DA" w:rsidP="00DD6CAD">
            <w:pPr>
              <w:spacing w:after="0"/>
              <w:jc w:val="both"/>
              <w:rPr>
                <w:rFonts w:ascii="Arial" w:hAnsi="Arial" w:cs="Arial"/>
              </w:rPr>
            </w:pPr>
          </w:p>
        </w:tc>
        <w:tc>
          <w:tcPr>
            <w:tcW w:w="3118" w:type="dxa"/>
            <w:tcBorders>
              <w:left w:val="single" w:sz="12" w:space="0" w:color="auto"/>
              <w:right w:val="thinThickSmallGap" w:sz="12" w:space="0" w:color="auto"/>
            </w:tcBorders>
          </w:tcPr>
          <w:p w:rsidR="00AB33DA" w:rsidRPr="008C786B" w:rsidRDefault="00AB33DA" w:rsidP="00DD6CAD">
            <w:pPr>
              <w:spacing w:after="0"/>
              <w:jc w:val="both"/>
              <w:rPr>
                <w:rFonts w:ascii="Arial" w:hAnsi="Arial" w:cs="Arial"/>
              </w:rPr>
            </w:pP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Novovek</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 rozhovor, práca s textom, upevňovanie učiva</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skupinové vyučovanie, samostatná práca</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Počiatky moderného umenia</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 samostatná práca, opakovanie, skúšanie</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skupinové vyučovanie, samostatná práca</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rPr>
                <w:b/>
                <w:bCs/>
              </w:rPr>
            </w:pPr>
            <w:r w:rsidRPr="008C786B">
              <w:rPr>
                <w:b/>
                <w:bCs/>
              </w:rPr>
              <w:t>4.ročník</w:t>
            </w:r>
          </w:p>
        </w:tc>
        <w:tc>
          <w:tcPr>
            <w:tcW w:w="3222" w:type="dxa"/>
            <w:tcBorders>
              <w:left w:val="thinThickSmallGap" w:sz="12" w:space="0" w:color="auto"/>
              <w:right w:val="single" w:sz="12" w:space="0" w:color="auto"/>
            </w:tcBorders>
          </w:tcPr>
          <w:p w:rsidR="00AB33DA" w:rsidRPr="008C786B" w:rsidRDefault="00AB33DA" w:rsidP="00DD6CAD">
            <w:pPr>
              <w:spacing w:after="0"/>
              <w:jc w:val="both"/>
              <w:rPr>
                <w:rFonts w:ascii="Arial" w:hAnsi="Arial" w:cs="Arial"/>
              </w:rPr>
            </w:pPr>
          </w:p>
        </w:tc>
        <w:tc>
          <w:tcPr>
            <w:tcW w:w="3118" w:type="dxa"/>
            <w:tcBorders>
              <w:left w:val="single" w:sz="12" w:space="0" w:color="auto"/>
              <w:right w:val="thinThickSmallGap" w:sz="12" w:space="0" w:color="auto"/>
            </w:tcBorders>
          </w:tcPr>
          <w:p w:rsidR="00AB33DA" w:rsidRPr="008C786B" w:rsidRDefault="00AB33DA" w:rsidP="00DD6CAD">
            <w:pPr>
              <w:spacing w:after="0"/>
              <w:jc w:val="both"/>
              <w:rPr>
                <w:rFonts w:ascii="Arial" w:hAnsi="Arial" w:cs="Arial"/>
              </w:rPr>
            </w:pP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Moderné umenie 20.storočia</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w:t>
            </w:r>
          </w:p>
          <w:p w:rsidR="00AB33DA" w:rsidRPr="008C786B" w:rsidRDefault="00AB33DA" w:rsidP="00DD6CAD">
            <w:pPr>
              <w:spacing w:after="0"/>
              <w:jc w:val="both"/>
            </w:pPr>
            <w:r w:rsidRPr="008C786B">
              <w:t>rozhovor, práca s textom</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skupinové</w:t>
            </w:r>
          </w:p>
          <w:p w:rsidR="00AB33DA" w:rsidRPr="008C786B" w:rsidRDefault="00AB33DA" w:rsidP="00DD6CAD">
            <w:pPr>
              <w:spacing w:after="0"/>
              <w:jc w:val="both"/>
            </w:pPr>
            <w:r w:rsidRPr="008C786B">
              <w:t>vyučovanie</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Súčasné umenie</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 exkurzia</w:t>
            </w:r>
          </w:p>
          <w:p w:rsidR="00AB33DA" w:rsidRPr="008C786B" w:rsidRDefault="00AB33DA" w:rsidP="00DD6CAD">
            <w:pPr>
              <w:spacing w:after="0"/>
              <w:jc w:val="both"/>
            </w:pPr>
            <w:r w:rsidRPr="008C786B">
              <w:t>opakovanie</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skupinové vyučovanie,</w:t>
            </w:r>
          </w:p>
          <w:p w:rsidR="00AB33DA" w:rsidRPr="008C786B" w:rsidRDefault="00AB33DA" w:rsidP="00DD6CAD">
            <w:pPr>
              <w:spacing w:after="0"/>
              <w:jc w:val="both"/>
            </w:pPr>
            <w:r w:rsidRPr="008C786B">
              <w:t>návšteva galérie</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Slovenské umenie 20.storočia</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 diskusia</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skupinové vyučovanie</w:t>
            </w:r>
          </w:p>
        </w:tc>
      </w:tr>
      <w:tr w:rsidR="00AB33DA" w:rsidRPr="00194A32" w:rsidTr="00DD6CAD">
        <w:tc>
          <w:tcPr>
            <w:tcW w:w="298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Umenie v živote súčasného človeka</w:t>
            </w:r>
          </w:p>
        </w:tc>
        <w:tc>
          <w:tcPr>
            <w:tcW w:w="3222" w:type="dxa"/>
            <w:tcBorders>
              <w:left w:val="thinThickSmallGap" w:sz="12" w:space="0" w:color="auto"/>
              <w:right w:val="single" w:sz="12" w:space="0" w:color="auto"/>
            </w:tcBorders>
          </w:tcPr>
          <w:p w:rsidR="00AB33DA" w:rsidRPr="008C786B" w:rsidRDefault="00AB33DA" w:rsidP="00DD6CAD">
            <w:pPr>
              <w:spacing w:after="0"/>
              <w:jc w:val="both"/>
            </w:pPr>
            <w:r w:rsidRPr="008C786B">
              <w:t>vysvetľovanie, diskusia, upevňovanie učiva</w:t>
            </w:r>
          </w:p>
          <w:p w:rsidR="00AB33DA" w:rsidRPr="008C786B" w:rsidRDefault="00AB33DA" w:rsidP="00DD6CAD">
            <w:pPr>
              <w:spacing w:after="0"/>
              <w:jc w:val="both"/>
            </w:pPr>
            <w:r w:rsidRPr="008C786B">
              <w:t>opakovanie, skúšanie</w:t>
            </w:r>
          </w:p>
        </w:tc>
        <w:tc>
          <w:tcPr>
            <w:tcW w:w="3118" w:type="dxa"/>
            <w:tcBorders>
              <w:left w:val="single" w:sz="12" w:space="0" w:color="auto"/>
              <w:right w:val="thinThickSmallGap" w:sz="12" w:space="0" w:color="auto"/>
            </w:tcBorders>
          </w:tcPr>
          <w:p w:rsidR="00AB33DA" w:rsidRPr="008C786B" w:rsidRDefault="00AB33DA" w:rsidP="00DD6CAD">
            <w:pPr>
              <w:spacing w:after="0"/>
              <w:jc w:val="both"/>
            </w:pPr>
            <w:r w:rsidRPr="008C786B">
              <w:t>samostatná práca, konzultácie</w:t>
            </w:r>
          </w:p>
        </w:tc>
      </w:tr>
    </w:tbl>
    <w:p w:rsidR="00AB33DA" w:rsidRDefault="00AB33DA" w:rsidP="00AB33DA">
      <w:pPr>
        <w:pStyle w:val="Zkladntext"/>
        <w:spacing w:after="0"/>
        <w:jc w:val="both"/>
      </w:pPr>
    </w:p>
    <w:p w:rsidR="00AB33DA" w:rsidRDefault="00AB33DA" w:rsidP="00AB33DA">
      <w:pPr>
        <w:spacing w:after="0"/>
        <w:jc w:val="both"/>
        <w:rPr>
          <w:rFonts w:ascii="Arial" w:hAnsi="Arial" w:cs="Arial"/>
          <w:b/>
          <w:bCs/>
        </w:rPr>
      </w:pPr>
    </w:p>
    <w:p w:rsidR="00AB33DA" w:rsidRDefault="00AB33DA" w:rsidP="00AB33DA">
      <w:pPr>
        <w:spacing w:after="0" w:line="360" w:lineRule="auto"/>
        <w:jc w:val="both"/>
        <w:rPr>
          <w:b/>
          <w:bCs/>
        </w:rPr>
      </w:pPr>
      <w:r>
        <w:rPr>
          <w:b/>
          <w:bCs/>
        </w:rPr>
        <w:t>6.  Učebné zdroje</w:t>
      </w:r>
    </w:p>
    <w:p w:rsidR="00AB33DA" w:rsidRDefault="00AB33DA" w:rsidP="00AB33DA">
      <w:pPr>
        <w:spacing w:before="120" w:after="0" w:line="360" w:lineRule="auto"/>
        <w:jc w:val="both"/>
      </w:pPr>
      <w:r>
        <w:t xml:space="preserve">Na podporou a aktiváciu vyučovania a učenia žiakov sa využijú nasledovné učebné zdroje: </w:t>
      </w:r>
    </w:p>
    <w:p w:rsidR="00AB33DA" w:rsidRDefault="00AB33DA" w:rsidP="00AB33DA">
      <w:pPr>
        <w:spacing w:before="120" w:after="0" w:line="360" w:lineRule="auto"/>
        <w:jc w:val="both"/>
      </w:pPr>
      <w:r>
        <w:t>odborná literatúra, odborná periodická tlač, internetové zdroje, film, beletria so životopisnou tematikou, reprodukcie a fotografie výtvarných diel, výstavy a ďalšie zdroje aktualizované podľa potreby jednotlivých tematických celkov a aktuálnych informácií zameraných na dejiny kultúry a umenia</w:t>
      </w:r>
    </w:p>
    <w:p w:rsidR="00AB33DA" w:rsidRDefault="00AB33DA" w:rsidP="00AB33DA">
      <w:pPr>
        <w:spacing w:before="120" w:after="0" w:line="360" w:lineRule="auto"/>
        <w:jc w:val="both"/>
      </w:pPr>
    </w:p>
    <w:p w:rsidR="00AB33DA" w:rsidRDefault="00AB33DA" w:rsidP="00AB33DA">
      <w:pPr>
        <w:spacing w:before="120" w:after="0"/>
        <w:jc w:val="both"/>
      </w:pPr>
    </w:p>
    <w:p w:rsidR="00AB33DA" w:rsidRDefault="00AB33DA" w:rsidP="00AB33DA">
      <w:pPr>
        <w:spacing w:before="120" w:after="0"/>
        <w:jc w:val="both"/>
      </w:pPr>
      <w:r>
        <w:t>Odborná literatúra</w:t>
      </w:r>
    </w:p>
    <w:p w:rsidR="00AB33DA" w:rsidRDefault="00AB33DA" w:rsidP="00AB33DA">
      <w:pPr>
        <w:spacing w:after="0" w:line="360" w:lineRule="auto"/>
        <w:jc w:val="both"/>
      </w:pPr>
      <w:r>
        <w:t xml:space="preserve">BAJCUROVÁ, K.: </w:t>
      </w:r>
      <w:proofErr w:type="spellStart"/>
      <w:r>
        <w:rPr>
          <w:i/>
          <w:iCs/>
        </w:rPr>
        <w:t>Fulla</w:t>
      </w:r>
      <w:proofErr w:type="spellEnd"/>
      <w:r>
        <w:rPr>
          <w:i/>
          <w:iCs/>
        </w:rPr>
        <w:t xml:space="preserve"> 2002</w:t>
      </w:r>
      <w:r>
        <w:t xml:space="preserve">. Katalóg k Výstave Súborného diela Ľudovíta </w:t>
      </w:r>
      <w:proofErr w:type="spellStart"/>
      <w:r>
        <w:t>Fullu</w:t>
      </w:r>
      <w:proofErr w:type="spellEnd"/>
      <w:r>
        <w:t xml:space="preserve"> k 100.výročiu narodenia umelca. Bratislava: Slovenská národná galéria, 2002. ISBN 80-8059-060-5</w:t>
      </w:r>
    </w:p>
    <w:p w:rsidR="00AB33DA" w:rsidRDefault="00AB33DA" w:rsidP="00AB33DA">
      <w:pPr>
        <w:pStyle w:val="Podtitul"/>
        <w:rPr>
          <w:rFonts w:ascii="Calibri" w:hAnsi="Calibri" w:cs="Calibri"/>
          <w:b w:val="0"/>
          <w:bCs w:val="0"/>
          <w:sz w:val="24"/>
          <w:szCs w:val="24"/>
        </w:rPr>
      </w:pPr>
      <w:r>
        <w:rPr>
          <w:rFonts w:ascii="Calibri" w:hAnsi="Calibri" w:cs="Calibri"/>
          <w:b w:val="0"/>
          <w:bCs w:val="0"/>
          <w:sz w:val="24"/>
          <w:szCs w:val="24"/>
        </w:rPr>
        <w:t xml:space="preserve">COLE, A.: </w:t>
      </w:r>
      <w:r>
        <w:rPr>
          <w:rFonts w:ascii="Calibri" w:hAnsi="Calibri" w:cs="Calibri"/>
          <w:b w:val="0"/>
          <w:bCs w:val="0"/>
          <w:i/>
          <w:iCs/>
          <w:sz w:val="24"/>
          <w:szCs w:val="24"/>
        </w:rPr>
        <w:t>Renesancia</w:t>
      </w:r>
      <w:r>
        <w:rPr>
          <w:rFonts w:ascii="Calibri" w:hAnsi="Calibri" w:cs="Calibri"/>
          <w:b w:val="0"/>
          <w:bCs w:val="0"/>
          <w:sz w:val="24"/>
          <w:szCs w:val="24"/>
        </w:rPr>
        <w:t>. Bratislava: Perfekt, 2000. ISBN 80-8046-165-1</w:t>
      </w:r>
    </w:p>
    <w:p w:rsidR="00AB33DA" w:rsidRDefault="00AB33DA" w:rsidP="00AB33DA">
      <w:pPr>
        <w:spacing w:after="0" w:line="360" w:lineRule="auto"/>
        <w:jc w:val="both"/>
      </w:pPr>
      <w:r>
        <w:lastRenderedPageBreak/>
        <w:t xml:space="preserve">DEKAN,J.: </w:t>
      </w:r>
      <w:r>
        <w:rPr>
          <w:i/>
          <w:iCs/>
        </w:rPr>
        <w:t>Veľká Morava</w:t>
      </w:r>
      <w:r>
        <w:t xml:space="preserve">. Bratislava: </w:t>
      </w:r>
      <w:proofErr w:type="spellStart"/>
      <w:r>
        <w:t>Tatrna</w:t>
      </w:r>
      <w:proofErr w:type="spellEnd"/>
      <w:r>
        <w:t>, 1985. 61-667-85</w:t>
      </w:r>
    </w:p>
    <w:p w:rsidR="00AB33DA" w:rsidRDefault="00AB33DA" w:rsidP="00AB33DA">
      <w:pPr>
        <w:spacing w:after="0" w:line="360" w:lineRule="auto"/>
        <w:jc w:val="both"/>
      </w:pPr>
      <w:r>
        <w:t xml:space="preserve">GRUBE,J.E.: </w:t>
      </w:r>
      <w:r>
        <w:rPr>
          <w:i/>
          <w:iCs/>
        </w:rPr>
        <w:t>Islamské umenie</w:t>
      </w:r>
      <w:r>
        <w:t xml:space="preserve">. Bratislava: </w:t>
      </w:r>
      <w:proofErr w:type="spellStart"/>
      <w:r>
        <w:t>Pallas</w:t>
      </w:r>
      <w:proofErr w:type="spellEnd"/>
      <w:r>
        <w:t>, 1973. 94-118-73</w:t>
      </w:r>
    </w:p>
    <w:p w:rsidR="00AB33DA" w:rsidRDefault="00AB33DA" w:rsidP="00AB33DA">
      <w:pPr>
        <w:spacing w:after="0" w:line="360" w:lineRule="auto"/>
        <w:jc w:val="both"/>
      </w:pPr>
      <w:r>
        <w:t xml:space="preserve">HOMOLKA,J.: </w:t>
      </w:r>
      <w:r>
        <w:rPr>
          <w:i/>
          <w:iCs/>
        </w:rPr>
        <w:t>Gotická plastika na Slovensku</w:t>
      </w:r>
      <w:r>
        <w:t>. Bratislava: Tatran, 1972. 61-205-72</w:t>
      </w:r>
    </w:p>
    <w:p w:rsidR="00AB33DA" w:rsidRDefault="00AB33DA" w:rsidP="00AB33DA">
      <w:pPr>
        <w:spacing w:after="0" w:line="360" w:lineRule="auto"/>
        <w:jc w:val="both"/>
      </w:pPr>
      <w:r>
        <w:t xml:space="preserve">HONNEF, K.: </w:t>
      </w:r>
      <w:proofErr w:type="spellStart"/>
      <w:r>
        <w:rPr>
          <w:i/>
          <w:iCs/>
        </w:rPr>
        <w:t>Warhol</w:t>
      </w:r>
      <w:proofErr w:type="spellEnd"/>
      <w:r>
        <w:t xml:space="preserve">. Praha: </w:t>
      </w:r>
      <w:proofErr w:type="spellStart"/>
      <w:r>
        <w:t>Slovart</w:t>
      </w:r>
      <w:proofErr w:type="spellEnd"/>
      <w:r>
        <w:t>, 2000. ISBN 3-8228-6696-2</w:t>
      </w:r>
    </w:p>
    <w:p w:rsidR="00AB33DA" w:rsidRDefault="00AB33DA" w:rsidP="00AB33DA">
      <w:pPr>
        <w:spacing w:after="0" w:line="360" w:lineRule="auto"/>
        <w:jc w:val="both"/>
      </w:pPr>
      <w:r>
        <w:t xml:space="preserve">LASSUS,J.: </w:t>
      </w:r>
      <w:r>
        <w:rPr>
          <w:i/>
          <w:iCs/>
        </w:rPr>
        <w:t>Ranokresťanské a byzantské umenie</w:t>
      </w:r>
      <w:r>
        <w:t xml:space="preserve">. Bratislava: </w:t>
      </w:r>
      <w:proofErr w:type="spellStart"/>
      <w:r>
        <w:t>Pallas</w:t>
      </w:r>
      <w:proofErr w:type="spellEnd"/>
      <w:r>
        <w:t>, 1971. 94-088-71</w:t>
      </w:r>
    </w:p>
    <w:p w:rsidR="00AB33DA" w:rsidRDefault="00AB33DA" w:rsidP="00AB33DA">
      <w:pPr>
        <w:spacing w:after="0" w:line="360" w:lineRule="auto"/>
        <w:jc w:val="both"/>
      </w:pPr>
      <w:r>
        <w:t xml:space="preserve">LOMMEL,A.: </w:t>
      </w:r>
      <w:r>
        <w:rPr>
          <w:i/>
          <w:iCs/>
        </w:rPr>
        <w:t>Prehistorické a primitívne umenie</w:t>
      </w:r>
      <w:r>
        <w:t xml:space="preserve">. Bratislava: </w:t>
      </w:r>
      <w:proofErr w:type="spellStart"/>
      <w:r>
        <w:t>Pallas</w:t>
      </w:r>
      <w:proofErr w:type="spellEnd"/>
      <w:r>
        <w:t>, 1972. 94-106-72</w:t>
      </w:r>
    </w:p>
    <w:p w:rsidR="00AB33DA" w:rsidRDefault="00AB33DA" w:rsidP="00AB33DA">
      <w:pPr>
        <w:spacing w:after="0" w:line="360" w:lineRule="auto"/>
        <w:jc w:val="both"/>
      </w:pPr>
      <w:r>
        <w:t xml:space="preserve">KITSON,M.: </w:t>
      </w:r>
      <w:r>
        <w:rPr>
          <w:i/>
          <w:iCs/>
        </w:rPr>
        <w:t>Barok a rokoko</w:t>
      </w:r>
      <w:r>
        <w:t xml:space="preserve">. Bratislava: </w:t>
      </w:r>
      <w:proofErr w:type="spellStart"/>
      <w:r>
        <w:t>Pallas</w:t>
      </w:r>
      <w:proofErr w:type="spellEnd"/>
      <w:r>
        <w:t>, 1972. 94-130-72</w:t>
      </w:r>
    </w:p>
    <w:p w:rsidR="00AB33DA" w:rsidRDefault="00AB33DA" w:rsidP="00AB33DA">
      <w:pPr>
        <w:spacing w:after="0" w:line="360" w:lineRule="auto"/>
        <w:jc w:val="both"/>
      </w:pPr>
      <w:r>
        <w:t xml:space="preserve">KRESÁK, F.: </w:t>
      </w:r>
      <w:proofErr w:type="spellStart"/>
      <w:r>
        <w:rPr>
          <w:i/>
          <w:iCs/>
        </w:rPr>
        <w:t>Edgar</w:t>
      </w:r>
      <w:proofErr w:type="spellEnd"/>
      <w:r>
        <w:rPr>
          <w:i/>
          <w:iCs/>
        </w:rPr>
        <w:t xml:space="preserve"> </w:t>
      </w:r>
      <w:proofErr w:type="spellStart"/>
      <w:r>
        <w:rPr>
          <w:i/>
          <w:iCs/>
        </w:rPr>
        <w:t>Degas</w:t>
      </w:r>
      <w:proofErr w:type="spellEnd"/>
      <w:r>
        <w:t>. Bratislava: Tatran, 1986. 61-860-86</w:t>
      </w:r>
    </w:p>
    <w:p w:rsidR="00AB33DA" w:rsidRDefault="00AB33DA" w:rsidP="00AB33DA">
      <w:pPr>
        <w:spacing w:after="0" w:line="360" w:lineRule="auto"/>
        <w:jc w:val="both"/>
      </w:pPr>
      <w:r>
        <w:t xml:space="preserve">KRYSTOF,D.: </w:t>
      </w:r>
      <w:proofErr w:type="spellStart"/>
      <w:r>
        <w:rPr>
          <w:i/>
          <w:iCs/>
        </w:rPr>
        <w:t>Modigliani</w:t>
      </w:r>
      <w:proofErr w:type="spellEnd"/>
      <w:r>
        <w:t xml:space="preserve">. Praha: </w:t>
      </w:r>
      <w:proofErr w:type="spellStart"/>
      <w:r>
        <w:t>Slovart,s.r.o</w:t>
      </w:r>
      <w:proofErr w:type="spellEnd"/>
      <w:r>
        <w:t>., 2003. ISBN 3-8228-2851-3</w:t>
      </w:r>
    </w:p>
    <w:p w:rsidR="00AB33DA" w:rsidRDefault="00AB33DA" w:rsidP="00AB33DA">
      <w:pPr>
        <w:spacing w:after="0" w:line="360" w:lineRule="auto"/>
        <w:jc w:val="both"/>
      </w:pPr>
      <w:r>
        <w:t>MARTINDALE, A.:</w:t>
      </w:r>
      <w:r>
        <w:rPr>
          <w:i/>
          <w:iCs/>
        </w:rPr>
        <w:t xml:space="preserve"> Renesancia</w:t>
      </w:r>
      <w:r>
        <w:t>. Bratislava : Pallas,1972. 310 -123-71</w:t>
      </w:r>
    </w:p>
    <w:p w:rsidR="00AB33DA" w:rsidRDefault="00AB33DA" w:rsidP="00AB33DA">
      <w:pPr>
        <w:spacing w:after="0" w:line="360" w:lineRule="auto"/>
        <w:jc w:val="both"/>
      </w:pPr>
      <w:r>
        <w:t xml:space="preserve">NÉRET, G.: </w:t>
      </w:r>
      <w:proofErr w:type="spellStart"/>
      <w:r>
        <w:rPr>
          <w:i/>
          <w:iCs/>
        </w:rPr>
        <w:t>Michelangelo</w:t>
      </w:r>
      <w:proofErr w:type="spellEnd"/>
      <w:r>
        <w:t xml:space="preserve">. Praha: </w:t>
      </w:r>
      <w:proofErr w:type="spellStart"/>
      <w:r>
        <w:t>Slovart</w:t>
      </w:r>
      <w:proofErr w:type="spellEnd"/>
      <w:r>
        <w:t>, 2003. ISBN 3-8228-2850-5</w:t>
      </w:r>
    </w:p>
    <w:p w:rsidR="00AB33DA" w:rsidRDefault="00AB33DA" w:rsidP="00AB33DA">
      <w:pPr>
        <w:spacing w:after="0" w:line="360" w:lineRule="auto"/>
        <w:jc w:val="both"/>
      </w:pPr>
      <w:r>
        <w:t xml:space="preserve">PIJOAN, J.: </w:t>
      </w:r>
      <w:r>
        <w:rPr>
          <w:i/>
          <w:iCs/>
        </w:rPr>
        <w:t>Dejiny umenia IV</w:t>
      </w:r>
      <w:r>
        <w:t>. Bratislava: Tatran, 1988. 061-024-88</w:t>
      </w:r>
    </w:p>
    <w:p w:rsidR="00AB33DA" w:rsidRDefault="00AB33DA" w:rsidP="00AB33DA">
      <w:pPr>
        <w:spacing w:after="0" w:line="360" w:lineRule="auto"/>
        <w:jc w:val="both"/>
      </w:pPr>
      <w:r>
        <w:t xml:space="preserve">SYROVÝ, B.: </w:t>
      </w:r>
      <w:proofErr w:type="spellStart"/>
      <w:r>
        <w:rPr>
          <w:i/>
          <w:iCs/>
        </w:rPr>
        <w:t>Architektura</w:t>
      </w:r>
      <w:proofErr w:type="spellEnd"/>
      <w:r>
        <w:rPr>
          <w:i/>
          <w:iCs/>
        </w:rPr>
        <w:t xml:space="preserve"> </w:t>
      </w:r>
      <w:proofErr w:type="spellStart"/>
      <w:r>
        <w:rPr>
          <w:i/>
          <w:iCs/>
        </w:rPr>
        <w:t>svědectví</w:t>
      </w:r>
      <w:proofErr w:type="spellEnd"/>
      <w:r>
        <w:rPr>
          <w:i/>
          <w:iCs/>
        </w:rPr>
        <w:t xml:space="preserve"> </w:t>
      </w:r>
      <w:proofErr w:type="spellStart"/>
      <w:r>
        <w:rPr>
          <w:i/>
          <w:iCs/>
        </w:rPr>
        <w:t>dob</w:t>
      </w:r>
      <w:proofErr w:type="spellEnd"/>
      <w:r>
        <w:rPr>
          <w:i/>
          <w:iCs/>
        </w:rPr>
        <w:t xml:space="preserve">. </w:t>
      </w:r>
      <w:proofErr w:type="spellStart"/>
      <w:r>
        <w:rPr>
          <w:i/>
          <w:iCs/>
        </w:rPr>
        <w:t>Přehled</w:t>
      </w:r>
      <w:proofErr w:type="spellEnd"/>
      <w:r>
        <w:rPr>
          <w:i/>
          <w:iCs/>
        </w:rPr>
        <w:t xml:space="preserve"> vývoje </w:t>
      </w:r>
      <w:proofErr w:type="spellStart"/>
      <w:r>
        <w:rPr>
          <w:i/>
          <w:iCs/>
        </w:rPr>
        <w:t>stavitelství</w:t>
      </w:r>
      <w:proofErr w:type="spellEnd"/>
      <w:r>
        <w:rPr>
          <w:i/>
          <w:iCs/>
        </w:rPr>
        <w:t xml:space="preserve"> a </w:t>
      </w:r>
      <w:proofErr w:type="spellStart"/>
      <w:r>
        <w:rPr>
          <w:i/>
          <w:iCs/>
        </w:rPr>
        <w:t>architektury</w:t>
      </w:r>
      <w:proofErr w:type="spellEnd"/>
      <w:r>
        <w:t>. Praha: SNTL, 1987. 04-717-87</w:t>
      </w:r>
    </w:p>
    <w:p w:rsidR="00AB33DA" w:rsidRDefault="00AB33DA" w:rsidP="00AB33DA">
      <w:pPr>
        <w:spacing w:after="0" w:line="360" w:lineRule="auto"/>
        <w:jc w:val="both"/>
      </w:pPr>
      <w:r>
        <w:t xml:space="preserve">VACULÍK,K.: </w:t>
      </w:r>
      <w:r>
        <w:rPr>
          <w:i/>
          <w:iCs/>
        </w:rPr>
        <w:t>Staré slovenské umenie</w:t>
      </w:r>
      <w:r>
        <w:t>. Bratislava. Tatran, 1978. 61-868-78</w:t>
      </w:r>
    </w:p>
    <w:p w:rsidR="00AB33DA" w:rsidRDefault="00AB33DA" w:rsidP="00AB33DA">
      <w:pPr>
        <w:spacing w:after="0" w:line="360" w:lineRule="auto"/>
        <w:jc w:val="both"/>
      </w:pPr>
      <w:r>
        <w:t xml:space="preserve">WALTER,.I.F.: </w:t>
      </w:r>
      <w:proofErr w:type="spellStart"/>
      <w:r>
        <w:rPr>
          <w:i/>
          <w:iCs/>
        </w:rPr>
        <w:t>Gauguin</w:t>
      </w:r>
      <w:proofErr w:type="spellEnd"/>
      <w:r>
        <w:t xml:space="preserve">. Praha: </w:t>
      </w:r>
      <w:proofErr w:type="spellStart"/>
      <w:r>
        <w:t>Slovart,s.r.o</w:t>
      </w:r>
      <w:proofErr w:type="spellEnd"/>
      <w:r>
        <w:t>., 2002. ISBN 3-8228-0993-4</w:t>
      </w:r>
    </w:p>
    <w:p w:rsidR="00AB33DA" w:rsidRDefault="00AB33DA" w:rsidP="00AB33DA">
      <w:pPr>
        <w:spacing w:after="0" w:line="360" w:lineRule="auto"/>
        <w:jc w:val="both"/>
      </w:pPr>
      <w:r>
        <w:t xml:space="preserve">WARNCKE, C. P.: </w:t>
      </w:r>
      <w:proofErr w:type="spellStart"/>
      <w:r>
        <w:rPr>
          <w:i/>
          <w:iCs/>
        </w:rPr>
        <w:t>Pablo</w:t>
      </w:r>
      <w:proofErr w:type="spellEnd"/>
      <w:r>
        <w:rPr>
          <w:i/>
          <w:iCs/>
        </w:rPr>
        <w:t xml:space="preserve"> </w:t>
      </w:r>
      <w:proofErr w:type="spellStart"/>
      <w:r>
        <w:rPr>
          <w:i/>
          <w:iCs/>
        </w:rPr>
        <w:t>Picasso</w:t>
      </w:r>
      <w:proofErr w:type="spellEnd"/>
      <w:r>
        <w:t xml:space="preserve">. Praha: </w:t>
      </w:r>
      <w:proofErr w:type="spellStart"/>
      <w:r>
        <w:t>Slovart</w:t>
      </w:r>
      <w:proofErr w:type="spellEnd"/>
      <w:r>
        <w:t>, 2000. ISBN 3-8228-9719-1</w:t>
      </w:r>
    </w:p>
    <w:p w:rsidR="00AB33DA" w:rsidRDefault="00AB33DA" w:rsidP="00AB33DA">
      <w:pPr>
        <w:spacing w:after="0" w:line="360" w:lineRule="auto"/>
        <w:jc w:val="both"/>
      </w:pPr>
      <w:r>
        <w:t xml:space="preserve">WELTON, J.: </w:t>
      </w:r>
      <w:r>
        <w:rPr>
          <w:i/>
          <w:iCs/>
        </w:rPr>
        <w:t>Impresionizmus</w:t>
      </w:r>
      <w:r>
        <w:t>. Bratislava: Perfekt, 2000. ISBN 80-8046-167-8</w:t>
      </w:r>
    </w:p>
    <w:p w:rsidR="00AB33DA" w:rsidRDefault="00AB33DA" w:rsidP="00AB33DA">
      <w:pPr>
        <w:spacing w:before="120" w:after="0"/>
        <w:jc w:val="both"/>
        <w:rPr>
          <w:rFonts w:ascii="Arial" w:hAnsi="Arial" w:cs="Arial"/>
        </w:rPr>
      </w:pPr>
    </w:p>
    <w:p w:rsidR="00AB33DA" w:rsidRDefault="00AB33DA" w:rsidP="00AB33DA">
      <w:pPr>
        <w:spacing w:before="120" w:after="0"/>
        <w:jc w:val="both"/>
      </w:pPr>
      <w:r>
        <w:t>Odborná periodická tlač:</w:t>
      </w:r>
    </w:p>
    <w:p w:rsidR="00AB33DA" w:rsidRDefault="00AB33DA" w:rsidP="00AB33DA">
      <w:pPr>
        <w:spacing w:before="100" w:beforeAutospacing="1" w:after="0"/>
        <w:jc w:val="both"/>
      </w:pPr>
      <w:r>
        <w:t>RUD</w:t>
      </w:r>
    </w:p>
    <w:p w:rsidR="00AB33DA" w:rsidRDefault="00AB33DA" w:rsidP="00AB33DA">
      <w:pPr>
        <w:spacing w:before="100" w:beforeAutospacing="1" w:after="0"/>
        <w:jc w:val="both"/>
      </w:pPr>
      <w:proofErr w:type="spellStart"/>
      <w:r>
        <w:t>Designum</w:t>
      </w:r>
      <w:proofErr w:type="spellEnd"/>
    </w:p>
    <w:p w:rsidR="00AB33DA" w:rsidRDefault="00AB33DA" w:rsidP="00AB33DA">
      <w:pPr>
        <w:spacing w:before="100" w:beforeAutospacing="1" w:after="0"/>
        <w:jc w:val="both"/>
      </w:pPr>
      <w:r>
        <w:t>Projekt</w:t>
      </w:r>
    </w:p>
    <w:p w:rsidR="00AB33DA" w:rsidRDefault="00AB33DA" w:rsidP="00AB33DA">
      <w:pPr>
        <w:spacing w:before="100" w:beforeAutospacing="1" w:after="0"/>
        <w:jc w:val="both"/>
      </w:pPr>
      <w:r>
        <w:t>Fórum architektúry</w:t>
      </w:r>
    </w:p>
    <w:p w:rsidR="00AB33DA" w:rsidRDefault="00AB33DA" w:rsidP="00AB33DA">
      <w:pPr>
        <w:spacing w:before="100" w:beforeAutospacing="1" w:after="0"/>
        <w:jc w:val="both"/>
      </w:pPr>
      <w:r>
        <w:t>Historická revue</w:t>
      </w:r>
    </w:p>
    <w:p w:rsidR="00AB33DA" w:rsidRDefault="00AB33DA" w:rsidP="00AB33DA">
      <w:pPr>
        <w:spacing w:before="100" w:beforeAutospacing="1" w:after="0"/>
        <w:jc w:val="both"/>
      </w:pPr>
      <w:r>
        <w:t>.... a iné</w:t>
      </w:r>
    </w:p>
    <w:p w:rsidR="00AB33DA" w:rsidRDefault="00AB33DA" w:rsidP="00AB33DA">
      <w:pPr>
        <w:spacing w:before="120" w:after="0"/>
        <w:jc w:val="both"/>
        <w:rPr>
          <w:rFonts w:ascii="Arial" w:hAnsi="Arial" w:cs="Arial"/>
          <w:b/>
          <w:bCs/>
        </w:rPr>
      </w:pPr>
    </w:p>
    <w:p w:rsidR="00AB33DA" w:rsidRDefault="00AB33DA" w:rsidP="00AB33DA">
      <w:pPr>
        <w:pStyle w:val="Zkladntext"/>
        <w:spacing w:after="0"/>
        <w:jc w:val="both"/>
        <w:rPr>
          <w:sz w:val="24"/>
          <w:szCs w:val="24"/>
        </w:rPr>
      </w:pPr>
      <w:r>
        <w:rPr>
          <w:sz w:val="24"/>
          <w:szCs w:val="24"/>
        </w:rPr>
        <w:t>Iná literatúra :</w:t>
      </w:r>
    </w:p>
    <w:p w:rsidR="00AB33DA" w:rsidRDefault="00AB33DA" w:rsidP="00AB33DA">
      <w:pPr>
        <w:pStyle w:val="Zkladntext"/>
        <w:spacing w:after="0"/>
        <w:jc w:val="both"/>
        <w:rPr>
          <w:sz w:val="24"/>
          <w:szCs w:val="24"/>
        </w:rPr>
      </w:pPr>
    </w:p>
    <w:p w:rsidR="00AB33DA" w:rsidRDefault="00AB33DA" w:rsidP="00AB33DA">
      <w:pPr>
        <w:pStyle w:val="Zkladntext"/>
        <w:spacing w:after="0"/>
        <w:jc w:val="both"/>
        <w:rPr>
          <w:sz w:val="24"/>
          <w:szCs w:val="24"/>
        </w:rPr>
      </w:pPr>
      <w:r>
        <w:rPr>
          <w:sz w:val="24"/>
          <w:szCs w:val="24"/>
        </w:rPr>
        <w:t xml:space="preserve">BRUNSOVÁ,M.: </w:t>
      </w:r>
      <w:r>
        <w:rPr>
          <w:i/>
          <w:iCs/>
          <w:sz w:val="24"/>
          <w:szCs w:val="24"/>
        </w:rPr>
        <w:t>Deviaty sochárov syn</w:t>
      </w:r>
      <w:r>
        <w:rPr>
          <w:sz w:val="24"/>
          <w:szCs w:val="24"/>
        </w:rPr>
        <w:t>. Bratislava: Tatran, 1988.061-081-88</w:t>
      </w:r>
    </w:p>
    <w:p w:rsidR="00AB33DA" w:rsidRDefault="00AB33DA" w:rsidP="00AB33DA">
      <w:pPr>
        <w:pStyle w:val="Zkladntext"/>
        <w:spacing w:after="0"/>
        <w:jc w:val="both"/>
        <w:rPr>
          <w:sz w:val="24"/>
          <w:szCs w:val="24"/>
        </w:rPr>
      </w:pPr>
      <w:r>
        <w:rPr>
          <w:sz w:val="24"/>
          <w:szCs w:val="24"/>
        </w:rPr>
        <w:t xml:space="preserve">CRISTOFANELLI,R.: </w:t>
      </w:r>
      <w:proofErr w:type="spellStart"/>
      <w:r>
        <w:rPr>
          <w:i/>
          <w:iCs/>
          <w:sz w:val="24"/>
          <w:szCs w:val="24"/>
        </w:rPr>
        <w:t>Raffael</w:t>
      </w:r>
      <w:proofErr w:type="spellEnd"/>
      <w:r>
        <w:rPr>
          <w:i/>
          <w:iCs/>
          <w:sz w:val="24"/>
          <w:szCs w:val="24"/>
        </w:rPr>
        <w:t>.</w:t>
      </w:r>
      <w:r>
        <w:rPr>
          <w:sz w:val="24"/>
          <w:szCs w:val="24"/>
        </w:rPr>
        <w:t xml:space="preserve"> Bratislava: Tatran, 1986. 61-885-86</w:t>
      </w:r>
    </w:p>
    <w:p w:rsidR="00AB33DA" w:rsidRDefault="00AB33DA" w:rsidP="00AB33DA">
      <w:pPr>
        <w:pStyle w:val="Zkladntext"/>
        <w:spacing w:after="0"/>
        <w:jc w:val="both"/>
        <w:rPr>
          <w:sz w:val="24"/>
          <w:szCs w:val="24"/>
        </w:rPr>
      </w:pPr>
      <w:r>
        <w:rPr>
          <w:sz w:val="24"/>
          <w:szCs w:val="24"/>
        </w:rPr>
        <w:t xml:space="preserve">DALÍ,S.: </w:t>
      </w:r>
      <w:r>
        <w:rPr>
          <w:i/>
          <w:iCs/>
          <w:sz w:val="24"/>
          <w:szCs w:val="24"/>
        </w:rPr>
        <w:t>Skryté tváre. Bratislava</w:t>
      </w:r>
      <w:r>
        <w:rPr>
          <w:sz w:val="24"/>
          <w:szCs w:val="24"/>
        </w:rPr>
        <w:t xml:space="preserve">: </w:t>
      </w:r>
      <w:proofErr w:type="spellStart"/>
      <w:r>
        <w:rPr>
          <w:sz w:val="24"/>
          <w:szCs w:val="24"/>
        </w:rPr>
        <w:t>Slovart</w:t>
      </w:r>
      <w:proofErr w:type="spellEnd"/>
      <w:r>
        <w:rPr>
          <w:sz w:val="24"/>
          <w:szCs w:val="24"/>
        </w:rPr>
        <w:t>, 2003. ISBN 80-7145-722-1</w:t>
      </w:r>
    </w:p>
    <w:p w:rsidR="00AB33DA" w:rsidRDefault="00AB33DA" w:rsidP="00AB33DA">
      <w:pPr>
        <w:pStyle w:val="Zkladntext"/>
        <w:spacing w:after="0"/>
        <w:jc w:val="both"/>
        <w:rPr>
          <w:sz w:val="24"/>
          <w:szCs w:val="24"/>
        </w:rPr>
      </w:pPr>
      <w:r>
        <w:rPr>
          <w:sz w:val="24"/>
          <w:szCs w:val="24"/>
        </w:rPr>
        <w:t xml:space="preserve">DALÍ,S.: </w:t>
      </w:r>
      <w:r>
        <w:rPr>
          <w:i/>
          <w:iCs/>
          <w:sz w:val="24"/>
          <w:szCs w:val="24"/>
        </w:rPr>
        <w:t xml:space="preserve">Tajomný život Salvadora </w:t>
      </w:r>
      <w:proofErr w:type="spellStart"/>
      <w:r>
        <w:rPr>
          <w:i/>
          <w:iCs/>
          <w:sz w:val="24"/>
          <w:szCs w:val="24"/>
        </w:rPr>
        <w:t>Dalího</w:t>
      </w:r>
      <w:proofErr w:type="spellEnd"/>
      <w:r>
        <w:rPr>
          <w:sz w:val="24"/>
          <w:szCs w:val="24"/>
        </w:rPr>
        <w:t xml:space="preserve">. Bratislava: </w:t>
      </w:r>
      <w:proofErr w:type="spellStart"/>
      <w:r>
        <w:rPr>
          <w:sz w:val="24"/>
          <w:szCs w:val="24"/>
        </w:rPr>
        <w:t>Slovart</w:t>
      </w:r>
      <w:proofErr w:type="spellEnd"/>
      <w:r>
        <w:rPr>
          <w:sz w:val="24"/>
          <w:szCs w:val="24"/>
        </w:rPr>
        <w:t>, 2003. ISBN 80-7145-812-0</w:t>
      </w:r>
    </w:p>
    <w:p w:rsidR="00AB33DA" w:rsidRDefault="00AB33DA" w:rsidP="00AB33DA">
      <w:pPr>
        <w:pStyle w:val="Zkladntext"/>
        <w:spacing w:after="0"/>
        <w:jc w:val="both"/>
        <w:rPr>
          <w:sz w:val="24"/>
          <w:szCs w:val="24"/>
        </w:rPr>
      </w:pPr>
      <w:r>
        <w:rPr>
          <w:sz w:val="24"/>
          <w:szCs w:val="24"/>
        </w:rPr>
        <w:t xml:space="preserve">FEUCHTWANGER,L.: </w:t>
      </w:r>
      <w:proofErr w:type="spellStart"/>
      <w:r>
        <w:rPr>
          <w:i/>
          <w:iCs/>
          <w:sz w:val="24"/>
          <w:szCs w:val="24"/>
        </w:rPr>
        <w:t>Goya</w:t>
      </w:r>
      <w:proofErr w:type="spellEnd"/>
      <w:r>
        <w:rPr>
          <w:sz w:val="24"/>
          <w:szCs w:val="24"/>
        </w:rPr>
        <w:t>. Bratislava: Tatran, 1976. 61-676-76</w:t>
      </w:r>
    </w:p>
    <w:p w:rsidR="00AB33DA" w:rsidRDefault="00AB33DA" w:rsidP="00AB33DA">
      <w:pPr>
        <w:pStyle w:val="Zkladntext"/>
        <w:spacing w:after="0"/>
        <w:jc w:val="both"/>
        <w:rPr>
          <w:sz w:val="24"/>
          <w:szCs w:val="24"/>
        </w:rPr>
      </w:pPr>
      <w:r>
        <w:rPr>
          <w:sz w:val="24"/>
          <w:szCs w:val="24"/>
        </w:rPr>
        <w:t xml:space="preserve">FREYOVÁ,J.: </w:t>
      </w:r>
      <w:proofErr w:type="spellStart"/>
      <w:r>
        <w:rPr>
          <w:i/>
          <w:iCs/>
          <w:sz w:val="24"/>
          <w:szCs w:val="24"/>
        </w:rPr>
        <w:t>Henri</w:t>
      </w:r>
      <w:proofErr w:type="spellEnd"/>
      <w:r>
        <w:rPr>
          <w:i/>
          <w:iCs/>
          <w:sz w:val="24"/>
          <w:szCs w:val="24"/>
        </w:rPr>
        <w:t xml:space="preserve"> </w:t>
      </w:r>
      <w:proofErr w:type="spellStart"/>
      <w:r>
        <w:rPr>
          <w:i/>
          <w:iCs/>
          <w:sz w:val="24"/>
          <w:szCs w:val="24"/>
        </w:rPr>
        <w:t>de</w:t>
      </w:r>
      <w:proofErr w:type="spellEnd"/>
      <w:r>
        <w:rPr>
          <w:i/>
          <w:iCs/>
          <w:sz w:val="24"/>
          <w:szCs w:val="24"/>
        </w:rPr>
        <w:t xml:space="preserve"> </w:t>
      </w:r>
      <w:proofErr w:type="spellStart"/>
      <w:r>
        <w:rPr>
          <w:i/>
          <w:iCs/>
          <w:sz w:val="24"/>
          <w:szCs w:val="24"/>
        </w:rPr>
        <w:t>Toulouse-Lautrec</w:t>
      </w:r>
      <w:proofErr w:type="spellEnd"/>
      <w:r>
        <w:rPr>
          <w:sz w:val="24"/>
          <w:szCs w:val="24"/>
        </w:rPr>
        <w:t xml:space="preserve">. Praha: BB </w:t>
      </w:r>
      <w:proofErr w:type="spellStart"/>
      <w:r>
        <w:rPr>
          <w:sz w:val="24"/>
          <w:szCs w:val="24"/>
        </w:rPr>
        <w:t>art</w:t>
      </w:r>
      <w:proofErr w:type="spellEnd"/>
      <w:r>
        <w:rPr>
          <w:sz w:val="24"/>
          <w:szCs w:val="24"/>
        </w:rPr>
        <w:t>, 1999. ISBN 80-86070-98-0</w:t>
      </w:r>
    </w:p>
    <w:p w:rsidR="00AB33DA" w:rsidRDefault="00AB33DA" w:rsidP="00AB33DA">
      <w:pPr>
        <w:pStyle w:val="Zkladntext"/>
        <w:spacing w:after="0"/>
        <w:jc w:val="both"/>
        <w:rPr>
          <w:sz w:val="24"/>
          <w:szCs w:val="24"/>
        </w:rPr>
      </w:pPr>
      <w:r>
        <w:rPr>
          <w:sz w:val="24"/>
          <w:szCs w:val="24"/>
        </w:rPr>
        <w:lastRenderedPageBreak/>
        <w:t xml:space="preserve">LANGDONOVÁ,H.: </w:t>
      </w:r>
      <w:proofErr w:type="spellStart"/>
      <w:r>
        <w:rPr>
          <w:i/>
          <w:iCs/>
          <w:sz w:val="24"/>
          <w:szCs w:val="24"/>
        </w:rPr>
        <w:t>Caravaggio</w:t>
      </w:r>
      <w:proofErr w:type="spellEnd"/>
      <w:r>
        <w:rPr>
          <w:sz w:val="24"/>
          <w:szCs w:val="24"/>
        </w:rPr>
        <w:t xml:space="preserve">. Praha: BB </w:t>
      </w:r>
      <w:proofErr w:type="spellStart"/>
      <w:r>
        <w:rPr>
          <w:sz w:val="24"/>
          <w:szCs w:val="24"/>
        </w:rPr>
        <w:t>art</w:t>
      </w:r>
      <w:proofErr w:type="spellEnd"/>
      <w:r>
        <w:rPr>
          <w:sz w:val="24"/>
          <w:szCs w:val="24"/>
        </w:rPr>
        <w:t>, 2003. ISBN 80-7257-898-7</w:t>
      </w:r>
    </w:p>
    <w:p w:rsidR="00AB33DA" w:rsidRDefault="00AB33DA" w:rsidP="00AB33DA">
      <w:pPr>
        <w:pStyle w:val="Zkladntext"/>
        <w:spacing w:after="0"/>
        <w:jc w:val="both"/>
        <w:rPr>
          <w:sz w:val="24"/>
          <w:szCs w:val="24"/>
        </w:rPr>
      </w:pPr>
      <w:r>
        <w:rPr>
          <w:sz w:val="24"/>
          <w:szCs w:val="24"/>
        </w:rPr>
        <w:t xml:space="preserve">SCHMITTOVÁ,G.: </w:t>
      </w:r>
      <w:proofErr w:type="spellStart"/>
      <w:r>
        <w:rPr>
          <w:i/>
          <w:iCs/>
          <w:sz w:val="24"/>
          <w:szCs w:val="24"/>
        </w:rPr>
        <w:t>Rembrandt</w:t>
      </w:r>
      <w:proofErr w:type="spellEnd"/>
      <w:r>
        <w:rPr>
          <w:sz w:val="24"/>
          <w:szCs w:val="24"/>
        </w:rPr>
        <w:t>. Bratislava: Obzor. 1977. 65-036-77</w:t>
      </w:r>
    </w:p>
    <w:p w:rsidR="00AB33DA" w:rsidRDefault="00AB33DA" w:rsidP="00AB33DA">
      <w:pPr>
        <w:pStyle w:val="Zkladntext"/>
        <w:spacing w:after="0"/>
        <w:jc w:val="both"/>
        <w:rPr>
          <w:sz w:val="24"/>
          <w:szCs w:val="24"/>
        </w:rPr>
      </w:pPr>
      <w:r>
        <w:rPr>
          <w:sz w:val="24"/>
          <w:szCs w:val="24"/>
        </w:rPr>
        <w:t xml:space="preserve">SWEETMAN,D.: </w:t>
      </w:r>
      <w:r>
        <w:rPr>
          <w:i/>
          <w:iCs/>
          <w:sz w:val="24"/>
          <w:szCs w:val="24"/>
        </w:rPr>
        <w:t xml:space="preserve">Paul </w:t>
      </w:r>
      <w:proofErr w:type="spellStart"/>
      <w:r>
        <w:rPr>
          <w:i/>
          <w:iCs/>
          <w:sz w:val="24"/>
          <w:szCs w:val="24"/>
        </w:rPr>
        <w:t>Gauguin</w:t>
      </w:r>
      <w:proofErr w:type="spellEnd"/>
      <w:r>
        <w:rPr>
          <w:i/>
          <w:iCs/>
          <w:sz w:val="24"/>
          <w:szCs w:val="24"/>
        </w:rPr>
        <w:t>.</w:t>
      </w:r>
      <w:r>
        <w:rPr>
          <w:sz w:val="24"/>
          <w:szCs w:val="24"/>
        </w:rPr>
        <w:t xml:space="preserve"> Praha: BB </w:t>
      </w:r>
      <w:proofErr w:type="spellStart"/>
      <w:r>
        <w:rPr>
          <w:sz w:val="24"/>
          <w:szCs w:val="24"/>
        </w:rPr>
        <w:t>art</w:t>
      </w:r>
      <w:proofErr w:type="spellEnd"/>
      <w:r>
        <w:rPr>
          <w:sz w:val="24"/>
          <w:szCs w:val="24"/>
        </w:rPr>
        <w:t>, 2001. ISBN 80-7257-486-8</w:t>
      </w:r>
    </w:p>
    <w:p w:rsidR="00AB33DA" w:rsidRDefault="00AB33DA" w:rsidP="00AB33DA">
      <w:pPr>
        <w:pStyle w:val="Zkladntext"/>
        <w:spacing w:after="0"/>
        <w:jc w:val="both"/>
        <w:rPr>
          <w:sz w:val="24"/>
          <w:szCs w:val="24"/>
        </w:rPr>
      </w:pPr>
      <w:r>
        <w:rPr>
          <w:sz w:val="24"/>
          <w:szCs w:val="24"/>
        </w:rPr>
        <w:t xml:space="preserve">SWEETMAN, D.: </w:t>
      </w:r>
      <w:r>
        <w:rPr>
          <w:i/>
          <w:iCs/>
          <w:sz w:val="24"/>
          <w:szCs w:val="24"/>
        </w:rPr>
        <w:t xml:space="preserve">Vincent </w:t>
      </w:r>
      <w:proofErr w:type="spellStart"/>
      <w:r>
        <w:rPr>
          <w:i/>
          <w:iCs/>
          <w:sz w:val="24"/>
          <w:szCs w:val="24"/>
        </w:rPr>
        <w:t>van</w:t>
      </w:r>
      <w:proofErr w:type="spellEnd"/>
      <w:r>
        <w:rPr>
          <w:i/>
          <w:iCs/>
          <w:sz w:val="24"/>
          <w:szCs w:val="24"/>
        </w:rPr>
        <w:t xml:space="preserve"> </w:t>
      </w:r>
      <w:proofErr w:type="spellStart"/>
      <w:r>
        <w:rPr>
          <w:i/>
          <w:iCs/>
          <w:sz w:val="24"/>
          <w:szCs w:val="24"/>
        </w:rPr>
        <w:t>Gogh</w:t>
      </w:r>
      <w:proofErr w:type="spellEnd"/>
      <w:r>
        <w:rPr>
          <w:sz w:val="24"/>
          <w:szCs w:val="24"/>
        </w:rPr>
        <w:t xml:space="preserve">. Praha: BB </w:t>
      </w:r>
      <w:proofErr w:type="spellStart"/>
      <w:r>
        <w:rPr>
          <w:sz w:val="24"/>
          <w:szCs w:val="24"/>
        </w:rPr>
        <w:t>art</w:t>
      </w:r>
      <w:proofErr w:type="spellEnd"/>
      <w:r>
        <w:rPr>
          <w:sz w:val="24"/>
          <w:szCs w:val="24"/>
        </w:rPr>
        <w:t>, 2002. ISBN 80-7257-727-1</w:t>
      </w:r>
    </w:p>
    <w:p w:rsidR="00AB33DA" w:rsidRDefault="00AB33DA" w:rsidP="00AB33DA">
      <w:pPr>
        <w:pStyle w:val="Zkladntext"/>
        <w:spacing w:after="0"/>
        <w:jc w:val="both"/>
        <w:rPr>
          <w:sz w:val="24"/>
          <w:szCs w:val="24"/>
        </w:rPr>
      </w:pPr>
      <w:r>
        <w:rPr>
          <w:sz w:val="24"/>
          <w:szCs w:val="24"/>
        </w:rPr>
        <w:t xml:space="preserve">WEISS,D.: </w:t>
      </w:r>
      <w:r>
        <w:rPr>
          <w:i/>
          <w:iCs/>
          <w:sz w:val="24"/>
          <w:szCs w:val="24"/>
        </w:rPr>
        <w:t>Nahý som prišiel na svet</w:t>
      </w:r>
      <w:r>
        <w:rPr>
          <w:sz w:val="24"/>
          <w:szCs w:val="24"/>
        </w:rPr>
        <w:t>. Bratislava: Tatran, 1985. 61-720-8</w:t>
      </w:r>
    </w:p>
    <w:p w:rsidR="00AB33DA" w:rsidRDefault="00AB33DA" w:rsidP="00AB33DA">
      <w:pPr>
        <w:spacing w:after="0"/>
        <w:jc w:val="both"/>
        <w:rPr>
          <w:rFonts w:ascii="Times New Roman" w:hAnsi="Times New Roman" w:cs="Times New Roman"/>
        </w:rPr>
      </w:pPr>
    </w:p>
    <w:p w:rsidR="00AB33DA" w:rsidRDefault="00AB33DA" w:rsidP="00AB33DA">
      <w:pPr>
        <w:spacing w:after="0"/>
        <w:jc w:val="both"/>
        <w:rPr>
          <w:rFonts w:ascii="Times New Roman" w:hAnsi="Times New Roman" w:cs="Times New Roman"/>
        </w:rPr>
      </w:pPr>
    </w:p>
    <w:p w:rsidR="00AB33DA" w:rsidRDefault="00AB33DA" w:rsidP="00AB33DA">
      <w:pPr>
        <w:spacing w:after="0"/>
        <w:jc w:val="both"/>
        <w:rPr>
          <w:rFonts w:ascii="Times New Roman" w:hAnsi="Times New Roman" w:cs="Times New Roman"/>
        </w:rPr>
      </w:pPr>
    </w:p>
    <w:p w:rsidR="00AB33DA" w:rsidRDefault="00AB33DA" w:rsidP="00AB33DA">
      <w:pPr>
        <w:spacing w:after="0"/>
        <w:jc w:val="both"/>
        <w:rPr>
          <w:rFonts w:ascii="Times New Roman" w:hAnsi="Times New Roman" w:cs="Times New Roman"/>
        </w:rPr>
      </w:pPr>
    </w:p>
    <w:p w:rsidR="00AB33DA" w:rsidRDefault="00AB33DA" w:rsidP="00AB33DA">
      <w:pPr>
        <w:spacing w:after="0"/>
        <w:jc w:val="both"/>
        <w:rPr>
          <w:rFonts w:ascii="Times New Roman" w:hAnsi="Times New Roman" w:cs="Times New Roman"/>
        </w:rPr>
      </w:pPr>
    </w:p>
    <w:p w:rsidR="00AB33DA" w:rsidRPr="00D3366C" w:rsidRDefault="00D3366C" w:rsidP="00AB33DA">
      <w:pPr>
        <w:spacing w:after="0"/>
        <w:jc w:val="both"/>
        <w:rPr>
          <w:rFonts w:ascii="Times New Roman" w:hAnsi="Times New Roman" w:cs="Times New Roman"/>
          <w:b/>
          <w:bCs/>
        </w:rPr>
      </w:pPr>
      <w:r w:rsidRPr="00D3366C">
        <w:rPr>
          <w:rFonts w:ascii="Times New Roman" w:hAnsi="Times New Roman" w:cs="Times New Roman"/>
          <w:b/>
        </w:rPr>
        <w:t xml:space="preserve">10.2 </w:t>
      </w:r>
      <w:r>
        <w:rPr>
          <w:rFonts w:ascii="Times New Roman" w:hAnsi="Times New Roman" w:cs="Times New Roman"/>
          <w:b/>
        </w:rPr>
        <w:t>Výtvarná príprava</w:t>
      </w:r>
    </w:p>
    <w:p w:rsidR="00AB33DA" w:rsidRDefault="00AB33DA" w:rsidP="00AB33DA">
      <w:pPr>
        <w:spacing w:after="0"/>
        <w:jc w:val="both"/>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8C786B"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Pr>
                <w:b/>
                <w:bCs/>
              </w:rPr>
              <w:t>Výtvarná príprava</w:t>
            </w:r>
          </w:p>
        </w:tc>
      </w:tr>
      <w:tr w:rsidR="00AB33DA" w:rsidRPr="008C786B"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t>2 hodiny týždenne, spolu 297</w:t>
            </w:r>
            <w:r w:rsidRPr="008C786B">
              <w:t xml:space="preserve"> vyučovacích hodín  </w:t>
            </w:r>
          </w:p>
        </w:tc>
      </w:tr>
      <w:tr w:rsidR="00AB33DA" w:rsidRPr="008C786B"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t>1.-2</w:t>
            </w:r>
            <w:r w:rsidRPr="008C786B">
              <w:t>.ročník</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w:t>
            </w:r>
            <w:r>
              <w:rPr>
                <w:rFonts w:eastAsia="Kozuka Gothic Pro B"/>
              </w:rPr>
              <w:t>260</w:t>
            </w:r>
            <w:r>
              <w:rPr>
                <w:rFonts w:eastAsia="Kozuka Gothic Pro B"/>
                <w:spacing w:val="1"/>
              </w:rPr>
              <w:t xml:space="preserve"> </w:t>
            </w:r>
            <w:r>
              <w:rPr>
                <w:rFonts w:eastAsia="Kozuka Gothic Pro B"/>
              </w:rPr>
              <w:t>M</w:t>
            </w:r>
            <w:r>
              <w:rPr>
                <w:rFonts w:eastAsia="Kozuka Gothic Pro B"/>
                <w:spacing w:val="1"/>
              </w:rPr>
              <w:t xml:space="preserve"> </w:t>
            </w:r>
            <w:r>
              <w:rPr>
                <w:rFonts w:eastAsia="Kozuka Gothic Pro B"/>
              </w:rPr>
              <w:t>propagačné výtvarníctvo</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spacing w:after="0"/>
        <w:jc w:val="both"/>
        <w:rPr>
          <w:rFonts w:ascii="Times New Roman" w:hAnsi="Times New Roman" w:cs="Times New Roman"/>
          <w:b/>
          <w:bCs/>
          <w:sz w:val="28"/>
          <w:szCs w:val="28"/>
        </w:rPr>
      </w:pPr>
    </w:p>
    <w:p w:rsidR="00AB33DA" w:rsidRDefault="00204022" w:rsidP="00AB33DA">
      <w:pPr>
        <w:rPr>
          <w:rFonts w:ascii="Times New Roman" w:hAnsi="Times New Roman" w:cs="Times New Roman"/>
          <w:b/>
          <w:bCs/>
          <w:sz w:val="18"/>
          <w:szCs w:val="18"/>
        </w:rPr>
      </w:pPr>
      <w:r w:rsidRPr="00400DD6">
        <w:rPr>
          <w:vanish/>
        </w:rPr>
        <w:pict>
          <v:shape id="_x0000_i1025" type="#_x0000_t75" style="width:11.25pt;height:11.25pt" o:bullet="t">
            <v:imagedata r:id="rId14" o:title="msoD6D1"/>
          </v:shape>
        </w:pict>
      </w:r>
      <w:r w:rsidR="00400DD6" w:rsidRPr="00400DD6">
        <w:rPr>
          <w:vanish/>
        </w:rPr>
        <w:pict>
          <v:shape id="_x0000_i1026" type="#_x0000_t75" style="width:3in;height:3in" o:bullet="t">
            <v:imagedata r:id="rId15" o:title=""/>
          </v:shape>
        </w:pict>
      </w:r>
      <w:r w:rsidR="00400DD6" w:rsidRPr="00400DD6">
        <w:rPr>
          <w:vanish/>
        </w:rPr>
        <w:pict>
          <v:shape id="_x0000_i1027" type="#_x0000_t75" style="width:3in;height:3in" o:bullet="t">
            <v:imagedata r:id="rId15" o:title=""/>
          </v:shape>
        </w:pict>
      </w:r>
      <w:r w:rsidR="00400DD6" w:rsidRPr="00400DD6">
        <w:rPr>
          <w:vanish/>
        </w:rPr>
        <w:pict>
          <v:shape id="_x0000_i1028" type="#_x0000_t75" style="width:3in;height:3in" o:bullet="t">
            <v:imagedata r:id="rId15" o:title=""/>
          </v:shape>
        </w:pict>
      </w:r>
      <w:r w:rsidRPr="00400DD6">
        <w:rPr>
          <w:vanish/>
        </w:rPr>
        <w:pict>
          <v:shape id="_x0000_i1029" type="#_x0000_t75" style="width:11.25pt;height:11.25pt" o:bullet="t">
            <v:imagedata r:id="rId14" o:title="mso14ED"/>
          </v:shape>
        </w:pict>
      </w:r>
    </w:p>
    <w:p w:rsidR="00AB33DA" w:rsidRPr="00593BB8" w:rsidRDefault="00400DD6" w:rsidP="00AB33DA">
      <w:pPr>
        <w:numPr>
          <w:ilvl w:val="0"/>
          <w:numId w:val="163"/>
        </w:numPr>
        <w:rPr>
          <w:rFonts w:ascii="Times New Roman" w:hAnsi="Times New Roman" w:cs="Times New Roman"/>
          <w:b/>
          <w:bCs/>
          <w:sz w:val="18"/>
          <w:szCs w:val="18"/>
        </w:rPr>
      </w:pPr>
      <w:r w:rsidRPr="00400DD6">
        <w:rPr>
          <w:vanish/>
        </w:rPr>
        <w:pict>
          <v:shape id="_x0000_i1030" type="#_x0000_t75" style="width:3in;height:3in" o:bullet="t">
            <v:imagedata r:id="rId15" o:title=""/>
          </v:shape>
        </w:pict>
      </w:r>
      <w:r w:rsidRPr="00400DD6">
        <w:rPr>
          <w:vanish/>
        </w:rPr>
        <w:pict>
          <v:shape id="_x0000_i1031" type="#_x0000_t75" style="width:3in;height:3in" o:bullet="t">
            <v:imagedata r:id="rId15" o:title=""/>
          </v:shape>
        </w:pict>
      </w:r>
      <w:r w:rsidRPr="00400DD6">
        <w:rPr>
          <w:vanish/>
        </w:rPr>
        <w:pict>
          <v:shape id="_x0000_i1032" type="#_x0000_t75" style="width:3in;height:3in" o:bullet="t">
            <v:imagedata r:id="rId15" o:title=""/>
          </v:shape>
        </w:pict>
      </w:r>
      <w:r w:rsidR="00204022" w:rsidRPr="00400DD6">
        <w:rPr>
          <w:vanish/>
        </w:rPr>
        <w:pict>
          <v:shape id="_x0000_i1033" type="#_x0000_t75" style="width:11.25pt;height:11.25pt" o:bullet="t">
            <v:imagedata r:id="rId14" o:title="mso14ED"/>
          </v:shape>
        </w:pict>
      </w:r>
      <w:r w:rsidR="00AB33DA" w:rsidRPr="00593BB8">
        <w:rPr>
          <w:rFonts w:eastAsia="Kozuka Gothic Pro B"/>
          <w:w w:val="130"/>
        </w:rPr>
        <w:t xml:space="preserve">1. </w:t>
      </w:r>
      <w:r w:rsidR="00AB33DA" w:rsidRPr="00593BB8">
        <w:rPr>
          <w:rFonts w:eastAsia="Kozuka Gothic Pro B"/>
          <w:b/>
          <w:bCs/>
        </w:rPr>
        <w:t>Chara</w:t>
      </w:r>
      <w:r w:rsidR="00AB33DA" w:rsidRPr="00593BB8">
        <w:rPr>
          <w:rFonts w:eastAsia="Kozuka Gothic Pro B"/>
          <w:b/>
          <w:bCs/>
          <w:spacing w:val="-1"/>
        </w:rPr>
        <w:t>k</w:t>
      </w:r>
      <w:r w:rsidR="00AB33DA" w:rsidRPr="00593BB8">
        <w:rPr>
          <w:rFonts w:eastAsia="Kozuka Gothic Pro B"/>
          <w:b/>
          <w:bCs/>
        </w:rPr>
        <w:t>teri</w:t>
      </w:r>
      <w:r w:rsidR="00AB33DA" w:rsidRPr="00593BB8">
        <w:rPr>
          <w:rFonts w:eastAsia="Kozuka Gothic Pro B"/>
          <w:b/>
          <w:bCs/>
          <w:spacing w:val="-1"/>
        </w:rPr>
        <w:t>s</w:t>
      </w:r>
      <w:r w:rsidR="00AB33DA" w:rsidRPr="00593BB8">
        <w:rPr>
          <w:rFonts w:eastAsia="Kozuka Gothic Pro B"/>
          <w:b/>
          <w:bCs/>
        </w:rPr>
        <w:t xml:space="preserve">tika </w:t>
      </w:r>
      <w:r w:rsidR="00AB33DA" w:rsidRPr="00593BB8">
        <w:rPr>
          <w:rFonts w:eastAsia="Kozuka Gothic Pro B"/>
          <w:b/>
          <w:bCs/>
          <w:spacing w:val="-2"/>
        </w:rPr>
        <w:t>predmetu</w:t>
      </w:r>
    </w:p>
    <w:p w:rsidR="00AB33DA" w:rsidRDefault="00AB33DA" w:rsidP="00AB33DA">
      <w:pPr>
        <w:widowControl w:val="0"/>
        <w:autoSpaceDE w:val="0"/>
        <w:autoSpaceDN w:val="0"/>
        <w:adjustRightInd w:val="0"/>
        <w:spacing w:after="0" w:line="359"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U</w:t>
      </w:r>
      <w:r>
        <w:rPr>
          <w:rFonts w:eastAsia="Kozuka Gothic Pro B"/>
          <w:spacing w:val="1"/>
        </w:rPr>
        <w:t>č</w:t>
      </w:r>
      <w:r>
        <w:rPr>
          <w:rFonts w:eastAsia="Kozuka Gothic Pro B"/>
        </w:rPr>
        <w:t xml:space="preserve">ivo   </w:t>
      </w:r>
      <w:r>
        <w:rPr>
          <w:rFonts w:eastAsia="Kozuka Gothic Pro B"/>
          <w:spacing w:val="-2"/>
        </w:rPr>
        <w:t>v</w:t>
      </w:r>
      <w:r>
        <w:rPr>
          <w:rFonts w:eastAsia="Kozuka Gothic Pro B"/>
          <w:spacing w:val="1"/>
        </w:rPr>
        <w:t>z</w:t>
      </w:r>
      <w:r>
        <w:rPr>
          <w:rFonts w:eastAsia="Kozuka Gothic Pro B"/>
        </w:rPr>
        <w:t>de</w:t>
      </w:r>
      <w:r>
        <w:rPr>
          <w:rFonts w:eastAsia="Kozuka Gothic Pro B"/>
          <w:spacing w:val="-1"/>
        </w:rPr>
        <w:t>l</w:t>
      </w:r>
      <w:r>
        <w:rPr>
          <w:rFonts w:eastAsia="Kozuka Gothic Pro B"/>
        </w:rPr>
        <w:t xml:space="preserve">ávacej </w:t>
      </w:r>
      <w:r>
        <w:rPr>
          <w:rFonts w:eastAsia="Kozuka Gothic Pro B"/>
          <w:spacing w:val="55"/>
        </w:rPr>
        <w:t xml:space="preserve"> </w:t>
      </w:r>
      <w:r>
        <w:rPr>
          <w:rFonts w:eastAsia="Kozuka Gothic Pro B"/>
        </w:rPr>
        <w:t>obl</w:t>
      </w:r>
      <w:r>
        <w:rPr>
          <w:rFonts w:eastAsia="Kozuka Gothic Pro B"/>
          <w:spacing w:val="-1"/>
        </w:rPr>
        <w:t>as</w:t>
      </w:r>
      <w:r>
        <w:rPr>
          <w:rFonts w:eastAsia="Kozuka Gothic Pro B"/>
        </w:rPr>
        <w:t xml:space="preserve">ti   poskytuje </w:t>
      </w:r>
      <w:r>
        <w:rPr>
          <w:rFonts w:eastAsia="Kozuka Gothic Pro B"/>
          <w:spacing w:val="55"/>
        </w:rPr>
        <w:t xml:space="preserve"> </w:t>
      </w:r>
      <w:r>
        <w:rPr>
          <w:rFonts w:eastAsia="Kozuka Gothic Pro B"/>
        </w:rPr>
        <w:t>ži</w:t>
      </w:r>
      <w:r>
        <w:rPr>
          <w:rFonts w:eastAsia="Kozuka Gothic Pro B"/>
          <w:spacing w:val="-1"/>
        </w:rPr>
        <w:t>a</w:t>
      </w:r>
      <w:r>
        <w:rPr>
          <w:rFonts w:eastAsia="Kozuka Gothic Pro B"/>
          <w:spacing w:val="1"/>
        </w:rPr>
        <w:t>k</w:t>
      </w:r>
      <w:r>
        <w:rPr>
          <w:rFonts w:eastAsia="Kozuka Gothic Pro B"/>
        </w:rPr>
        <w:t>om   vyjadrov</w:t>
      </w:r>
      <w:r>
        <w:rPr>
          <w:rFonts w:eastAsia="Kozuka Gothic Pro B"/>
          <w:spacing w:val="-1"/>
        </w:rPr>
        <w:t>a</w:t>
      </w:r>
      <w:r>
        <w:rPr>
          <w:rFonts w:eastAsia="Kozuka Gothic Pro B"/>
          <w:spacing w:val="1"/>
        </w:rPr>
        <w:t>c</w:t>
      </w:r>
      <w:r>
        <w:rPr>
          <w:rFonts w:eastAsia="Kozuka Gothic Pro B"/>
        </w:rPr>
        <w:t xml:space="preserve">ie </w:t>
      </w:r>
      <w:r>
        <w:rPr>
          <w:rFonts w:eastAsia="Kozuka Gothic Pro B"/>
          <w:spacing w:val="55"/>
        </w:rPr>
        <w:t xml:space="preserve"> </w:t>
      </w:r>
      <w:r>
        <w:rPr>
          <w:rFonts w:eastAsia="Kozuka Gothic Pro B"/>
        </w:rPr>
        <w:t>prostri</w:t>
      </w:r>
      <w:r>
        <w:rPr>
          <w:rFonts w:eastAsia="Kozuka Gothic Pro B"/>
          <w:spacing w:val="-1"/>
        </w:rPr>
        <w:t>e</w:t>
      </w:r>
      <w:r>
        <w:rPr>
          <w:rFonts w:eastAsia="Kozuka Gothic Pro B"/>
        </w:rPr>
        <w:t xml:space="preserve">dky </w:t>
      </w:r>
      <w:r>
        <w:rPr>
          <w:rFonts w:eastAsia="Kozuka Gothic Pro B"/>
          <w:spacing w:val="56"/>
        </w:rPr>
        <w:t xml:space="preserve"> </w:t>
      </w:r>
      <w:r>
        <w:rPr>
          <w:rFonts w:eastAsia="Kozuka Gothic Pro B"/>
        </w:rPr>
        <w:t>a</w:t>
      </w:r>
      <w:r>
        <w:rPr>
          <w:rFonts w:eastAsia="Kozuka Gothic Pro B"/>
          <w:spacing w:val="-2"/>
        </w:rPr>
        <w:t xml:space="preserve"> </w:t>
      </w:r>
      <w:r>
        <w:rPr>
          <w:rFonts w:eastAsia="Kozuka Gothic Pro B"/>
        </w:rPr>
        <w:t>pre</w:t>
      </w:r>
      <w:r>
        <w:rPr>
          <w:rFonts w:eastAsia="Kozuka Gothic Pro B"/>
          <w:spacing w:val="-1"/>
        </w:rPr>
        <w:t>d</w:t>
      </w:r>
      <w:r>
        <w:rPr>
          <w:rFonts w:eastAsia="Kozuka Gothic Pro B"/>
        </w:rPr>
        <w:t>p</w:t>
      </w:r>
      <w:r>
        <w:rPr>
          <w:rFonts w:eastAsia="Kozuka Gothic Pro B"/>
          <w:spacing w:val="-1"/>
        </w:rPr>
        <w:t>o</w:t>
      </w:r>
      <w:r>
        <w:rPr>
          <w:rFonts w:eastAsia="Kozuka Gothic Pro B"/>
        </w:rPr>
        <w:t xml:space="preserve">klady </w:t>
      </w:r>
      <w:r>
        <w:rPr>
          <w:rFonts w:eastAsia="Kozuka Gothic Pro B"/>
          <w:spacing w:val="54"/>
        </w:rPr>
        <w:t xml:space="preserve"> </w:t>
      </w:r>
      <w:r>
        <w:rPr>
          <w:rFonts w:eastAsia="Kozuka Gothic Pro B"/>
        </w:rPr>
        <w:t>na sam</w:t>
      </w:r>
      <w:r>
        <w:rPr>
          <w:rFonts w:eastAsia="Kozuka Gothic Pro B"/>
          <w:spacing w:val="-1"/>
        </w:rPr>
        <w:t>o</w:t>
      </w:r>
      <w:r>
        <w:rPr>
          <w:rFonts w:eastAsia="Kozuka Gothic Pro B"/>
        </w:rPr>
        <w:t>statnú</w:t>
      </w:r>
      <w:r>
        <w:rPr>
          <w:rFonts w:eastAsia="Kozuka Gothic Pro B"/>
          <w:spacing w:val="35"/>
        </w:rPr>
        <w:t xml:space="preserve"> </w:t>
      </w:r>
      <w:r>
        <w:rPr>
          <w:rFonts w:eastAsia="Kozuka Gothic Pro B"/>
          <w:spacing w:val="-2"/>
        </w:rPr>
        <w:t>t</w:t>
      </w:r>
      <w:r>
        <w:rPr>
          <w:rFonts w:eastAsia="Kozuka Gothic Pro B"/>
          <w:spacing w:val="-1"/>
        </w:rPr>
        <w:t>v</w:t>
      </w:r>
      <w:r>
        <w:rPr>
          <w:rFonts w:eastAsia="Kozuka Gothic Pro B"/>
        </w:rPr>
        <w:t>orbu</w:t>
      </w:r>
      <w:r>
        <w:rPr>
          <w:rFonts w:eastAsia="Kozuka Gothic Pro B"/>
          <w:spacing w:val="35"/>
        </w:rPr>
        <w:t xml:space="preserve"> </w:t>
      </w:r>
      <w:r>
        <w:rPr>
          <w:rFonts w:eastAsia="Kozuka Gothic Pro B"/>
        </w:rPr>
        <w:t>a</w:t>
      </w:r>
      <w:r>
        <w:rPr>
          <w:rFonts w:eastAsia="Kozuka Gothic Pro B"/>
          <w:spacing w:val="-1"/>
        </w:rPr>
        <w:t xml:space="preserve"> </w:t>
      </w:r>
      <w:r>
        <w:rPr>
          <w:rFonts w:eastAsia="Kozuka Gothic Pro B"/>
        </w:rPr>
        <w:t>sm</w:t>
      </w:r>
      <w:r>
        <w:rPr>
          <w:rFonts w:eastAsia="Kozuka Gothic Pro B"/>
          <w:spacing w:val="-1"/>
        </w:rPr>
        <w:t>er</w:t>
      </w:r>
      <w:r>
        <w:rPr>
          <w:rFonts w:eastAsia="Kozuka Gothic Pro B"/>
        </w:rPr>
        <w:t>uje</w:t>
      </w:r>
      <w:r>
        <w:rPr>
          <w:rFonts w:eastAsia="Kozuka Gothic Pro B"/>
          <w:spacing w:val="35"/>
        </w:rPr>
        <w:t xml:space="preserve"> </w:t>
      </w:r>
      <w:r>
        <w:rPr>
          <w:rFonts w:eastAsia="Kozuka Gothic Pro B"/>
        </w:rPr>
        <w:t xml:space="preserve">k </w:t>
      </w:r>
      <w:r>
        <w:rPr>
          <w:rFonts w:eastAsia="Kozuka Gothic Pro B"/>
          <w:spacing w:val="-1"/>
        </w:rPr>
        <w:t>o</w:t>
      </w:r>
      <w:r>
        <w:rPr>
          <w:rFonts w:eastAsia="Kozuka Gothic Pro B"/>
          <w:spacing w:val="1"/>
        </w:rPr>
        <w:t>s</w:t>
      </w:r>
      <w:r>
        <w:rPr>
          <w:rFonts w:eastAsia="Kozuka Gothic Pro B"/>
        </w:rPr>
        <w:t>voje</w:t>
      </w:r>
      <w:r>
        <w:rPr>
          <w:rFonts w:eastAsia="Kozuka Gothic Pro B"/>
          <w:spacing w:val="-1"/>
        </w:rPr>
        <w:t>n</w:t>
      </w:r>
      <w:r>
        <w:rPr>
          <w:rFonts w:eastAsia="Kozuka Gothic Pro B"/>
        </w:rPr>
        <w:t>iu</w:t>
      </w:r>
      <w:r>
        <w:rPr>
          <w:rFonts w:eastAsia="Kozuka Gothic Pro B"/>
          <w:spacing w:val="35"/>
        </w:rPr>
        <w:t xml:space="preserve"> </w:t>
      </w:r>
      <w:r>
        <w:rPr>
          <w:rFonts w:eastAsia="Kozuka Gothic Pro B"/>
        </w:rPr>
        <w:t>z</w:t>
      </w:r>
      <w:r>
        <w:rPr>
          <w:rFonts w:eastAsia="Kozuka Gothic Pro B"/>
          <w:spacing w:val="-1"/>
        </w:rPr>
        <w:t>á</w:t>
      </w:r>
      <w:r>
        <w:rPr>
          <w:rFonts w:eastAsia="Kozuka Gothic Pro B"/>
        </w:rPr>
        <w:t>kla</w:t>
      </w:r>
      <w:r>
        <w:rPr>
          <w:rFonts w:eastAsia="Kozuka Gothic Pro B"/>
          <w:spacing w:val="-1"/>
        </w:rPr>
        <w:t>d</w:t>
      </w:r>
      <w:r>
        <w:rPr>
          <w:rFonts w:eastAsia="Kozuka Gothic Pro B"/>
        </w:rPr>
        <w:t>ov</w:t>
      </w:r>
      <w:r>
        <w:rPr>
          <w:rFonts w:eastAsia="Kozuka Gothic Pro B"/>
          <w:spacing w:val="34"/>
        </w:rPr>
        <w:t xml:space="preserve"> </w:t>
      </w:r>
      <w:r>
        <w:rPr>
          <w:rFonts w:eastAsia="Kozuka Gothic Pro B"/>
        </w:rPr>
        <w:t>výtvarn</w:t>
      </w:r>
      <w:r>
        <w:rPr>
          <w:rFonts w:eastAsia="Kozuka Gothic Pro B"/>
          <w:spacing w:val="-1"/>
        </w:rPr>
        <w:t>é</w:t>
      </w:r>
      <w:r>
        <w:rPr>
          <w:rFonts w:eastAsia="Kozuka Gothic Pro B"/>
        </w:rPr>
        <w:t>ho</w:t>
      </w:r>
      <w:r>
        <w:rPr>
          <w:rFonts w:eastAsia="Kozuka Gothic Pro B"/>
          <w:spacing w:val="35"/>
        </w:rPr>
        <w:t xml:space="preserve"> </w:t>
      </w:r>
      <w:r>
        <w:rPr>
          <w:rFonts w:eastAsia="Kozuka Gothic Pro B"/>
        </w:rPr>
        <w:t>j</w:t>
      </w:r>
      <w:r>
        <w:rPr>
          <w:rFonts w:eastAsia="Kozuka Gothic Pro B"/>
          <w:spacing w:val="-1"/>
        </w:rPr>
        <w:t>a</w:t>
      </w:r>
      <w:r>
        <w:rPr>
          <w:rFonts w:eastAsia="Kozuka Gothic Pro B"/>
        </w:rPr>
        <w:t>zyka.</w:t>
      </w:r>
      <w:r>
        <w:rPr>
          <w:rFonts w:eastAsia="Kozuka Gothic Pro B"/>
          <w:spacing w:val="35"/>
        </w:rPr>
        <w:t xml:space="preserve"> </w:t>
      </w:r>
      <w:r>
        <w:rPr>
          <w:rFonts w:eastAsia="Kozuka Gothic Pro B"/>
        </w:rPr>
        <w:t>Je</w:t>
      </w:r>
      <w:r>
        <w:rPr>
          <w:rFonts w:eastAsia="Kozuka Gothic Pro B"/>
          <w:spacing w:val="34"/>
        </w:rPr>
        <w:t xml:space="preserve"> </w:t>
      </w:r>
      <w:r>
        <w:rPr>
          <w:rFonts w:eastAsia="Kozuka Gothic Pro B"/>
        </w:rPr>
        <w:t>za</w:t>
      </w:r>
      <w:r>
        <w:rPr>
          <w:rFonts w:eastAsia="Kozuka Gothic Pro B"/>
          <w:spacing w:val="-1"/>
        </w:rPr>
        <w:t>m</w:t>
      </w:r>
      <w:r>
        <w:rPr>
          <w:rFonts w:eastAsia="Kozuka Gothic Pro B"/>
        </w:rPr>
        <w:t>era</w:t>
      </w:r>
      <w:r>
        <w:rPr>
          <w:rFonts w:eastAsia="Kozuka Gothic Pro B"/>
          <w:spacing w:val="-1"/>
        </w:rPr>
        <w:t>n</w:t>
      </w:r>
      <w:r>
        <w:rPr>
          <w:rFonts w:eastAsia="Kozuka Gothic Pro B"/>
        </w:rPr>
        <w:t>é</w:t>
      </w:r>
      <w:r>
        <w:rPr>
          <w:rFonts w:eastAsia="Kozuka Gothic Pro B"/>
          <w:spacing w:val="35"/>
        </w:rPr>
        <w:t xml:space="preserve"> </w:t>
      </w:r>
      <w:r>
        <w:rPr>
          <w:rFonts w:eastAsia="Kozuka Gothic Pro B"/>
        </w:rPr>
        <w:t>tak,</w:t>
      </w:r>
      <w:r>
        <w:rPr>
          <w:rFonts w:eastAsia="Kozuka Gothic Pro B"/>
          <w:spacing w:val="35"/>
        </w:rPr>
        <w:t xml:space="preserve"> </w:t>
      </w:r>
      <w:r>
        <w:rPr>
          <w:rFonts w:eastAsia="Kozuka Gothic Pro B"/>
          <w:spacing w:val="-1"/>
        </w:rPr>
        <w:t>a</w:t>
      </w:r>
      <w:r>
        <w:rPr>
          <w:rFonts w:eastAsia="Kozuka Gothic Pro B"/>
        </w:rPr>
        <w:t>by ži</w:t>
      </w:r>
      <w:r>
        <w:rPr>
          <w:rFonts w:eastAsia="Kozuka Gothic Pro B"/>
          <w:spacing w:val="-1"/>
        </w:rPr>
        <w:t>a</w:t>
      </w:r>
      <w:r>
        <w:rPr>
          <w:rFonts w:eastAsia="Kozuka Gothic Pro B"/>
          <w:spacing w:val="1"/>
        </w:rPr>
        <w:t>k</w:t>
      </w:r>
      <w:r>
        <w:rPr>
          <w:rFonts w:eastAsia="Kozuka Gothic Pro B"/>
        </w:rPr>
        <w:t xml:space="preserve">om </w:t>
      </w:r>
      <w:r>
        <w:rPr>
          <w:rFonts w:eastAsia="Kozuka Gothic Pro B"/>
          <w:spacing w:val="16"/>
        </w:rPr>
        <w:t xml:space="preserve"> </w:t>
      </w:r>
      <w:r>
        <w:rPr>
          <w:rFonts w:eastAsia="Kozuka Gothic Pro B"/>
        </w:rPr>
        <w:t>um</w:t>
      </w:r>
      <w:r>
        <w:rPr>
          <w:rFonts w:eastAsia="Kozuka Gothic Pro B"/>
          <w:spacing w:val="-1"/>
        </w:rPr>
        <w:t>o</w:t>
      </w:r>
      <w:r>
        <w:rPr>
          <w:rFonts w:eastAsia="Kozuka Gothic Pro B"/>
          <w:spacing w:val="1"/>
        </w:rPr>
        <w:t>ž</w:t>
      </w:r>
      <w:r>
        <w:rPr>
          <w:rFonts w:eastAsia="Kozuka Gothic Pro B"/>
        </w:rPr>
        <w:t xml:space="preserve">nilo </w:t>
      </w:r>
      <w:r>
        <w:rPr>
          <w:rFonts w:eastAsia="Kozuka Gothic Pro B"/>
          <w:spacing w:val="16"/>
        </w:rPr>
        <w:t xml:space="preserve"> </w:t>
      </w:r>
      <w:r>
        <w:rPr>
          <w:rFonts w:eastAsia="Kozuka Gothic Pro B"/>
        </w:rPr>
        <w:t>osvoj</w:t>
      </w:r>
      <w:r>
        <w:rPr>
          <w:rFonts w:eastAsia="Kozuka Gothic Pro B"/>
          <w:spacing w:val="-1"/>
        </w:rPr>
        <w:t>i</w:t>
      </w:r>
      <w:r>
        <w:rPr>
          <w:rFonts w:eastAsia="Kozuka Gothic Pro B"/>
        </w:rPr>
        <w:t xml:space="preserve">ť </w:t>
      </w:r>
      <w:r>
        <w:rPr>
          <w:rFonts w:eastAsia="Kozuka Gothic Pro B"/>
          <w:spacing w:val="16"/>
        </w:rPr>
        <w:t xml:space="preserve"> </w:t>
      </w:r>
      <w:r>
        <w:rPr>
          <w:rFonts w:eastAsia="Kozuka Gothic Pro B"/>
        </w:rPr>
        <w:t xml:space="preserve">si </w:t>
      </w:r>
      <w:r>
        <w:rPr>
          <w:rFonts w:eastAsia="Kozuka Gothic Pro B"/>
          <w:spacing w:val="16"/>
        </w:rPr>
        <w:t xml:space="preserve"> </w:t>
      </w:r>
      <w:r>
        <w:rPr>
          <w:rFonts w:eastAsia="Kozuka Gothic Pro B"/>
        </w:rPr>
        <w:t>z</w:t>
      </w:r>
      <w:r>
        <w:rPr>
          <w:rFonts w:eastAsia="Kozuka Gothic Pro B"/>
          <w:spacing w:val="-1"/>
        </w:rPr>
        <w:t>á</w:t>
      </w:r>
      <w:r>
        <w:rPr>
          <w:rFonts w:eastAsia="Kozuka Gothic Pro B"/>
        </w:rPr>
        <w:t xml:space="preserve">sady </w:t>
      </w:r>
      <w:r>
        <w:rPr>
          <w:rFonts w:eastAsia="Kozuka Gothic Pro B"/>
          <w:spacing w:val="16"/>
        </w:rPr>
        <w:t xml:space="preserve"> </w:t>
      </w:r>
      <w:r>
        <w:rPr>
          <w:rFonts w:eastAsia="Kozuka Gothic Pro B"/>
        </w:rPr>
        <w:t xml:space="preserve">výtvarnej </w:t>
      </w:r>
      <w:r>
        <w:rPr>
          <w:rFonts w:eastAsia="Kozuka Gothic Pro B"/>
          <w:spacing w:val="16"/>
        </w:rPr>
        <w:t xml:space="preserve"> </w:t>
      </w:r>
      <w:r>
        <w:rPr>
          <w:rFonts w:eastAsia="Kozuka Gothic Pro B"/>
        </w:rPr>
        <w:t>k</w:t>
      </w:r>
      <w:r>
        <w:rPr>
          <w:rFonts w:eastAsia="Kozuka Gothic Pro B"/>
          <w:spacing w:val="-1"/>
        </w:rPr>
        <w:t>o</w:t>
      </w:r>
      <w:r>
        <w:rPr>
          <w:rFonts w:eastAsia="Kozuka Gothic Pro B"/>
        </w:rPr>
        <w:t>mpoz</w:t>
      </w:r>
      <w:r>
        <w:rPr>
          <w:rFonts w:eastAsia="Kozuka Gothic Pro B"/>
          <w:spacing w:val="-2"/>
        </w:rPr>
        <w:t>í</w:t>
      </w:r>
      <w:r>
        <w:rPr>
          <w:rFonts w:eastAsia="Kozuka Gothic Pro B"/>
        </w:rPr>
        <w:t xml:space="preserve">cie </w:t>
      </w:r>
      <w:r>
        <w:rPr>
          <w:rFonts w:eastAsia="Kozuka Gothic Pro B"/>
          <w:spacing w:val="16"/>
        </w:rPr>
        <w:t xml:space="preserve"> </w:t>
      </w:r>
      <w:r>
        <w:rPr>
          <w:rFonts w:eastAsia="Kozuka Gothic Pro B"/>
        </w:rPr>
        <w:t xml:space="preserve">ako </w:t>
      </w:r>
      <w:r>
        <w:rPr>
          <w:rFonts w:eastAsia="Kozuka Gothic Pro B"/>
          <w:spacing w:val="17"/>
        </w:rPr>
        <w:t xml:space="preserve"> </w:t>
      </w:r>
      <w:r>
        <w:rPr>
          <w:rFonts w:eastAsia="Kozuka Gothic Pro B"/>
        </w:rPr>
        <w:t>s</w:t>
      </w:r>
      <w:r>
        <w:rPr>
          <w:rFonts w:eastAsia="Kozuka Gothic Pro B"/>
          <w:spacing w:val="-1"/>
        </w:rPr>
        <w:t>ú</w:t>
      </w:r>
      <w:r>
        <w:rPr>
          <w:rFonts w:eastAsia="Kozuka Gothic Pro B"/>
        </w:rPr>
        <w:t xml:space="preserve">hrn </w:t>
      </w:r>
      <w:r>
        <w:rPr>
          <w:rFonts w:eastAsia="Kozuka Gothic Pro B"/>
          <w:spacing w:val="17"/>
        </w:rPr>
        <w:t xml:space="preserve"> </w:t>
      </w:r>
      <w:r>
        <w:rPr>
          <w:rFonts w:eastAsia="Kozuka Gothic Pro B"/>
        </w:rPr>
        <w:t>záž</w:t>
      </w:r>
      <w:r>
        <w:rPr>
          <w:rFonts w:eastAsia="Kozuka Gothic Pro B"/>
          <w:spacing w:val="-1"/>
        </w:rPr>
        <w:t>i</w:t>
      </w:r>
      <w:r>
        <w:rPr>
          <w:rFonts w:eastAsia="Kozuka Gothic Pro B"/>
        </w:rPr>
        <w:t xml:space="preserve">tkov, </w:t>
      </w:r>
      <w:r>
        <w:rPr>
          <w:rFonts w:eastAsia="Kozuka Gothic Pro B"/>
          <w:spacing w:val="17"/>
        </w:rPr>
        <w:t xml:space="preserve"> </w:t>
      </w:r>
      <w:r>
        <w:rPr>
          <w:rFonts w:eastAsia="Kozuka Gothic Pro B"/>
        </w:rPr>
        <w:t>skut</w:t>
      </w:r>
      <w:r>
        <w:rPr>
          <w:rFonts w:eastAsia="Kozuka Gothic Pro B"/>
          <w:spacing w:val="-2"/>
        </w:rPr>
        <w:t>o</w:t>
      </w:r>
      <w:r>
        <w:rPr>
          <w:rFonts w:eastAsia="Kozuka Gothic Pro B"/>
          <w:spacing w:val="-1"/>
        </w:rPr>
        <w:t>č</w:t>
      </w:r>
      <w:r>
        <w:rPr>
          <w:rFonts w:eastAsia="Kozuka Gothic Pro B"/>
        </w:rPr>
        <w:t xml:space="preserve">ností a fantázie </w:t>
      </w:r>
      <w:r>
        <w:rPr>
          <w:rFonts w:eastAsia="Kozuka Gothic Pro B"/>
          <w:spacing w:val="38"/>
        </w:rPr>
        <w:t xml:space="preserve"> </w:t>
      </w:r>
      <w:r>
        <w:rPr>
          <w:rFonts w:eastAsia="Kozuka Gothic Pro B"/>
        </w:rPr>
        <w:t xml:space="preserve">tvorcu </w:t>
      </w:r>
      <w:r>
        <w:rPr>
          <w:rFonts w:eastAsia="Kozuka Gothic Pro B"/>
          <w:spacing w:val="38"/>
        </w:rPr>
        <w:t xml:space="preserve"> </w:t>
      </w:r>
      <w:r>
        <w:rPr>
          <w:rFonts w:eastAsia="Kozuka Gothic Pro B"/>
        </w:rPr>
        <w:t>v dan</w:t>
      </w:r>
      <w:r>
        <w:rPr>
          <w:rFonts w:eastAsia="Kozuka Gothic Pro B"/>
          <w:spacing w:val="-1"/>
        </w:rPr>
        <w:t>o</w:t>
      </w:r>
      <w:r>
        <w:rPr>
          <w:rFonts w:eastAsia="Kozuka Gothic Pro B"/>
        </w:rPr>
        <w:t xml:space="preserve">m </w:t>
      </w:r>
      <w:r>
        <w:rPr>
          <w:rFonts w:eastAsia="Kozuka Gothic Pro B"/>
          <w:spacing w:val="38"/>
        </w:rPr>
        <w:t xml:space="preserve"> </w:t>
      </w:r>
      <w:r>
        <w:rPr>
          <w:rFonts w:eastAsia="Kozuka Gothic Pro B"/>
        </w:rPr>
        <w:t>študijn</w:t>
      </w:r>
      <w:r>
        <w:rPr>
          <w:rFonts w:eastAsia="Kozuka Gothic Pro B"/>
          <w:spacing w:val="-1"/>
        </w:rPr>
        <w:t>o</w:t>
      </w:r>
      <w:r>
        <w:rPr>
          <w:rFonts w:eastAsia="Kozuka Gothic Pro B"/>
        </w:rPr>
        <w:t xml:space="preserve">m </w:t>
      </w:r>
      <w:r>
        <w:rPr>
          <w:rFonts w:eastAsia="Kozuka Gothic Pro B"/>
          <w:spacing w:val="37"/>
        </w:rPr>
        <w:t xml:space="preserve"> </w:t>
      </w:r>
      <w:r>
        <w:rPr>
          <w:rFonts w:eastAsia="Kozuka Gothic Pro B"/>
        </w:rPr>
        <w:t xml:space="preserve">odbore. </w:t>
      </w:r>
      <w:r>
        <w:rPr>
          <w:rFonts w:eastAsia="Kozuka Gothic Pro B"/>
          <w:spacing w:val="38"/>
        </w:rPr>
        <w:t xml:space="preserve"> </w:t>
      </w:r>
      <w:r>
        <w:rPr>
          <w:rFonts w:eastAsia="Kozuka Gothic Pro B"/>
        </w:rPr>
        <w:t xml:space="preserve">Rozvíja </w:t>
      </w:r>
      <w:r>
        <w:rPr>
          <w:rFonts w:eastAsia="Kozuka Gothic Pro B"/>
          <w:spacing w:val="38"/>
        </w:rPr>
        <w:t xml:space="preserve"> </w:t>
      </w:r>
      <w:r>
        <w:rPr>
          <w:rFonts w:eastAsia="Kozuka Gothic Pro B"/>
        </w:rPr>
        <w:t>u ži</w:t>
      </w:r>
      <w:r>
        <w:rPr>
          <w:rFonts w:eastAsia="Kozuka Gothic Pro B"/>
          <w:spacing w:val="-1"/>
        </w:rPr>
        <w:t>ak</w:t>
      </w:r>
      <w:r>
        <w:rPr>
          <w:rFonts w:eastAsia="Kozuka Gothic Pro B"/>
        </w:rPr>
        <w:t xml:space="preserve">ov </w:t>
      </w:r>
      <w:r>
        <w:rPr>
          <w:rFonts w:eastAsia="Kozuka Gothic Pro B"/>
          <w:spacing w:val="38"/>
        </w:rPr>
        <w:t xml:space="preserve"> </w:t>
      </w:r>
      <w:r>
        <w:rPr>
          <w:rFonts w:eastAsia="Kozuka Gothic Pro B"/>
        </w:rPr>
        <w:t xml:space="preserve">tvorivosť </w:t>
      </w:r>
      <w:r>
        <w:rPr>
          <w:rFonts w:eastAsia="Kozuka Gothic Pro B"/>
          <w:spacing w:val="37"/>
        </w:rPr>
        <w:t xml:space="preserve"> </w:t>
      </w:r>
      <w:r>
        <w:rPr>
          <w:rFonts w:eastAsia="Kozuka Gothic Pro B"/>
        </w:rPr>
        <w:t>pr</w:t>
      </w:r>
      <w:r>
        <w:rPr>
          <w:rFonts w:eastAsia="Kozuka Gothic Pro B"/>
          <w:spacing w:val="-1"/>
        </w:rPr>
        <w:t>o</w:t>
      </w:r>
      <w:r>
        <w:rPr>
          <w:rFonts w:eastAsia="Kozuka Gothic Pro B"/>
          <w:spacing w:val="1"/>
        </w:rPr>
        <w:t>s</w:t>
      </w:r>
      <w:r>
        <w:rPr>
          <w:rFonts w:eastAsia="Kozuka Gothic Pro B"/>
        </w:rPr>
        <w:t>tre</w:t>
      </w:r>
      <w:r>
        <w:rPr>
          <w:rFonts w:eastAsia="Kozuka Gothic Pro B"/>
          <w:spacing w:val="-1"/>
        </w:rPr>
        <w:t>d</w:t>
      </w:r>
      <w:r>
        <w:rPr>
          <w:rFonts w:eastAsia="Kozuka Gothic Pro B"/>
        </w:rPr>
        <w:t>níc</w:t>
      </w:r>
      <w:r>
        <w:rPr>
          <w:rFonts w:eastAsia="Kozuka Gothic Pro B"/>
          <w:spacing w:val="-2"/>
        </w:rPr>
        <w:t>t</w:t>
      </w:r>
      <w:r>
        <w:rPr>
          <w:rFonts w:eastAsia="Kozuka Gothic Pro B"/>
        </w:rPr>
        <w:t>vom výtvarné</w:t>
      </w:r>
      <w:r>
        <w:rPr>
          <w:rFonts w:eastAsia="Kozuka Gothic Pro B"/>
          <w:spacing w:val="-1"/>
        </w:rPr>
        <w:t>h</w:t>
      </w:r>
      <w:r>
        <w:rPr>
          <w:rFonts w:eastAsia="Kozuka Gothic Pro B"/>
        </w:rPr>
        <w:t xml:space="preserve">o </w:t>
      </w:r>
      <w:r>
        <w:rPr>
          <w:rFonts w:eastAsia="Kozuka Gothic Pro B"/>
          <w:spacing w:val="6"/>
        </w:rPr>
        <w:t xml:space="preserve"> </w:t>
      </w:r>
      <w:r>
        <w:rPr>
          <w:rFonts w:eastAsia="Kozuka Gothic Pro B"/>
        </w:rPr>
        <w:t xml:space="preserve">myslenia, </w:t>
      </w:r>
      <w:r>
        <w:rPr>
          <w:rFonts w:eastAsia="Kozuka Gothic Pro B"/>
          <w:spacing w:val="6"/>
        </w:rPr>
        <w:t xml:space="preserve"> </w:t>
      </w:r>
      <w:r>
        <w:rPr>
          <w:rFonts w:eastAsia="Kozuka Gothic Pro B"/>
        </w:rPr>
        <w:t>u</w:t>
      </w:r>
      <w:r>
        <w:rPr>
          <w:rFonts w:eastAsia="Kozuka Gothic Pro B"/>
          <w:spacing w:val="-1"/>
        </w:rPr>
        <w:t>č</w:t>
      </w:r>
      <w:r>
        <w:rPr>
          <w:rFonts w:eastAsia="Kozuka Gothic Pro B"/>
        </w:rPr>
        <w:t xml:space="preserve">í </w:t>
      </w:r>
      <w:r>
        <w:rPr>
          <w:rFonts w:eastAsia="Kozuka Gothic Pro B"/>
          <w:spacing w:val="8"/>
        </w:rPr>
        <w:t xml:space="preserve"> </w:t>
      </w:r>
      <w:r>
        <w:rPr>
          <w:rFonts w:eastAsia="Kozuka Gothic Pro B"/>
        </w:rPr>
        <w:t xml:space="preserve">ich </w:t>
      </w:r>
      <w:r>
        <w:rPr>
          <w:rFonts w:eastAsia="Kozuka Gothic Pro B"/>
          <w:spacing w:val="6"/>
        </w:rPr>
        <w:t xml:space="preserve"> </w:t>
      </w:r>
      <w:r>
        <w:rPr>
          <w:rFonts w:eastAsia="Kozuka Gothic Pro B"/>
        </w:rPr>
        <w:t>p</w:t>
      </w:r>
      <w:r>
        <w:rPr>
          <w:rFonts w:eastAsia="Kozuka Gothic Pro B"/>
          <w:spacing w:val="-1"/>
        </w:rPr>
        <w:t>o</w:t>
      </w:r>
      <w:r>
        <w:rPr>
          <w:rFonts w:eastAsia="Kozuka Gothic Pro B"/>
        </w:rPr>
        <w:t>z</w:t>
      </w:r>
      <w:r>
        <w:rPr>
          <w:rFonts w:eastAsia="Kozuka Gothic Pro B"/>
          <w:spacing w:val="-1"/>
        </w:rPr>
        <w:t>o</w:t>
      </w:r>
      <w:r>
        <w:rPr>
          <w:rFonts w:eastAsia="Kozuka Gothic Pro B"/>
        </w:rPr>
        <w:t>r</w:t>
      </w:r>
      <w:r>
        <w:rPr>
          <w:rFonts w:eastAsia="Kozuka Gothic Pro B"/>
          <w:spacing w:val="-1"/>
        </w:rPr>
        <w:t>o</w:t>
      </w:r>
      <w:r>
        <w:rPr>
          <w:rFonts w:eastAsia="Kozuka Gothic Pro B"/>
        </w:rPr>
        <w:t xml:space="preserve">vať, </w:t>
      </w:r>
      <w:r>
        <w:rPr>
          <w:rFonts w:eastAsia="Kozuka Gothic Pro B"/>
          <w:spacing w:val="8"/>
        </w:rPr>
        <w:t xml:space="preserve"> </w:t>
      </w:r>
      <w:r>
        <w:rPr>
          <w:rFonts w:eastAsia="Kozuka Gothic Pro B"/>
        </w:rPr>
        <w:t>a</w:t>
      </w:r>
      <w:r>
        <w:rPr>
          <w:rFonts w:eastAsia="Kozuka Gothic Pro B"/>
          <w:spacing w:val="-1"/>
        </w:rPr>
        <w:t>n</w:t>
      </w:r>
      <w:r>
        <w:rPr>
          <w:rFonts w:eastAsia="Kozuka Gothic Pro B"/>
        </w:rPr>
        <w:t>alyz</w:t>
      </w:r>
      <w:r>
        <w:rPr>
          <w:rFonts w:eastAsia="Kozuka Gothic Pro B"/>
          <w:spacing w:val="-1"/>
        </w:rPr>
        <w:t>ov</w:t>
      </w:r>
      <w:r>
        <w:rPr>
          <w:rFonts w:eastAsia="Kozuka Gothic Pro B"/>
        </w:rPr>
        <w:t xml:space="preserve">ať, </w:t>
      </w:r>
      <w:r>
        <w:rPr>
          <w:rFonts w:eastAsia="Kozuka Gothic Pro B"/>
          <w:spacing w:val="8"/>
        </w:rPr>
        <w:t xml:space="preserve"> </w:t>
      </w:r>
      <w:r>
        <w:rPr>
          <w:rFonts w:eastAsia="Kozuka Gothic Pro B"/>
        </w:rPr>
        <w:t>h</w:t>
      </w:r>
      <w:r>
        <w:rPr>
          <w:rFonts w:eastAsia="Kozuka Gothic Pro B"/>
          <w:spacing w:val="-1"/>
        </w:rPr>
        <w:t>o</w:t>
      </w:r>
      <w:r>
        <w:rPr>
          <w:rFonts w:eastAsia="Kozuka Gothic Pro B"/>
        </w:rPr>
        <w:t xml:space="preserve">dnotiť </w:t>
      </w:r>
      <w:r>
        <w:rPr>
          <w:rFonts w:eastAsia="Kozuka Gothic Pro B"/>
          <w:spacing w:val="7"/>
        </w:rPr>
        <w:t xml:space="preserve"> </w:t>
      </w:r>
      <w:r>
        <w:rPr>
          <w:rFonts w:eastAsia="Kozuka Gothic Pro B"/>
        </w:rPr>
        <w:t>prírod</w:t>
      </w:r>
      <w:r>
        <w:rPr>
          <w:rFonts w:eastAsia="Kozuka Gothic Pro B"/>
          <w:spacing w:val="-1"/>
        </w:rPr>
        <w:t>n</w:t>
      </w:r>
      <w:r>
        <w:rPr>
          <w:rFonts w:eastAsia="Kozuka Gothic Pro B"/>
        </w:rPr>
        <w:t xml:space="preserve">é </w:t>
      </w:r>
      <w:r>
        <w:rPr>
          <w:rFonts w:eastAsia="Kozuka Gothic Pro B"/>
          <w:spacing w:val="8"/>
        </w:rPr>
        <w:t xml:space="preserve"> </w:t>
      </w:r>
      <w:r>
        <w:rPr>
          <w:rFonts w:eastAsia="Kozuka Gothic Pro B"/>
        </w:rPr>
        <w:t>a</w:t>
      </w:r>
      <w:r>
        <w:rPr>
          <w:rFonts w:eastAsia="Kozuka Gothic Pro B"/>
          <w:spacing w:val="-2"/>
        </w:rPr>
        <w:t xml:space="preserve"> </w:t>
      </w:r>
      <w:r>
        <w:rPr>
          <w:rFonts w:eastAsia="Kozuka Gothic Pro B"/>
        </w:rPr>
        <w:t>spo</w:t>
      </w:r>
      <w:r>
        <w:rPr>
          <w:rFonts w:eastAsia="Kozuka Gothic Pro B"/>
          <w:spacing w:val="-1"/>
        </w:rPr>
        <w:t>l</w:t>
      </w:r>
      <w:r>
        <w:rPr>
          <w:rFonts w:eastAsia="Kozuka Gothic Pro B"/>
        </w:rPr>
        <w:t>o</w:t>
      </w:r>
      <w:r>
        <w:rPr>
          <w:rFonts w:eastAsia="Kozuka Gothic Pro B"/>
          <w:spacing w:val="-1"/>
        </w:rPr>
        <w:t>č</w:t>
      </w:r>
      <w:r>
        <w:rPr>
          <w:rFonts w:eastAsia="Kozuka Gothic Pro B"/>
        </w:rPr>
        <w:t>e</w:t>
      </w:r>
      <w:r>
        <w:rPr>
          <w:rFonts w:eastAsia="Kozuka Gothic Pro B"/>
          <w:spacing w:val="-1"/>
        </w:rPr>
        <w:t>n</w:t>
      </w:r>
      <w:r>
        <w:rPr>
          <w:rFonts w:eastAsia="Kozuka Gothic Pro B"/>
        </w:rPr>
        <w:t xml:space="preserve">ské </w:t>
      </w:r>
      <w:r>
        <w:rPr>
          <w:rFonts w:eastAsia="Kozuka Gothic Pro B"/>
          <w:spacing w:val="7"/>
        </w:rPr>
        <w:t xml:space="preserve"> </w:t>
      </w:r>
      <w:r>
        <w:rPr>
          <w:rFonts w:eastAsia="Kozuka Gothic Pro B"/>
        </w:rPr>
        <w:t>javy z výtvar</w:t>
      </w:r>
      <w:r>
        <w:rPr>
          <w:rFonts w:eastAsia="Kozuka Gothic Pro B"/>
          <w:spacing w:val="-1"/>
        </w:rPr>
        <w:t>n</w:t>
      </w:r>
      <w:r>
        <w:rPr>
          <w:rFonts w:eastAsia="Kozuka Gothic Pro B"/>
        </w:rPr>
        <w:t>ého</w:t>
      </w:r>
      <w:r>
        <w:rPr>
          <w:rFonts w:eastAsia="Kozuka Gothic Pro B"/>
          <w:spacing w:val="4"/>
        </w:rPr>
        <w:t xml:space="preserve"> </w:t>
      </w:r>
      <w:r>
        <w:rPr>
          <w:rFonts w:eastAsia="Kozuka Gothic Pro B"/>
        </w:rPr>
        <w:t>hľad</w:t>
      </w:r>
      <w:r>
        <w:rPr>
          <w:rFonts w:eastAsia="Kozuka Gothic Pro B"/>
          <w:spacing w:val="-1"/>
        </w:rPr>
        <w:t>i</w:t>
      </w:r>
      <w:r>
        <w:rPr>
          <w:rFonts w:eastAsia="Kozuka Gothic Pro B"/>
        </w:rPr>
        <w:t>ska,</w:t>
      </w:r>
      <w:r>
        <w:rPr>
          <w:rFonts w:eastAsia="Kozuka Gothic Pro B"/>
          <w:spacing w:val="3"/>
        </w:rPr>
        <w:t xml:space="preserve"> </w:t>
      </w:r>
      <w:r>
        <w:rPr>
          <w:rFonts w:eastAsia="Kozuka Gothic Pro B"/>
        </w:rPr>
        <w:t>kult</w:t>
      </w:r>
      <w:r>
        <w:rPr>
          <w:rFonts w:eastAsia="Kozuka Gothic Pro B"/>
          <w:spacing w:val="-1"/>
        </w:rPr>
        <w:t>iv</w:t>
      </w:r>
      <w:r>
        <w:rPr>
          <w:rFonts w:eastAsia="Kozuka Gothic Pro B"/>
        </w:rPr>
        <w:t>uje</w:t>
      </w:r>
      <w:r>
        <w:rPr>
          <w:rFonts w:eastAsia="Kozuka Gothic Pro B"/>
          <w:spacing w:val="6"/>
        </w:rPr>
        <w:t xml:space="preserve"> </w:t>
      </w:r>
      <w:r>
        <w:rPr>
          <w:rFonts w:eastAsia="Kozuka Gothic Pro B"/>
        </w:rPr>
        <w:t>ich</w:t>
      </w:r>
      <w:r>
        <w:rPr>
          <w:rFonts w:eastAsia="Kozuka Gothic Pro B"/>
          <w:spacing w:val="5"/>
        </w:rPr>
        <w:t xml:space="preserve"> </w:t>
      </w:r>
      <w:r>
        <w:rPr>
          <w:rFonts w:eastAsia="Kozuka Gothic Pro B"/>
        </w:rPr>
        <w:t>výtv</w:t>
      </w:r>
      <w:r>
        <w:rPr>
          <w:rFonts w:eastAsia="Kozuka Gothic Pro B"/>
          <w:spacing w:val="-1"/>
        </w:rPr>
        <w:t>a</w:t>
      </w:r>
      <w:r>
        <w:rPr>
          <w:rFonts w:eastAsia="Kozuka Gothic Pro B"/>
        </w:rPr>
        <w:t>rné</w:t>
      </w:r>
      <w:r>
        <w:rPr>
          <w:rFonts w:eastAsia="Kozuka Gothic Pro B"/>
          <w:spacing w:val="6"/>
        </w:rPr>
        <w:t xml:space="preserve"> </w:t>
      </w:r>
      <w:r>
        <w:rPr>
          <w:rFonts w:eastAsia="Kozuka Gothic Pro B"/>
        </w:rPr>
        <w:t>vi</w:t>
      </w:r>
      <w:r>
        <w:rPr>
          <w:rFonts w:eastAsia="Kozuka Gothic Pro B"/>
          <w:spacing w:val="-1"/>
        </w:rPr>
        <w:t>d</w:t>
      </w:r>
      <w:r>
        <w:rPr>
          <w:rFonts w:eastAsia="Kozuka Gothic Pro B"/>
        </w:rPr>
        <w:t>enie,</w:t>
      </w:r>
      <w:r>
        <w:rPr>
          <w:rFonts w:eastAsia="Kozuka Gothic Pro B"/>
          <w:spacing w:val="6"/>
        </w:rPr>
        <w:t xml:space="preserve"> </w:t>
      </w:r>
      <w:r>
        <w:rPr>
          <w:rFonts w:eastAsia="Kozuka Gothic Pro B"/>
          <w:spacing w:val="-2"/>
        </w:rPr>
        <w:t>f</w:t>
      </w:r>
      <w:r>
        <w:rPr>
          <w:rFonts w:eastAsia="Kozuka Gothic Pro B"/>
        </w:rPr>
        <w:t>antáz</w:t>
      </w:r>
      <w:r>
        <w:rPr>
          <w:rFonts w:eastAsia="Kozuka Gothic Pro B"/>
          <w:spacing w:val="-1"/>
        </w:rPr>
        <w:t>i</w:t>
      </w:r>
      <w:r>
        <w:rPr>
          <w:rFonts w:eastAsia="Kozuka Gothic Pro B"/>
        </w:rPr>
        <w:t>u</w:t>
      </w:r>
      <w:r>
        <w:rPr>
          <w:rFonts w:eastAsia="Kozuka Gothic Pro B"/>
          <w:spacing w:val="6"/>
        </w:rPr>
        <w:t xml:space="preserve"> </w:t>
      </w:r>
      <w:r>
        <w:rPr>
          <w:rFonts w:eastAsia="Kozuka Gothic Pro B"/>
        </w:rPr>
        <w:t>a výt</w:t>
      </w:r>
      <w:r>
        <w:rPr>
          <w:rFonts w:eastAsia="Kozuka Gothic Pro B"/>
          <w:spacing w:val="-2"/>
        </w:rPr>
        <w:t>v</w:t>
      </w:r>
      <w:r>
        <w:rPr>
          <w:rFonts w:eastAsia="Kozuka Gothic Pro B"/>
        </w:rPr>
        <w:t>arnú</w:t>
      </w:r>
      <w:r>
        <w:rPr>
          <w:rFonts w:eastAsia="Kozuka Gothic Pro B"/>
          <w:spacing w:val="4"/>
        </w:rPr>
        <w:t xml:space="preserve"> </w:t>
      </w:r>
      <w:r>
        <w:rPr>
          <w:rFonts w:eastAsia="Kozuka Gothic Pro B"/>
        </w:rPr>
        <w:t>pa</w:t>
      </w:r>
      <w:r>
        <w:rPr>
          <w:rFonts w:eastAsia="Kozuka Gothic Pro B"/>
          <w:spacing w:val="-1"/>
        </w:rPr>
        <w:t>m</w:t>
      </w:r>
      <w:r>
        <w:rPr>
          <w:rFonts w:eastAsia="Kozuka Gothic Pro B"/>
        </w:rPr>
        <w:t>äť.</w:t>
      </w:r>
      <w:r>
        <w:rPr>
          <w:rFonts w:eastAsia="Kozuka Gothic Pro B"/>
          <w:spacing w:val="4"/>
        </w:rPr>
        <w:t xml:space="preserve"> </w:t>
      </w:r>
      <w:r>
        <w:rPr>
          <w:rFonts w:eastAsia="Kozuka Gothic Pro B"/>
        </w:rPr>
        <w:t>U</w:t>
      </w:r>
      <w:r>
        <w:rPr>
          <w:rFonts w:eastAsia="Kozuka Gothic Pro B"/>
          <w:spacing w:val="1"/>
        </w:rPr>
        <w:t>č</w:t>
      </w:r>
      <w:r>
        <w:rPr>
          <w:rFonts w:eastAsia="Kozuka Gothic Pro B"/>
        </w:rPr>
        <w:t>í</w:t>
      </w:r>
      <w:r>
        <w:rPr>
          <w:rFonts w:eastAsia="Kozuka Gothic Pro B"/>
          <w:spacing w:val="6"/>
        </w:rPr>
        <w:t xml:space="preserve"> </w:t>
      </w:r>
      <w:r>
        <w:rPr>
          <w:rFonts w:eastAsia="Kozuka Gothic Pro B"/>
          <w:spacing w:val="-1"/>
        </w:rPr>
        <w:t>i</w:t>
      </w:r>
      <w:r>
        <w:rPr>
          <w:rFonts w:eastAsia="Kozuka Gothic Pro B"/>
          <w:spacing w:val="1"/>
        </w:rPr>
        <w:t>c</w:t>
      </w:r>
      <w:r>
        <w:rPr>
          <w:rFonts w:eastAsia="Kozuka Gothic Pro B"/>
        </w:rPr>
        <w:t>h</w:t>
      </w:r>
      <w:r>
        <w:rPr>
          <w:rFonts w:eastAsia="Kozuka Gothic Pro B"/>
          <w:spacing w:val="4"/>
        </w:rPr>
        <w:t xml:space="preserve"> </w:t>
      </w:r>
      <w:r>
        <w:rPr>
          <w:rFonts w:eastAsia="Kozuka Gothic Pro B"/>
        </w:rPr>
        <w:t>ovlá</w:t>
      </w:r>
      <w:r>
        <w:rPr>
          <w:rFonts w:eastAsia="Kozuka Gothic Pro B"/>
          <w:spacing w:val="-1"/>
        </w:rPr>
        <w:t>d</w:t>
      </w:r>
      <w:r>
        <w:rPr>
          <w:rFonts w:eastAsia="Kozuka Gothic Pro B"/>
        </w:rPr>
        <w:t>ať všetky d</w:t>
      </w:r>
      <w:r>
        <w:rPr>
          <w:rFonts w:eastAsia="Kozuka Gothic Pro B"/>
          <w:spacing w:val="-1"/>
        </w:rPr>
        <w:t>o</w:t>
      </w:r>
      <w:r>
        <w:rPr>
          <w:rFonts w:eastAsia="Kozuka Gothic Pro B"/>
        </w:rPr>
        <w:t>stu</w:t>
      </w:r>
      <w:r>
        <w:rPr>
          <w:rFonts w:eastAsia="Kozuka Gothic Pro B"/>
          <w:spacing w:val="-1"/>
        </w:rPr>
        <w:t>p</w:t>
      </w:r>
      <w:r>
        <w:rPr>
          <w:rFonts w:eastAsia="Kozuka Gothic Pro B"/>
        </w:rPr>
        <w:t>né vyjadrov</w:t>
      </w:r>
      <w:r>
        <w:rPr>
          <w:rFonts w:eastAsia="Kozuka Gothic Pro B"/>
          <w:spacing w:val="-1"/>
        </w:rPr>
        <w:t>a</w:t>
      </w:r>
      <w:r>
        <w:rPr>
          <w:rFonts w:eastAsia="Kozuka Gothic Pro B"/>
          <w:spacing w:val="1"/>
        </w:rPr>
        <w:t>c</w:t>
      </w:r>
      <w:r>
        <w:rPr>
          <w:rFonts w:eastAsia="Kozuka Gothic Pro B"/>
        </w:rPr>
        <w:t>ie techn</w:t>
      </w:r>
      <w:r>
        <w:rPr>
          <w:rFonts w:eastAsia="Kozuka Gothic Pro B"/>
          <w:spacing w:val="-1"/>
        </w:rPr>
        <w:t>i</w:t>
      </w:r>
      <w:r>
        <w:rPr>
          <w:rFonts w:eastAsia="Kozuka Gothic Pro B"/>
        </w:rPr>
        <w:t>ky, pr</w:t>
      </w:r>
      <w:r>
        <w:rPr>
          <w:rFonts w:eastAsia="Kozuka Gothic Pro B"/>
          <w:spacing w:val="-1"/>
        </w:rPr>
        <w:t>o</w:t>
      </w:r>
      <w:r>
        <w:rPr>
          <w:rFonts w:eastAsia="Kozuka Gothic Pro B"/>
          <w:spacing w:val="1"/>
        </w:rPr>
        <w:t>s</w:t>
      </w:r>
      <w:r>
        <w:rPr>
          <w:rFonts w:eastAsia="Kozuka Gothic Pro B"/>
        </w:rPr>
        <w:t>triedky výstavby ume</w:t>
      </w:r>
      <w:r>
        <w:rPr>
          <w:rFonts w:eastAsia="Kozuka Gothic Pro B"/>
          <w:spacing w:val="-1"/>
        </w:rPr>
        <w:t>l</w:t>
      </w:r>
      <w:r>
        <w:rPr>
          <w:rFonts w:eastAsia="Kozuka Gothic Pro B"/>
        </w:rPr>
        <w:t>ecké</w:t>
      </w:r>
      <w:r>
        <w:rPr>
          <w:rFonts w:eastAsia="Kozuka Gothic Pro B"/>
          <w:spacing w:val="-1"/>
        </w:rPr>
        <w:t>h</w:t>
      </w:r>
      <w:r>
        <w:rPr>
          <w:rFonts w:eastAsia="Kozuka Gothic Pro B"/>
        </w:rPr>
        <w:t>o diela</w:t>
      </w:r>
      <w:r>
        <w:rPr>
          <w:rFonts w:eastAsia="Kozuka Gothic Pro B"/>
          <w:spacing w:val="-2"/>
        </w:rPr>
        <w:t xml:space="preserve"> </w:t>
      </w:r>
      <w:r>
        <w:rPr>
          <w:rFonts w:eastAsia="Kozuka Gothic Pro B"/>
        </w:rPr>
        <w:t>a kom</w:t>
      </w:r>
      <w:r>
        <w:rPr>
          <w:rFonts w:eastAsia="Kozuka Gothic Pro B"/>
          <w:spacing w:val="-1"/>
        </w:rPr>
        <w:t>p</w:t>
      </w:r>
      <w:r>
        <w:rPr>
          <w:rFonts w:eastAsia="Kozuka Gothic Pro B"/>
        </w:rPr>
        <w:t>oz</w:t>
      </w:r>
      <w:r>
        <w:rPr>
          <w:rFonts w:eastAsia="Kozuka Gothic Pro B"/>
          <w:spacing w:val="-2"/>
        </w:rPr>
        <w:t>í</w:t>
      </w:r>
      <w:r>
        <w:rPr>
          <w:rFonts w:eastAsia="Kozuka Gothic Pro B"/>
          <w:spacing w:val="1"/>
        </w:rPr>
        <w:t>c</w:t>
      </w:r>
      <w:r>
        <w:rPr>
          <w:rFonts w:eastAsia="Kozuka Gothic Pro B"/>
        </w:rPr>
        <w:t>i</w:t>
      </w:r>
      <w:r>
        <w:rPr>
          <w:rFonts w:eastAsia="Kozuka Gothic Pro B"/>
          <w:spacing w:val="-1"/>
        </w:rPr>
        <w:t>e</w:t>
      </w:r>
      <w:r>
        <w:rPr>
          <w:rFonts w:eastAsia="Kozuka Gothic Pro B"/>
        </w:rPr>
        <w:t>. Žiaci</w:t>
      </w:r>
      <w:r>
        <w:rPr>
          <w:rFonts w:eastAsia="Kozuka Gothic Pro B"/>
          <w:spacing w:val="9"/>
        </w:rPr>
        <w:t xml:space="preserve"> </w:t>
      </w:r>
      <w:r>
        <w:rPr>
          <w:rFonts w:eastAsia="Kozuka Gothic Pro B"/>
        </w:rPr>
        <w:t>z</w:t>
      </w:r>
      <w:r>
        <w:rPr>
          <w:rFonts w:eastAsia="Kozuka Gothic Pro B"/>
          <w:spacing w:val="-2"/>
        </w:rPr>
        <w:t>í</w:t>
      </w:r>
      <w:r>
        <w:rPr>
          <w:rFonts w:eastAsia="Kozuka Gothic Pro B"/>
        </w:rPr>
        <w:t>ska</w:t>
      </w:r>
      <w:r>
        <w:rPr>
          <w:rFonts w:eastAsia="Kozuka Gothic Pro B"/>
          <w:spacing w:val="-1"/>
        </w:rPr>
        <w:t>j</w:t>
      </w:r>
      <w:r>
        <w:rPr>
          <w:rFonts w:eastAsia="Kozuka Gothic Pro B"/>
        </w:rPr>
        <w:t>ú</w:t>
      </w:r>
      <w:r>
        <w:rPr>
          <w:rFonts w:eastAsia="Kozuka Gothic Pro B"/>
          <w:spacing w:val="9"/>
        </w:rPr>
        <w:t xml:space="preserve"> </w:t>
      </w:r>
      <w:r>
        <w:rPr>
          <w:rFonts w:eastAsia="Kozuka Gothic Pro B"/>
        </w:rPr>
        <w:t>z</w:t>
      </w:r>
      <w:r>
        <w:rPr>
          <w:rFonts w:eastAsia="Kozuka Gothic Pro B"/>
          <w:spacing w:val="-1"/>
        </w:rPr>
        <w:t>á</w:t>
      </w:r>
      <w:r>
        <w:rPr>
          <w:rFonts w:eastAsia="Kozuka Gothic Pro B"/>
        </w:rPr>
        <w:t>kla</w:t>
      </w:r>
      <w:r>
        <w:rPr>
          <w:rFonts w:eastAsia="Kozuka Gothic Pro B"/>
          <w:spacing w:val="-1"/>
        </w:rPr>
        <w:t>d</w:t>
      </w:r>
      <w:r>
        <w:rPr>
          <w:rFonts w:eastAsia="Kozuka Gothic Pro B"/>
        </w:rPr>
        <w:t>né</w:t>
      </w:r>
      <w:r>
        <w:rPr>
          <w:rFonts w:eastAsia="Kozuka Gothic Pro B"/>
          <w:spacing w:val="11"/>
        </w:rPr>
        <w:t xml:space="preserve"> </w:t>
      </w:r>
      <w:r>
        <w:rPr>
          <w:rFonts w:eastAsia="Kozuka Gothic Pro B"/>
          <w:spacing w:val="-1"/>
        </w:rPr>
        <w:t>ved</w:t>
      </w:r>
      <w:r>
        <w:rPr>
          <w:rFonts w:eastAsia="Kozuka Gothic Pro B"/>
        </w:rPr>
        <w:t>omosti</w:t>
      </w:r>
      <w:r>
        <w:rPr>
          <w:rFonts w:eastAsia="Kozuka Gothic Pro B"/>
          <w:spacing w:val="9"/>
        </w:rPr>
        <w:t xml:space="preserve"> </w:t>
      </w:r>
      <w:r>
        <w:rPr>
          <w:rFonts w:eastAsia="Kozuka Gothic Pro B"/>
        </w:rPr>
        <w:t xml:space="preserve">a </w:t>
      </w:r>
      <w:r>
        <w:rPr>
          <w:rFonts w:eastAsia="Kozuka Gothic Pro B"/>
          <w:spacing w:val="-1"/>
        </w:rPr>
        <w:t>z</w:t>
      </w:r>
      <w:r>
        <w:rPr>
          <w:rFonts w:eastAsia="Kozuka Gothic Pro B"/>
        </w:rPr>
        <w:t>r</w:t>
      </w:r>
      <w:r>
        <w:rPr>
          <w:rFonts w:eastAsia="Kozuka Gothic Pro B"/>
          <w:spacing w:val="-1"/>
        </w:rPr>
        <w:t>uč</w:t>
      </w:r>
      <w:r>
        <w:rPr>
          <w:rFonts w:eastAsia="Kozuka Gothic Pro B"/>
        </w:rPr>
        <w:t>nosti</w:t>
      </w:r>
      <w:r>
        <w:rPr>
          <w:rFonts w:eastAsia="Kozuka Gothic Pro B"/>
          <w:spacing w:val="10"/>
        </w:rPr>
        <w:t xml:space="preserve"> </w:t>
      </w:r>
      <w:r>
        <w:rPr>
          <w:rFonts w:eastAsia="Kozuka Gothic Pro B"/>
        </w:rPr>
        <w:t>v písaní</w:t>
      </w:r>
      <w:r>
        <w:rPr>
          <w:rFonts w:eastAsia="Kozuka Gothic Pro B"/>
          <w:spacing w:val="9"/>
        </w:rPr>
        <w:t xml:space="preserve"> </w:t>
      </w:r>
      <w:r>
        <w:rPr>
          <w:rFonts w:eastAsia="Kozuka Gothic Pro B"/>
        </w:rPr>
        <w:t>a kr</w:t>
      </w:r>
      <w:r>
        <w:rPr>
          <w:rFonts w:eastAsia="Kozuka Gothic Pro B"/>
          <w:spacing w:val="-1"/>
        </w:rPr>
        <w:t>e</w:t>
      </w:r>
      <w:r>
        <w:rPr>
          <w:rFonts w:eastAsia="Kozuka Gothic Pro B"/>
          <w:spacing w:val="1"/>
        </w:rPr>
        <w:t>s</w:t>
      </w:r>
      <w:r>
        <w:rPr>
          <w:rFonts w:eastAsia="Kozuka Gothic Pro B"/>
        </w:rPr>
        <w:t>lení</w:t>
      </w:r>
      <w:r>
        <w:rPr>
          <w:rFonts w:eastAsia="Kozuka Gothic Pro B"/>
          <w:spacing w:val="10"/>
        </w:rPr>
        <w:t xml:space="preserve"> </w:t>
      </w:r>
      <w:r>
        <w:rPr>
          <w:rFonts w:eastAsia="Kozuka Gothic Pro B"/>
        </w:rPr>
        <w:t>p</w:t>
      </w:r>
      <w:r>
        <w:rPr>
          <w:rFonts w:eastAsia="Kozuka Gothic Pro B"/>
          <w:spacing w:val="-2"/>
        </w:rPr>
        <w:t>í</w:t>
      </w:r>
      <w:r>
        <w:rPr>
          <w:rFonts w:eastAsia="Kozuka Gothic Pro B"/>
        </w:rPr>
        <w:t>sma</w:t>
      </w:r>
      <w:r>
        <w:rPr>
          <w:rFonts w:eastAsia="Kozuka Gothic Pro B"/>
          <w:spacing w:val="9"/>
        </w:rPr>
        <w:t xml:space="preserve"> </w:t>
      </w:r>
      <w:r>
        <w:rPr>
          <w:rFonts w:eastAsia="Kozuka Gothic Pro B"/>
        </w:rPr>
        <w:t>s využit</w:t>
      </w:r>
      <w:r>
        <w:rPr>
          <w:rFonts w:eastAsia="Kozuka Gothic Pro B"/>
          <w:spacing w:val="-2"/>
        </w:rPr>
        <w:t>í</w:t>
      </w:r>
      <w:r>
        <w:rPr>
          <w:rFonts w:eastAsia="Kozuka Gothic Pro B"/>
        </w:rPr>
        <w:t>m</w:t>
      </w:r>
      <w:r>
        <w:rPr>
          <w:rFonts w:eastAsia="Kozuka Gothic Pro B"/>
          <w:spacing w:val="10"/>
        </w:rPr>
        <w:t xml:space="preserve"> </w:t>
      </w:r>
      <w:r>
        <w:rPr>
          <w:rFonts w:eastAsia="Kozuka Gothic Pro B"/>
        </w:rPr>
        <w:t>p</w:t>
      </w:r>
      <w:r>
        <w:rPr>
          <w:rFonts w:eastAsia="Kozuka Gothic Pro B"/>
          <w:spacing w:val="-1"/>
        </w:rPr>
        <w:t>o</w:t>
      </w:r>
      <w:r>
        <w:rPr>
          <w:rFonts w:eastAsia="Kozuka Gothic Pro B"/>
          <w:spacing w:val="1"/>
        </w:rPr>
        <w:t>č</w:t>
      </w:r>
      <w:r>
        <w:rPr>
          <w:rFonts w:eastAsia="Kozuka Gothic Pro B"/>
        </w:rPr>
        <w:t>íta</w:t>
      </w:r>
      <w:r>
        <w:rPr>
          <w:rFonts w:eastAsia="Kozuka Gothic Pro B"/>
          <w:spacing w:val="-1"/>
        </w:rPr>
        <w:t>č</w:t>
      </w:r>
      <w:r>
        <w:rPr>
          <w:rFonts w:eastAsia="Kozuka Gothic Pro B"/>
        </w:rPr>
        <w:t>ového softvéru, aby</w:t>
      </w:r>
      <w:r>
        <w:rPr>
          <w:rFonts w:eastAsia="Kozuka Gothic Pro B"/>
          <w:spacing w:val="-2"/>
        </w:rPr>
        <w:t xml:space="preserve"> </w:t>
      </w:r>
      <w:r>
        <w:rPr>
          <w:rFonts w:eastAsia="Kozuka Gothic Pro B"/>
        </w:rPr>
        <w:t>sa písmo m</w:t>
      </w:r>
      <w:r>
        <w:rPr>
          <w:rFonts w:eastAsia="Kozuka Gothic Pro B"/>
          <w:spacing w:val="-1"/>
        </w:rPr>
        <w:t>o</w:t>
      </w:r>
      <w:r>
        <w:rPr>
          <w:rFonts w:eastAsia="Kozuka Gothic Pro B"/>
        </w:rPr>
        <w:t>hlo st</w:t>
      </w:r>
      <w:r>
        <w:rPr>
          <w:rFonts w:eastAsia="Kozuka Gothic Pro B"/>
          <w:spacing w:val="1"/>
        </w:rPr>
        <w:t>a</w:t>
      </w:r>
      <w:r>
        <w:rPr>
          <w:rFonts w:eastAsia="Kozuka Gothic Pro B"/>
        </w:rPr>
        <w:t xml:space="preserve">ť </w:t>
      </w:r>
      <w:r>
        <w:rPr>
          <w:rFonts w:eastAsia="Kozuka Gothic Pro B"/>
          <w:spacing w:val="-1"/>
        </w:rPr>
        <w:t>n</w:t>
      </w:r>
      <w:r>
        <w:rPr>
          <w:rFonts w:eastAsia="Kozuka Gothic Pro B"/>
        </w:rPr>
        <w:t>ás</w:t>
      </w:r>
      <w:r>
        <w:rPr>
          <w:rFonts w:eastAsia="Kozuka Gothic Pro B"/>
          <w:spacing w:val="-2"/>
        </w:rPr>
        <w:t>t</w:t>
      </w:r>
      <w:r>
        <w:rPr>
          <w:rFonts w:eastAsia="Kozuka Gothic Pro B"/>
        </w:rPr>
        <w:t>rojom mo</w:t>
      </w:r>
      <w:r>
        <w:rPr>
          <w:rFonts w:eastAsia="Kozuka Gothic Pro B"/>
          <w:spacing w:val="-1"/>
        </w:rPr>
        <w:t>d</w:t>
      </w:r>
      <w:r>
        <w:rPr>
          <w:rFonts w:eastAsia="Kozuka Gothic Pro B"/>
        </w:rPr>
        <w:t>er</w:t>
      </w:r>
      <w:r>
        <w:rPr>
          <w:rFonts w:eastAsia="Kozuka Gothic Pro B"/>
          <w:spacing w:val="-1"/>
        </w:rPr>
        <w:t>n</w:t>
      </w:r>
      <w:r>
        <w:rPr>
          <w:rFonts w:eastAsia="Kozuka Gothic Pro B"/>
        </w:rPr>
        <w:t>ej multimediá</w:t>
      </w:r>
      <w:r>
        <w:rPr>
          <w:rFonts w:eastAsia="Kozuka Gothic Pro B"/>
          <w:spacing w:val="-2"/>
        </w:rPr>
        <w:t>l</w:t>
      </w:r>
      <w:r>
        <w:rPr>
          <w:rFonts w:eastAsia="Kozuka Gothic Pro B"/>
        </w:rPr>
        <w:t>nej</w:t>
      </w:r>
      <w:r>
        <w:rPr>
          <w:rFonts w:eastAsia="Kozuka Gothic Pro B"/>
          <w:spacing w:val="55"/>
        </w:rPr>
        <w:t xml:space="preserve"> </w:t>
      </w:r>
      <w:r>
        <w:rPr>
          <w:rFonts w:eastAsia="Kozuka Gothic Pro B"/>
        </w:rPr>
        <w:t>kom</w:t>
      </w:r>
      <w:r>
        <w:rPr>
          <w:rFonts w:eastAsia="Kozuka Gothic Pro B"/>
          <w:spacing w:val="-1"/>
        </w:rPr>
        <w:t>u</w:t>
      </w:r>
      <w:r>
        <w:rPr>
          <w:rFonts w:eastAsia="Kozuka Gothic Pro B"/>
        </w:rPr>
        <w:t>nikácie.</w:t>
      </w:r>
    </w:p>
    <w:p w:rsidR="00AB33DA" w:rsidRDefault="00AB33DA" w:rsidP="00AB33DA">
      <w:pPr>
        <w:widowControl w:val="0"/>
        <w:autoSpaceDE w:val="0"/>
        <w:autoSpaceDN w:val="0"/>
        <w:adjustRightInd w:val="0"/>
        <w:spacing w:before="3" w:after="0" w:line="360" w:lineRule="auto"/>
        <w:jc w:val="both"/>
        <w:rPr>
          <w:rFonts w:eastAsia="Kozuka Gothic Pro B"/>
        </w:rPr>
      </w:pPr>
      <w:r>
        <w:rPr>
          <w:rFonts w:eastAsia="Kozuka Gothic Pro B"/>
        </w:rPr>
        <w:t>Funkcia</w:t>
      </w:r>
      <w:r>
        <w:rPr>
          <w:rFonts w:eastAsia="Kozuka Gothic Pro B"/>
          <w:spacing w:val="20"/>
        </w:rPr>
        <w:t xml:space="preserve"> </w:t>
      </w:r>
      <w:r>
        <w:rPr>
          <w:rFonts w:eastAsia="Kozuka Gothic Pro B"/>
        </w:rPr>
        <w:t>fi</w:t>
      </w:r>
      <w:r>
        <w:rPr>
          <w:rFonts w:eastAsia="Kozuka Gothic Pro B"/>
          <w:spacing w:val="-1"/>
        </w:rPr>
        <w:t>g</w:t>
      </w:r>
      <w:r>
        <w:rPr>
          <w:rFonts w:eastAsia="Kozuka Gothic Pro B"/>
        </w:rPr>
        <w:t>urálne</w:t>
      </w:r>
      <w:r>
        <w:rPr>
          <w:rFonts w:eastAsia="Kozuka Gothic Pro B"/>
          <w:spacing w:val="-1"/>
        </w:rPr>
        <w:t>h</w:t>
      </w:r>
      <w:r>
        <w:rPr>
          <w:rFonts w:eastAsia="Kozuka Gothic Pro B"/>
        </w:rPr>
        <w:t>o</w:t>
      </w:r>
      <w:r>
        <w:rPr>
          <w:rFonts w:eastAsia="Kozuka Gothic Pro B"/>
          <w:spacing w:val="20"/>
        </w:rPr>
        <w:t xml:space="preserve"> </w:t>
      </w:r>
      <w:r>
        <w:rPr>
          <w:rFonts w:eastAsia="Kozuka Gothic Pro B"/>
        </w:rPr>
        <w:t>kr</w:t>
      </w:r>
      <w:r>
        <w:rPr>
          <w:rFonts w:eastAsia="Kozuka Gothic Pro B"/>
          <w:spacing w:val="-1"/>
        </w:rPr>
        <w:t>e</w:t>
      </w:r>
      <w:r>
        <w:rPr>
          <w:rFonts w:eastAsia="Kozuka Gothic Pro B"/>
          <w:spacing w:val="1"/>
        </w:rPr>
        <w:t>s</w:t>
      </w:r>
      <w:r>
        <w:rPr>
          <w:rFonts w:eastAsia="Kozuka Gothic Pro B"/>
        </w:rPr>
        <w:t>l</w:t>
      </w:r>
      <w:r>
        <w:rPr>
          <w:rFonts w:eastAsia="Kozuka Gothic Pro B"/>
          <w:spacing w:val="-1"/>
        </w:rPr>
        <w:t>e</w:t>
      </w:r>
      <w:r>
        <w:rPr>
          <w:rFonts w:eastAsia="Kozuka Gothic Pro B"/>
        </w:rPr>
        <w:t>nia</w:t>
      </w:r>
      <w:r>
        <w:rPr>
          <w:rFonts w:eastAsia="Kozuka Gothic Pro B"/>
          <w:spacing w:val="20"/>
        </w:rPr>
        <w:t xml:space="preserve"> </w:t>
      </w:r>
      <w:r>
        <w:rPr>
          <w:rFonts w:eastAsia="Kozuka Gothic Pro B"/>
        </w:rPr>
        <w:t>sp</w:t>
      </w:r>
      <w:r>
        <w:rPr>
          <w:rFonts w:eastAsia="Kozuka Gothic Pro B"/>
          <w:spacing w:val="-1"/>
        </w:rPr>
        <w:t>o</w:t>
      </w:r>
      <w:r>
        <w:rPr>
          <w:rFonts w:eastAsia="Kozuka Gothic Pro B"/>
          <w:spacing w:val="1"/>
        </w:rPr>
        <w:t>č</w:t>
      </w:r>
      <w:r>
        <w:rPr>
          <w:rFonts w:eastAsia="Kozuka Gothic Pro B"/>
        </w:rPr>
        <w:t>íva</w:t>
      </w:r>
      <w:r>
        <w:rPr>
          <w:rFonts w:eastAsia="Kozuka Gothic Pro B"/>
          <w:spacing w:val="20"/>
        </w:rPr>
        <w:t xml:space="preserve"> </w:t>
      </w:r>
      <w:r>
        <w:rPr>
          <w:rFonts w:eastAsia="Kozuka Gothic Pro B"/>
        </w:rPr>
        <w:t>v chá</w:t>
      </w:r>
      <w:r>
        <w:rPr>
          <w:rFonts w:eastAsia="Kozuka Gothic Pro B"/>
          <w:spacing w:val="-1"/>
        </w:rPr>
        <w:t>p</w:t>
      </w:r>
      <w:r>
        <w:rPr>
          <w:rFonts w:eastAsia="Kozuka Gothic Pro B"/>
        </w:rPr>
        <w:t>aní</w:t>
      </w:r>
      <w:r>
        <w:rPr>
          <w:rFonts w:eastAsia="Kozuka Gothic Pro B"/>
          <w:spacing w:val="20"/>
        </w:rPr>
        <w:t xml:space="preserve"> </w:t>
      </w:r>
      <w:r>
        <w:rPr>
          <w:rFonts w:eastAsia="Kozuka Gothic Pro B"/>
          <w:spacing w:val="1"/>
        </w:rPr>
        <w:t>č</w:t>
      </w:r>
      <w:r>
        <w:rPr>
          <w:rFonts w:eastAsia="Kozuka Gothic Pro B"/>
          <w:spacing w:val="-1"/>
        </w:rPr>
        <w:t>l</w:t>
      </w:r>
      <w:r>
        <w:rPr>
          <w:rFonts w:eastAsia="Kozuka Gothic Pro B"/>
        </w:rPr>
        <w:t>oveka</w:t>
      </w:r>
      <w:r>
        <w:rPr>
          <w:rFonts w:eastAsia="Kozuka Gothic Pro B"/>
          <w:spacing w:val="19"/>
        </w:rPr>
        <w:t xml:space="preserve"> </w:t>
      </w:r>
      <w:r>
        <w:rPr>
          <w:rFonts w:eastAsia="Kozuka Gothic Pro B"/>
        </w:rPr>
        <w:t>ako</w:t>
      </w:r>
      <w:r>
        <w:rPr>
          <w:rFonts w:eastAsia="Kozuka Gothic Pro B"/>
          <w:spacing w:val="20"/>
        </w:rPr>
        <w:t xml:space="preserve"> </w:t>
      </w:r>
      <w:r>
        <w:rPr>
          <w:rFonts w:eastAsia="Kozuka Gothic Pro B"/>
        </w:rPr>
        <w:t>pro</w:t>
      </w:r>
      <w:r>
        <w:rPr>
          <w:rFonts w:eastAsia="Kozuka Gothic Pro B"/>
          <w:spacing w:val="-1"/>
        </w:rPr>
        <w:t>p</w:t>
      </w:r>
      <w:r>
        <w:rPr>
          <w:rFonts w:eastAsia="Kozuka Gothic Pro B"/>
        </w:rPr>
        <w:t>or</w:t>
      </w:r>
      <w:r>
        <w:rPr>
          <w:rFonts w:eastAsia="Kozuka Gothic Pro B"/>
          <w:spacing w:val="-1"/>
        </w:rPr>
        <w:t>č</w:t>
      </w:r>
      <w:r>
        <w:rPr>
          <w:rFonts w:eastAsia="Kozuka Gothic Pro B"/>
        </w:rPr>
        <w:t>né</w:t>
      </w:r>
      <w:r>
        <w:rPr>
          <w:rFonts w:eastAsia="Kozuka Gothic Pro B"/>
          <w:spacing w:val="-1"/>
        </w:rPr>
        <w:t>h</w:t>
      </w:r>
      <w:r>
        <w:rPr>
          <w:rFonts w:eastAsia="Kozuka Gothic Pro B"/>
        </w:rPr>
        <w:t>o</w:t>
      </w:r>
      <w:r>
        <w:rPr>
          <w:rFonts w:eastAsia="Kozuka Gothic Pro B"/>
          <w:spacing w:val="20"/>
        </w:rPr>
        <w:t xml:space="preserve"> </w:t>
      </w:r>
      <w:r>
        <w:rPr>
          <w:rFonts w:eastAsia="Kozuka Gothic Pro B"/>
        </w:rPr>
        <w:t>m</w:t>
      </w:r>
      <w:r>
        <w:rPr>
          <w:rFonts w:eastAsia="Kozuka Gothic Pro B"/>
          <w:spacing w:val="-1"/>
        </w:rPr>
        <w:t>e</w:t>
      </w:r>
      <w:r>
        <w:rPr>
          <w:rFonts w:eastAsia="Kozuka Gothic Pro B"/>
        </w:rPr>
        <w:t>radla</w:t>
      </w:r>
      <w:r>
        <w:rPr>
          <w:rFonts w:eastAsia="Kozuka Gothic Pro B"/>
          <w:spacing w:val="20"/>
        </w:rPr>
        <w:t xml:space="preserve"> </w:t>
      </w:r>
      <w:r>
        <w:rPr>
          <w:rFonts w:eastAsia="Kozuka Gothic Pro B"/>
          <w:spacing w:val="-1"/>
        </w:rPr>
        <w:t>p</w:t>
      </w:r>
      <w:r>
        <w:rPr>
          <w:rFonts w:eastAsia="Kozuka Gothic Pro B"/>
        </w:rPr>
        <w:t>re</w:t>
      </w:r>
      <w:r>
        <w:rPr>
          <w:rFonts w:eastAsia="Kozuka Gothic Pro B"/>
          <w:spacing w:val="20"/>
        </w:rPr>
        <w:t xml:space="preserve"> </w:t>
      </w:r>
      <w:r>
        <w:rPr>
          <w:rFonts w:eastAsia="Kozuka Gothic Pro B"/>
        </w:rPr>
        <w:t>všetky odb</w:t>
      </w:r>
      <w:r>
        <w:rPr>
          <w:rFonts w:eastAsia="Kozuka Gothic Pro B"/>
          <w:spacing w:val="-1"/>
        </w:rPr>
        <w:t>o</w:t>
      </w:r>
      <w:r>
        <w:rPr>
          <w:rFonts w:eastAsia="Kozuka Gothic Pro B"/>
        </w:rPr>
        <w:t>ry</w:t>
      </w:r>
      <w:r>
        <w:rPr>
          <w:rFonts w:eastAsia="Kozuka Gothic Pro B"/>
          <w:spacing w:val="43"/>
        </w:rPr>
        <w:t xml:space="preserve"> </w:t>
      </w:r>
      <w:r>
        <w:rPr>
          <w:rFonts w:eastAsia="Kozuka Gothic Pro B"/>
        </w:rPr>
        <w:t>ľu</w:t>
      </w:r>
      <w:r>
        <w:rPr>
          <w:rFonts w:eastAsia="Kozuka Gothic Pro B"/>
          <w:spacing w:val="-1"/>
        </w:rPr>
        <w:t>d</w:t>
      </w:r>
      <w:r>
        <w:rPr>
          <w:rFonts w:eastAsia="Kozuka Gothic Pro B"/>
        </w:rPr>
        <w:t>skej</w:t>
      </w:r>
      <w:r>
        <w:rPr>
          <w:rFonts w:eastAsia="Kozuka Gothic Pro B"/>
          <w:spacing w:val="42"/>
        </w:rPr>
        <w:t xml:space="preserve"> </w:t>
      </w:r>
      <w:r>
        <w:rPr>
          <w:rFonts w:eastAsia="Kozuka Gothic Pro B"/>
          <w:spacing w:val="1"/>
        </w:rPr>
        <w:t>č</w:t>
      </w:r>
      <w:r>
        <w:rPr>
          <w:rFonts w:eastAsia="Kozuka Gothic Pro B"/>
        </w:rPr>
        <w:t>inn</w:t>
      </w:r>
      <w:r>
        <w:rPr>
          <w:rFonts w:eastAsia="Kozuka Gothic Pro B"/>
          <w:spacing w:val="-1"/>
        </w:rPr>
        <w:t>o</w:t>
      </w:r>
      <w:r>
        <w:rPr>
          <w:rFonts w:eastAsia="Kozuka Gothic Pro B"/>
        </w:rPr>
        <w:t>sti.</w:t>
      </w:r>
      <w:r>
        <w:rPr>
          <w:rFonts w:eastAsia="Kozuka Gothic Pro B"/>
          <w:spacing w:val="43"/>
        </w:rPr>
        <w:t xml:space="preserve"> </w:t>
      </w:r>
      <w:r>
        <w:rPr>
          <w:rFonts w:eastAsia="Kozuka Gothic Pro B"/>
        </w:rPr>
        <w:t>Výs</w:t>
      </w:r>
      <w:r>
        <w:rPr>
          <w:rFonts w:eastAsia="Kozuka Gothic Pro B"/>
          <w:spacing w:val="-1"/>
        </w:rPr>
        <w:t>l</w:t>
      </w:r>
      <w:r>
        <w:rPr>
          <w:rFonts w:eastAsia="Kozuka Gothic Pro B"/>
        </w:rPr>
        <w:t>e</w:t>
      </w:r>
      <w:r>
        <w:rPr>
          <w:rFonts w:eastAsia="Kozuka Gothic Pro B"/>
          <w:spacing w:val="-1"/>
        </w:rPr>
        <w:t>d</w:t>
      </w:r>
      <w:r>
        <w:rPr>
          <w:rFonts w:eastAsia="Kozuka Gothic Pro B"/>
        </w:rPr>
        <w:t>kom</w:t>
      </w:r>
      <w:r>
        <w:rPr>
          <w:rFonts w:eastAsia="Kozuka Gothic Pro B"/>
          <w:spacing w:val="43"/>
        </w:rPr>
        <w:t xml:space="preserve"> </w:t>
      </w:r>
      <w:r>
        <w:rPr>
          <w:rFonts w:eastAsia="Kozuka Gothic Pro B"/>
        </w:rPr>
        <w:t>je</w:t>
      </w:r>
      <w:r>
        <w:rPr>
          <w:rFonts w:eastAsia="Kozuka Gothic Pro B"/>
          <w:spacing w:val="42"/>
        </w:rPr>
        <w:t xml:space="preserve"> </w:t>
      </w:r>
      <w:r>
        <w:rPr>
          <w:rFonts w:eastAsia="Kozuka Gothic Pro B"/>
        </w:rPr>
        <w:t>získan</w:t>
      </w:r>
      <w:r>
        <w:rPr>
          <w:rFonts w:eastAsia="Kozuka Gothic Pro B"/>
          <w:spacing w:val="-1"/>
        </w:rPr>
        <w:t>i</w:t>
      </w:r>
      <w:r>
        <w:rPr>
          <w:rFonts w:eastAsia="Kozuka Gothic Pro B"/>
        </w:rPr>
        <w:t>e</w:t>
      </w:r>
      <w:r>
        <w:rPr>
          <w:rFonts w:eastAsia="Kozuka Gothic Pro B"/>
          <w:spacing w:val="43"/>
        </w:rPr>
        <w:t xml:space="preserve"> </w:t>
      </w:r>
      <w:r>
        <w:rPr>
          <w:rFonts w:eastAsia="Kozuka Gothic Pro B"/>
        </w:rPr>
        <w:t>v</w:t>
      </w:r>
      <w:r>
        <w:rPr>
          <w:rFonts w:eastAsia="Kozuka Gothic Pro B"/>
          <w:spacing w:val="1"/>
        </w:rPr>
        <w:t>ä</w:t>
      </w:r>
      <w:r>
        <w:rPr>
          <w:rFonts w:eastAsia="Kozuka Gothic Pro B"/>
          <w:spacing w:val="-1"/>
        </w:rPr>
        <w:t>č</w:t>
      </w:r>
      <w:r>
        <w:rPr>
          <w:rFonts w:eastAsia="Kozuka Gothic Pro B"/>
        </w:rPr>
        <w:t>šej</w:t>
      </w:r>
      <w:r>
        <w:rPr>
          <w:rFonts w:eastAsia="Kozuka Gothic Pro B"/>
          <w:spacing w:val="43"/>
        </w:rPr>
        <w:t xml:space="preserve"> </w:t>
      </w:r>
      <w:r>
        <w:rPr>
          <w:rFonts w:eastAsia="Kozuka Gothic Pro B"/>
        </w:rPr>
        <w:t>inve</w:t>
      </w:r>
      <w:r>
        <w:rPr>
          <w:rFonts w:eastAsia="Kozuka Gothic Pro B"/>
          <w:spacing w:val="-1"/>
        </w:rPr>
        <w:t>n</w:t>
      </w:r>
      <w:r>
        <w:rPr>
          <w:rFonts w:eastAsia="Kozuka Gothic Pro B"/>
          <w:spacing w:val="1"/>
        </w:rPr>
        <w:t>č</w:t>
      </w:r>
      <w:r>
        <w:rPr>
          <w:rFonts w:eastAsia="Kozuka Gothic Pro B"/>
        </w:rPr>
        <w:t>nej</w:t>
      </w:r>
      <w:r>
        <w:rPr>
          <w:rFonts w:eastAsia="Kozuka Gothic Pro B"/>
          <w:spacing w:val="42"/>
        </w:rPr>
        <w:t xml:space="preserve"> </w:t>
      </w:r>
      <w:r>
        <w:rPr>
          <w:rFonts w:eastAsia="Kozuka Gothic Pro B"/>
        </w:rPr>
        <w:t>a tvarovej</w:t>
      </w:r>
      <w:r>
        <w:rPr>
          <w:rFonts w:eastAsia="Kozuka Gothic Pro B"/>
          <w:spacing w:val="43"/>
        </w:rPr>
        <w:t xml:space="preserve"> </w:t>
      </w:r>
      <w:r>
        <w:rPr>
          <w:rFonts w:eastAsia="Kozuka Gothic Pro B"/>
        </w:rPr>
        <w:t>zás</w:t>
      </w:r>
      <w:r>
        <w:rPr>
          <w:rFonts w:eastAsia="Kozuka Gothic Pro B"/>
          <w:spacing w:val="-1"/>
        </w:rPr>
        <w:t>o</w:t>
      </w:r>
      <w:r>
        <w:rPr>
          <w:rFonts w:eastAsia="Kozuka Gothic Pro B"/>
        </w:rPr>
        <w:t>by,</w:t>
      </w:r>
      <w:r>
        <w:rPr>
          <w:rFonts w:eastAsia="Kozuka Gothic Pro B"/>
          <w:spacing w:val="43"/>
        </w:rPr>
        <w:t xml:space="preserve"> </w:t>
      </w:r>
      <w:r>
        <w:rPr>
          <w:rFonts w:eastAsia="Kozuka Gothic Pro B"/>
        </w:rPr>
        <w:t>ktorá</w:t>
      </w:r>
      <w:r>
        <w:rPr>
          <w:rFonts w:eastAsia="Kozuka Gothic Pro B"/>
          <w:spacing w:val="42"/>
        </w:rPr>
        <w:t xml:space="preserve"> </w:t>
      </w:r>
      <w:r>
        <w:rPr>
          <w:rFonts w:eastAsia="Kozuka Gothic Pro B"/>
        </w:rPr>
        <w:t>je pre</w:t>
      </w:r>
      <w:r>
        <w:rPr>
          <w:rFonts w:eastAsia="Kozuka Gothic Pro B"/>
          <w:spacing w:val="-1"/>
        </w:rPr>
        <w:t>d</w:t>
      </w:r>
      <w:r>
        <w:rPr>
          <w:rFonts w:eastAsia="Kozuka Gothic Pro B"/>
        </w:rPr>
        <w:t>p</w:t>
      </w:r>
      <w:r>
        <w:rPr>
          <w:rFonts w:eastAsia="Kozuka Gothic Pro B"/>
          <w:spacing w:val="-1"/>
        </w:rPr>
        <w:t>o</w:t>
      </w:r>
      <w:r>
        <w:rPr>
          <w:rFonts w:eastAsia="Kozuka Gothic Pro B"/>
        </w:rPr>
        <w:t>kla</w:t>
      </w:r>
      <w:r>
        <w:rPr>
          <w:rFonts w:eastAsia="Kozuka Gothic Pro B"/>
          <w:spacing w:val="-1"/>
        </w:rPr>
        <w:t>do</w:t>
      </w:r>
      <w:r>
        <w:rPr>
          <w:rFonts w:eastAsia="Kozuka Gothic Pro B"/>
        </w:rPr>
        <w:t>m pre</w:t>
      </w:r>
      <w:r>
        <w:rPr>
          <w:rFonts w:eastAsia="Kozuka Gothic Pro B"/>
          <w:spacing w:val="1"/>
        </w:rPr>
        <w:t xml:space="preserve"> </w:t>
      </w:r>
      <w:r>
        <w:rPr>
          <w:rFonts w:eastAsia="Kozuka Gothic Pro B"/>
          <w:spacing w:val="-1"/>
        </w:rPr>
        <w:t>ď</w:t>
      </w:r>
      <w:r>
        <w:rPr>
          <w:rFonts w:eastAsia="Kozuka Gothic Pro B"/>
        </w:rPr>
        <w:t>alšie</w:t>
      </w:r>
      <w:r>
        <w:rPr>
          <w:rFonts w:eastAsia="Kozuka Gothic Pro B"/>
          <w:spacing w:val="-2"/>
        </w:rPr>
        <w:t xml:space="preserve"> </w:t>
      </w:r>
      <w:r>
        <w:rPr>
          <w:rFonts w:eastAsia="Kozuka Gothic Pro B"/>
        </w:rPr>
        <w:t>aplikác</w:t>
      </w:r>
      <w:r>
        <w:rPr>
          <w:rFonts w:eastAsia="Kozuka Gothic Pro B"/>
          <w:spacing w:val="-2"/>
        </w:rPr>
        <w:t>i</w:t>
      </w:r>
      <w:r>
        <w:rPr>
          <w:rFonts w:eastAsia="Kozuka Gothic Pro B"/>
        </w:rPr>
        <w:t>e a š</w:t>
      </w:r>
      <w:r>
        <w:rPr>
          <w:rFonts w:eastAsia="Kozuka Gothic Pro B"/>
          <w:spacing w:val="-2"/>
        </w:rPr>
        <w:t>t</w:t>
      </w:r>
      <w:r>
        <w:rPr>
          <w:rFonts w:eastAsia="Kozuka Gothic Pro B"/>
        </w:rPr>
        <w:t>ylizác</w:t>
      </w:r>
      <w:r>
        <w:rPr>
          <w:rFonts w:eastAsia="Kozuka Gothic Pro B"/>
          <w:spacing w:val="-1"/>
        </w:rPr>
        <w:t>i</w:t>
      </w:r>
      <w:r>
        <w:rPr>
          <w:rFonts w:eastAsia="Kozuka Gothic Pro B"/>
        </w:rPr>
        <w:t>u v da</w:t>
      </w:r>
      <w:r>
        <w:rPr>
          <w:rFonts w:eastAsia="Kozuka Gothic Pro B"/>
          <w:spacing w:val="-1"/>
        </w:rPr>
        <w:t>n</w:t>
      </w:r>
      <w:r>
        <w:rPr>
          <w:rFonts w:eastAsia="Kozuka Gothic Pro B"/>
        </w:rPr>
        <w:t>om študij</w:t>
      </w:r>
      <w:r>
        <w:rPr>
          <w:rFonts w:eastAsia="Kozuka Gothic Pro B"/>
          <w:spacing w:val="-1"/>
        </w:rPr>
        <w:t>n</w:t>
      </w:r>
      <w:r>
        <w:rPr>
          <w:rFonts w:eastAsia="Kozuka Gothic Pro B"/>
        </w:rPr>
        <w:t>om</w:t>
      </w:r>
      <w:r>
        <w:rPr>
          <w:rFonts w:eastAsia="Kozuka Gothic Pro B"/>
          <w:spacing w:val="-2"/>
        </w:rPr>
        <w:t xml:space="preserve"> </w:t>
      </w:r>
      <w:r>
        <w:rPr>
          <w:rFonts w:eastAsia="Kozuka Gothic Pro B"/>
        </w:rPr>
        <w:t>odbore.</w:t>
      </w:r>
    </w:p>
    <w:p w:rsidR="00AB33DA" w:rsidRDefault="00AB33DA" w:rsidP="00AB33DA">
      <w:pPr>
        <w:widowControl w:val="0"/>
        <w:autoSpaceDE w:val="0"/>
        <w:autoSpaceDN w:val="0"/>
        <w:adjustRightInd w:val="0"/>
        <w:spacing w:after="0" w:line="298" w:lineRule="exact"/>
        <w:jc w:val="both"/>
        <w:rPr>
          <w:rFonts w:ascii="Arial" w:eastAsia="Kozuka Gothic Pro B" w:hAnsi="Arial"/>
        </w:rPr>
      </w:pPr>
    </w:p>
    <w:p w:rsidR="00AB33DA" w:rsidRDefault="00AB33DA" w:rsidP="00AB33DA">
      <w:pPr>
        <w:widowControl w:val="0"/>
        <w:autoSpaceDE w:val="0"/>
        <w:autoSpaceDN w:val="0"/>
        <w:adjustRightInd w:val="0"/>
        <w:spacing w:after="0" w:line="198" w:lineRule="exact"/>
        <w:jc w:val="both"/>
        <w:rPr>
          <w:rFonts w:eastAsia="Kozuka Gothic Pro B"/>
          <w:u w:val="single"/>
        </w:rPr>
      </w:pPr>
      <w:r>
        <w:rPr>
          <w:rFonts w:eastAsia="Kozuka Gothic Pro B"/>
          <w:u w:val="single"/>
        </w:rPr>
        <w:t>Absolvent</w:t>
      </w:r>
      <w:r>
        <w:rPr>
          <w:rFonts w:eastAsia="Kozuka Gothic Pro B"/>
          <w:spacing w:val="-1"/>
          <w:u w:val="single"/>
        </w:rPr>
        <w:t xml:space="preserve"> </w:t>
      </w:r>
      <w:r>
        <w:rPr>
          <w:rFonts w:eastAsia="Kozuka Gothic Pro B"/>
          <w:u w:val="single"/>
        </w:rPr>
        <w:t>m</w:t>
      </w:r>
      <w:r>
        <w:rPr>
          <w:rFonts w:eastAsia="Kozuka Gothic Pro B"/>
          <w:spacing w:val="-1"/>
          <w:u w:val="single"/>
        </w:rPr>
        <w:t>á</w:t>
      </w:r>
      <w:r>
        <w:rPr>
          <w:rFonts w:eastAsia="Kozuka Gothic Pro B"/>
          <w:u w:val="single"/>
        </w:rPr>
        <w:t>:</w:t>
      </w:r>
    </w:p>
    <w:p w:rsidR="00AB33DA" w:rsidRDefault="00AB33DA" w:rsidP="00AB33DA">
      <w:pPr>
        <w:widowControl w:val="0"/>
        <w:autoSpaceDE w:val="0"/>
        <w:autoSpaceDN w:val="0"/>
        <w:adjustRightInd w:val="0"/>
        <w:spacing w:after="0" w:line="198" w:lineRule="exact"/>
        <w:jc w:val="both"/>
        <w:rPr>
          <w:rFonts w:ascii="Arial" w:eastAsia="Kozuka Gothic Pro B" w:hAnsi="Arial"/>
        </w:rPr>
      </w:pPr>
    </w:p>
    <w:p w:rsidR="00AB33DA" w:rsidRDefault="00AB33DA" w:rsidP="00AB33DA">
      <w:pPr>
        <w:widowControl w:val="0"/>
        <w:tabs>
          <w:tab w:val="left" w:pos="960"/>
        </w:tabs>
        <w:autoSpaceDE w:val="0"/>
        <w:autoSpaceDN w:val="0"/>
        <w:adjustRightInd w:val="0"/>
        <w:spacing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upla</w:t>
      </w:r>
      <w:r>
        <w:rPr>
          <w:rFonts w:eastAsia="Kozuka Gothic Pro B"/>
          <w:spacing w:val="-1"/>
        </w:rPr>
        <w:t>t</w:t>
      </w:r>
      <w:r>
        <w:rPr>
          <w:rFonts w:eastAsia="Kozuka Gothic Pro B"/>
        </w:rPr>
        <w:t>ňov</w:t>
      </w:r>
      <w:r>
        <w:rPr>
          <w:rFonts w:eastAsia="Kozuka Gothic Pro B"/>
          <w:spacing w:val="-1"/>
        </w:rPr>
        <w:t>a</w:t>
      </w:r>
      <w:r>
        <w:rPr>
          <w:rFonts w:eastAsia="Kozuka Gothic Pro B"/>
        </w:rPr>
        <w:t>ť esteti</w:t>
      </w:r>
      <w:r>
        <w:rPr>
          <w:rFonts w:eastAsia="Kozuka Gothic Pro B"/>
          <w:spacing w:val="1"/>
        </w:rPr>
        <w:t>ck</w:t>
      </w:r>
      <w:r>
        <w:rPr>
          <w:rFonts w:eastAsia="Kozuka Gothic Pro B"/>
        </w:rPr>
        <w:t>é</w:t>
      </w:r>
      <w:r>
        <w:rPr>
          <w:rFonts w:eastAsia="Kozuka Gothic Pro B"/>
          <w:spacing w:val="-1"/>
        </w:rPr>
        <w:t xml:space="preserve"> </w:t>
      </w:r>
      <w:r>
        <w:rPr>
          <w:rFonts w:eastAsia="Kozuka Gothic Pro B"/>
          <w:spacing w:val="1"/>
        </w:rPr>
        <w:t>k</w:t>
      </w:r>
      <w:r>
        <w:rPr>
          <w:rFonts w:eastAsia="Kozuka Gothic Pro B"/>
        </w:rPr>
        <w:t>ritériá</w:t>
      </w:r>
      <w:r>
        <w:rPr>
          <w:rFonts w:eastAsia="Kozuka Gothic Pro B"/>
          <w:spacing w:val="-1"/>
        </w:rPr>
        <w:t xml:space="preserve"> </w:t>
      </w:r>
      <w:r>
        <w:rPr>
          <w:rFonts w:eastAsia="Kozuka Gothic Pro B"/>
        </w:rPr>
        <w:t>v</w:t>
      </w:r>
      <w:r>
        <w:rPr>
          <w:rFonts w:eastAsia="Kozuka Gothic Pro B"/>
          <w:spacing w:val="-1"/>
        </w:rPr>
        <w:t xml:space="preserve"> </w:t>
      </w:r>
      <w:r>
        <w:rPr>
          <w:rFonts w:eastAsia="Kozuka Gothic Pro B"/>
          <w:spacing w:val="1"/>
        </w:rPr>
        <w:t>ž</w:t>
      </w:r>
      <w:r>
        <w:rPr>
          <w:rFonts w:eastAsia="Kozuka Gothic Pro B"/>
        </w:rPr>
        <w:t>ivote,</w:t>
      </w:r>
      <w:r>
        <w:rPr>
          <w:rFonts w:eastAsia="Kozuka Gothic Pro B"/>
          <w:spacing w:val="-1"/>
        </w:rPr>
        <w:t xml:space="preserve"> </w:t>
      </w:r>
      <w:r>
        <w:rPr>
          <w:rFonts w:eastAsia="Kozuka Gothic Pro B"/>
        </w:rPr>
        <w:t>pra</w:t>
      </w:r>
      <w:r>
        <w:rPr>
          <w:rFonts w:eastAsia="Kozuka Gothic Pro B"/>
          <w:spacing w:val="1"/>
        </w:rPr>
        <w:t>c</w:t>
      </w:r>
      <w:r>
        <w:rPr>
          <w:rFonts w:eastAsia="Kozuka Gothic Pro B"/>
        </w:rPr>
        <w:t>ovať na</w:t>
      </w:r>
      <w:r>
        <w:rPr>
          <w:rFonts w:eastAsia="Kozuka Gothic Pro B"/>
          <w:spacing w:val="-1"/>
        </w:rPr>
        <w:t xml:space="preserve"> </w:t>
      </w:r>
      <w:r>
        <w:rPr>
          <w:rFonts w:eastAsia="Kozuka Gothic Pro B"/>
        </w:rPr>
        <w:t>formovaní</w:t>
      </w:r>
      <w:r>
        <w:rPr>
          <w:rFonts w:eastAsia="Kozuka Gothic Pro B"/>
          <w:spacing w:val="-1"/>
        </w:rPr>
        <w:t xml:space="preserve"> </w:t>
      </w:r>
      <w:r>
        <w:rPr>
          <w:rFonts w:eastAsia="Kozuka Gothic Pro B"/>
        </w:rPr>
        <w:t>vkusu</w:t>
      </w:r>
    </w:p>
    <w:p w:rsidR="00AB33DA" w:rsidRDefault="00AB33DA" w:rsidP="00AB33DA">
      <w:pPr>
        <w:widowControl w:val="0"/>
        <w:tabs>
          <w:tab w:val="left" w:pos="960"/>
        </w:tabs>
        <w:autoSpaceDE w:val="0"/>
        <w:autoSpaceDN w:val="0"/>
        <w:adjustRightInd w:val="0"/>
        <w:spacing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ch</w:t>
      </w:r>
      <w:r>
        <w:rPr>
          <w:rFonts w:eastAsia="Kozuka Gothic Pro B"/>
          <w:spacing w:val="-1"/>
        </w:rPr>
        <w:t>á</w:t>
      </w:r>
      <w:r>
        <w:rPr>
          <w:rFonts w:eastAsia="Kozuka Gothic Pro B"/>
        </w:rPr>
        <w:t xml:space="preserve">pať </w:t>
      </w:r>
      <w:r>
        <w:rPr>
          <w:rFonts w:eastAsia="Kozuka Gothic Pro B"/>
          <w:spacing w:val="-1"/>
        </w:rPr>
        <w:t>u</w:t>
      </w:r>
      <w:r>
        <w:rPr>
          <w:rFonts w:eastAsia="Kozuka Gothic Pro B"/>
        </w:rPr>
        <w:t>men</w:t>
      </w:r>
      <w:r>
        <w:rPr>
          <w:rFonts w:eastAsia="Kozuka Gothic Pro B"/>
          <w:spacing w:val="-1"/>
        </w:rPr>
        <w:t>i</w:t>
      </w:r>
      <w:r>
        <w:rPr>
          <w:rFonts w:eastAsia="Kozuka Gothic Pro B"/>
        </w:rPr>
        <w:t>e ako</w:t>
      </w:r>
      <w:r>
        <w:rPr>
          <w:rFonts w:eastAsia="Kozuka Gothic Pro B"/>
          <w:spacing w:val="-2"/>
        </w:rPr>
        <w:t xml:space="preserve"> </w:t>
      </w:r>
      <w:r>
        <w:rPr>
          <w:rFonts w:eastAsia="Kozuka Gothic Pro B"/>
        </w:rPr>
        <w:t>šp</w:t>
      </w:r>
      <w:r>
        <w:rPr>
          <w:rFonts w:eastAsia="Kozuka Gothic Pro B"/>
          <w:spacing w:val="-1"/>
        </w:rPr>
        <w:t>e</w:t>
      </w:r>
      <w:r>
        <w:rPr>
          <w:rFonts w:eastAsia="Kozuka Gothic Pro B"/>
          <w:spacing w:val="1"/>
        </w:rPr>
        <w:t>c</w:t>
      </w:r>
      <w:r>
        <w:rPr>
          <w:rFonts w:eastAsia="Kozuka Gothic Pro B"/>
        </w:rPr>
        <w:t>ifickú</w:t>
      </w:r>
      <w:r>
        <w:rPr>
          <w:rFonts w:eastAsia="Kozuka Gothic Pro B"/>
          <w:spacing w:val="55"/>
        </w:rPr>
        <w:t xml:space="preserve"> </w:t>
      </w:r>
      <w:r>
        <w:rPr>
          <w:rFonts w:eastAsia="Kozuka Gothic Pro B"/>
        </w:rPr>
        <w:t>výpoveď</w:t>
      </w:r>
      <w:r>
        <w:rPr>
          <w:rFonts w:eastAsia="Kozuka Gothic Pro B"/>
          <w:spacing w:val="-1"/>
        </w:rPr>
        <w:t xml:space="preserve"> </w:t>
      </w:r>
      <w:r>
        <w:rPr>
          <w:rFonts w:eastAsia="Kozuka Gothic Pro B"/>
        </w:rPr>
        <w:t>o skuto</w:t>
      </w:r>
      <w:r>
        <w:rPr>
          <w:rFonts w:eastAsia="Kozuka Gothic Pro B"/>
          <w:spacing w:val="-1"/>
        </w:rPr>
        <w:t>č</w:t>
      </w:r>
      <w:r>
        <w:rPr>
          <w:rFonts w:eastAsia="Kozuka Gothic Pro B"/>
        </w:rPr>
        <w:t>n</w:t>
      </w:r>
      <w:r>
        <w:rPr>
          <w:rFonts w:eastAsia="Kozuka Gothic Pro B"/>
          <w:spacing w:val="-1"/>
        </w:rPr>
        <w:t>o</w:t>
      </w:r>
      <w:r>
        <w:rPr>
          <w:rFonts w:eastAsia="Kozuka Gothic Pro B"/>
        </w:rPr>
        <w:t>sti</w:t>
      </w:r>
    </w:p>
    <w:p w:rsidR="00AB33DA" w:rsidRDefault="00AB33DA" w:rsidP="00AB33DA">
      <w:pPr>
        <w:widowControl w:val="0"/>
        <w:tabs>
          <w:tab w:val="left" w:pos="960"/>
        </w:tabs>
        <w:autoSpaceDE w:val="0"/>
        <w:autoSpaceDN w:val="0"/>
        <w:adjustRightInd w:val="0"/>
        <w:spacing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roz</w:t>
      </w:r>
      <w:r>
        <w:rPr>
          <w:rFonts w:eastAsia="Kozuka Gothic Pro B"/>
          <w:spacing w:val="-1"/>
        </w:rPr>
        <w:t>v</w:t>
      </w:r>
      <w:r>
        <w:rPr>
          <w:rFonts w:eastAsia="Kozuka Gothic Pro B"/>
        </w:rPr>
        <w:t>íj</w:t>
      </w:r>
      <w:r>
        <w:rPr>
          <w:rFonts w:eastAsia="Kozuka Gothic Pro B"/>
          <w:spacing w:val="-1"/>
        </w:rPr>
        <w:t>a</w:t>
      </w:r>
      <w:r>
        <w:rPr>
          <w:rFonts w:eastAsia="Kozuka Gothic Pro B"/>
        </w:rPr>
        <w:t>ť a kul</w:t>
      </w:r>
      <w:r>
        <w:rPr>
          <w:rFonts w:eastAsia="Kozuka Gothic Pro B"/>
          <w:spacing w:val="-2"/>
        </w:rPr>
        <w:t>t</w:t>
      </w:r>
      <w:r>
        <w:rPr>
          <w:rFonts w:eastAsia="Kozuka Gothic Pro B"/>
        </w:rPr>
        <w:t>ivovať výtvarné myslen</w:t>
      </w:r>
      <w:r>
        <w:rPr>
          <w:rFonts w:eastAsia="Kozuka Gothic Pro B"/>
          <w:spacing w:val="-1"/>
        </w:rPr>
        <w:t>i</w:t>
      </w:r>
      <w:r>
        <w:rPr>
          <w:rFonts w:eastAsia="Kozuka Gothic Pro B"/>
        </w:rPr>
        <w:t>e</w:t>
      </w:r>
    </w:p>
    <w:p w:rsidR="00AB33DA" w:rsidRDefault="00AB33DA" w:rsidP="00AB33DA">
      <w:pPr>
        <w:widowControl w:val="0"/>
        <w:tabs>
          <w:tab w:val="left" w:pos="960"/>
        </w:tabs>
        <w:autoSpaceDE w:val="0"/>
        <w:autoSpaceDN w:val="0"/>
        <w:adjustRightInd w:val="0"/>
        <w:spacing w:after="0" w:line="360" w:lineRule="auto"/>
        <w:jc w:val="both"/>
        <w:rPr>
          <w:rFonts w:eastAsia="Kozuka Gothic Pro B"/>
        </w:rPr>
      </w:pPr>
      <w:r>
        <w:rPr>
          <w:rFonts w:ascii="Times New Roman" w:eastAsia="Kozuka Gothic Pro B" w:hAnsi="Times New Roman" w:cs="Times New Roman"/>
        </w:rPr>
        <w:lastRenderedPageBreak/>
        <w:t>-</w:t>
      </w:r>
      <w:r>
        <w:rPr>
          <w:rFonts w:ascii="Times New Roman" w:eastAsia="Kozuka Gothic Pro B" w:hAnsi="Times New Roman" w:cs="Times New Roman"/>
        </w:rPr>
        <w:tab/>
      </w:r>
      <w:r>
        <w:rPr>
          <w:rFonts w:eastAsia="Kozuka Gothic Pro B"/>
        </w:rPr>
        <w:t>aktívne</w:t>
      </w:r>
      <w:r>
        <w:rPr>
          <w:rFonts w:eastAsia="Kozuka Gothic Pro B"/>
          <w:spacing w:val="-1"/>
        </w:rPr>
        <w:t xml:space="preserve"> </w:t>
      </w:r>
      <w:r>
        <w:rPr>
          <w:rFonts w:eastAsia="Kozuka Gothic Pro B"/>
        </w:rPr>
        <w:t>vyhľ</w:t>
      </w:r>
      <w:r>
        <w:rPr>
          <w:rFonts w:eastAsia="Kozuka Gothic Pro B"/>
          <w:spacing w:val="-1"/>
        </w:rPr>
        <w:t>a</w:t>
      </w:r>
      <w:r>
        <w:rPr>
          <w:rFonts w:eastAsia="Kozuka Gothic Pro B"/>
        </w:rPr>
        <w:t>dávať</w:t>
      </w:r>
      <w:r>
        <w:rPr>
          <w:rFonts w:eastAsia="Kozuka Gothic Pro B"/>
          <w:spacing w:val="-1"/>
        </w:rPr>
        <w:t xml:space="preserve"> </w:t>
      </w:r>
      <w:r>
        <w:rPr>
          <w:rFonts w:eastAsia="Kozuka Gothic Pro B"/>
        </w:rPr>
        <w:t>zdroje</w:t>
      </w:r>
      <w:r>
        <w:rPr>
          <w:rFonts w:eastAsia="Kozuka Gothic Pro B"/>
          <w:spacing w:val="-1"/>
        </w:rPr>
        <w:t xml:space="preserve"> </w:t>
      </w:r>
      <w:r>
        <w:rPr>
          <w:rFonts w:eastAsia="Kozuka Gothic Pro B"/>
        </w:rPr>
        <w:t>informá</w:t>
      </w:r>
      <w:r>
        <w:rPr>
          <w:rFonts w:eastAsia="Kozuka Gothic Pro B"/>
          <w:spacing w:val="1"/>
        </w:rPr>
        <w:t>c</w:t>
      </w:r>
      <w:r>
        <w:rPr>
          <w:rFonts w:eastAsia="Kozuka Gothic Pro B"/>
        </w:rPr>
        <w:t>ií</w:t>
      </w:r>
      <w:r>
        <w:rPr>
          <w:rFonts w:eastAsia="Kozuka Gothic Pro B"/>
          <w:spacing w:val="-1"/>
        </w:rPr>
        <w:t xml:space="preserve"> </w:t>
      </w:r>
      <w:r>
        <w:rPr>
          <w:rFonts w:eastAsia="Kozuka Gothic Pro B"/>
        </w:rPr>
        <w:t>k vla</w:t>
      </w:r>
      <w:r>
        <w:rPr>
          <w:rFonts w:eastAsia="Kozuka Gothic Pro B"/>
          <w:spacing w:val="1"/>
        </w:rPr>
        <w:t>s</w:t>
      </w:r>
      <w:r>
        <w:rPr>
          <w:rFonts w:eastAsia="Kozuka Gothic Pro B"/>
        </w:rPr>
        <w:t>tnej</w:t>
      </w:r>
      <w:r>
        <w:rPr>
          <w:rFonts w:eastAsia="Kozuka Gothic Pro B"/>
          <w:spacing w:val="-1"/>
        </w:rPr>
        <w:t xml:space="preserve"> </w:t>
      </w:r>
      <w:r>
        <w:rPr>
          <w:rFonts w:eastAsia="Kozuka Gothic Pro B"/>
        </w:rPr>
        <w:t>tvorbe</w:t>
      </w:r>
    </w:p>
    <w:p w:rsidR="00AB33DA" w:rsidRDefault="00AB33DA" w:rsidP="00AB33DA">
      <w:pPr>
        <w:widowControl w:val="0"/>
        <w:tabs>
          <w:tab w:val="left" w:pos="960"/>
        </w:tabs>
        <w:autoSpaceDE w:val="0"/>
        <w:autoSpaceDN w:val="0"/>
        <w:adjustRightInd w:val="0"/>
        <w:spacing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poznať h</w:t>
      </w:r>
      <w:r>
        <w:rPr>
          <w:rFonts w:eastAsia="Kozuka Gothic Pro B"/>
          <w:spacing w:val="-1"/>
        </w:rPr>
        <w:t>i</w:t>
      </w:r>
      <w:r>
        <w:rPr>
          <w:rFonts w:eastAsia="Kozuka Gothic Pro B"/>
        </w:rPr>
        <w:t>st</w:t>
      </w:r>
      <w:r>
        <w:rPr>
          <w:rFonts w:eastAsia="Kozuka Gothic Pro B"/>
          <w:spacing w:val="-1"/>
        </w:rPr>
        <w:t>ó</w:t>
      </w:r>
      <w:r>
        <w:rPr>
          <w:rFonts w:eastAsia="Kozuka Gothic Pro B"/>
        </w:rPr>
        <w:t>r</w:t>
      </w:r>
      <w:r>
        <w:rPr>
          <w:rFonts w:eastAsia="Kozuka Gothic Pro B"/>
          <w:spacing w:val="-1"/>
        </w:rPr>
        <w:t>i</w:t>
      </w:r>
      <w:r>
        <w:rPr>
          <w:rFonts w:eastAsia="Kozuka Gothic Pro B"/>
        </w:rPr>
        <w:t>u vzniku ode</w:t>
      </w:r>
      <w:r>
        <w:rPr>
          <w:rFonts w:eastAsia="Kozuka Gothic Pro B"/>
          <w:spacing w:val="-2"/>
        </w:rPr>
        <w:t>v</w:t>
      </w:r>
      <w:r>
        <w:rPr>
          <w:rFonts w:eastAsia="Kozuka Gothic Pro B"/>
        </w:rPr>
        <w:t>ov</w:t>
      </w:r>
    </w:p>
    <w:p w:rsidR="00AB33DA" w:rsidRDefault="00AB33DA" w:rsidP="00AB33DA">
      <w:pPr>
        <w:widowControl w:val="0"/>
        <w:tabs>
          <w:tab w:val="left" w:pos="960"/>
        </w:tabs>
        <w:autoSpaceDE w:val="0"/>
        <w:autoSpaceDN w:val="0"/>
        <w:adjustRightInd w:val="0"/>
        <w:spacing w:before="2"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ascii="Times New Roman" w:eastAsia="Kozuka Gothic Pro B" w:hAnsi="Times New Roman" w:cs="Times New Roman"/>
        </w:rPr>
        <w:tab/>
      </w:r>
      <w:r>
        <w:rPr>
          <w:rFonts w:eastAsia="Kozuka Gothic Pro B"/>
        </w:rPr>
        <w:t>vývoj odieva</w:t>
      </w:r>
      <w:r>
        <w:rPr>
          <w:rFonts w:eastAsia="Kozuka Gothic Pro B"/>
          <w:spacing w:val="-1"/>
        </w:rPr>
        <w:t>n</w:t>
      </w:r>
      <w:r>
        <w:rPr>
          <w:rFonts w:eastAsia="Kozuka Gothic Pro B"/>
        </w:rPr>
        <w:t>ia a módnych</w:t>
      </w:r>
      <w:r>
        <w:rPr>
          <w:rFonts w:eastAsia="Kozuka Gothic Pro B"/>
          <w:spacing w:val="-2"/>
        </w:rPr>
        <w:t xml:space="preserve"> </w:t>
      </w:r>
      <w:r>
        <w:rPr>
          <w:rFonts w:eastAsia="Kozuka Gothic Pro B"/>
        </w:rPr>
        <w:t>trendov</w:t>
      </w:r>
      <w:r>
        <w:rPr>
          <w:rFonts w:eastAsia="Kozuka Gothic Pro B"/>
          <w:spacing w:val="-1"/>
        </w:rPr>
        <w:t xml:space="preserve"> </w:t>
      </w:r>
      <w:r>
        <w:rPr>
          <w:rFonts w:eastAsia="Kozuka Gothic Pro B"/>
        </w:rPr>
        <w:t>(aj v obl</w:t>
      </w:r>
      <w:r>
        <w:rPr>
          <w:rFonts w:eastAsia="Kozuka Gothic Pro B"/>
          <w:spacing w:val="-1"/>
        </w:rPr>
        <w:t>a</w:t>
      </w:r>
      <w:r>
        <w:rPr>
          <w:rFonts w:eastAsia="Kozuka Gothic Pro B"/>
          <w:spacing w:val="1"/>
        </w:rPr>
        <w:t>s</w:t>
      </w:r>
      <w:r>
        <w:rPr>
          <w:rFonts w:eastAsia="Kozuka Gothic Pro B"/>
        </w:rPr>
        <w:t>ti divadla,</w:t>
      </w:r>
      <w:r>
        <w:rPr>
          <w:rFonts w:eastAsia="Kozuka Gothic Pro B"/>
          <w:spacing w:val="-1"/>
        </w:rPr>
        <w:t xml:space="preserve"> </w:t>
      </w:r>
      <w:r>
        <w:rPr>
          <w:rFonts w:eastAsia="Kozuka Gothic Pro B"/>
        </w:rPr>
        <w:t>filmu, dra</w:t>
      </w:r>
      <w:r>
        <w:rPr>
          <w:rFonts w:eastAsia="Kozuka Gothic Pro B"/>
          <w:spacing w:val="-1"/>
        </w:rPr>
        <w:t>m</w:t>
      </w:r>
      <w:r>
        <w:rPr>
          <w:rFonts w:eastAsia="Kozuka Gothic Pro B"/>
        </w:rPr>
        <w:t>atického umenia...)</w:t>
      </w:r>
    </w:p>
    <w:p w:rsidR="00AB33DA" w:rsidRDefault="00AB33DA" w:rsidP="00AB33DA">
      <w:pPr>
        <w:widowControl w:val="0"/>
        <w:tabs>
          <w:tab w:val="left" w:pos="960"/>
        </w:tabs>
        <w:autoSpaceDE w:val="0"/>
        <w:autoSpaceDN w:val="0"/>
        <w:adjustRightInd w:val="0"/>
        <w:spacing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roz</w:t>
      </w:r>
      <w:r>
        <w:rPr>
          <w:rFonts w:eastAsia="Kozuka Gothic Pro B"/>
          <w:spacing w:val="-1"/>
        </w:rPr>
        <w:t>v</w:t>
      </w:r>
      <w:r>
        <w:rPr>
          <w:rFonts w:eastAsia="Kozuka Gothic Pro B"/>
        </w:rPr>
        <w:t>oj</w:t>
      </w:r>
      <w:r>
        <w:rPr>
          <w:rFonts w:eastAsia="Kozuka Gothic Pro B"/>
          <w:spacing w:val="-1"/>
        </w:rPr>
        <w:t xml:space="preserve"> </w:t>
      </w:r>
      <w:r>
        <w:rPr>
          <w:rFonts w:eastAsia="Kozuka Gothic Pro B"/>
        </w:rPr>
        <w:t>z</w:t>
      </w:r>
      <w:r>
        <w:rPr>
          <w:rFonts w:eastAsia="Kozuka Gothic Pro B"/>
          <w:spacing w:val="-1"/>
        </w:rPr>
        <w:t>r</w:t>
      </w:r>
      <w:r>
        <w:rPr>
          <w:rFonts w:eastAsia="Kozuka Gothic Pro B"/>
        </w:rPr>
        <w:t>u</w:t>
      </w:r>
      <w:r>
        <w:rPr>
          <w:rFonts w:eastAsia="Kozuka Gothic Pro B"/>
          <w:spacing w:val="-1"/>
        </w:rPr>
        <w:t>č</w:t>
      </w:r>
      <w:r>
        <w:rPr>
          <w:rFonts w:eastAsia="Kozuka Gothic Pro B"/>
        </w:rPr>
        <w:t>no</w:t>
      </w:r>
      <w:r>
        <w:rPr>
          <w:rFonts w:eastAsia="Kozuka Gothic Pro B"/>
          <w:spacing w:val="1"/>
        </w:rPr>
        <w:t>s</w:t>
      </w:r>
      <w:r>
        <w:rPr>
          <w:rFonts w:eastAsia="Kozuka Gothic Pro B"/>
        </w:rPr>
        <w:t>tí</w:t>
      </w:r>
      <w:r>
        <w:rPr>
          <w:rFonts w:eastAsia="Kozuka Gothic Pro B"/>
          <w:spacing w:val="-1"/>
        </w:rPr>
        <w:t xml:space="preserve"> </w:t>
      </w:r>
      <w:r>
        <w:rPr>
          <w:rFonts w:eastAsia="Kozuka Gothic Pro B"/>
        </w:rPr>
        <w:t>z oblasti</w:t>
      </w:r>
      <w:r>
        <w:rPr>
          <w:rFonts w:eastAsia="Kozuka Gothic Pro B"/>
          <w:spacing w:val="-1"/>
        </w:rPr>
        <w:t xml:space="preserve"> </w:t>
      </w:r>
      <w:r>
        <w:rPr>
          <w:rFonts w:eastAsia="Kozuka Gothic Pro B"/>
        </w:rPr>
        <w:t>trad</w:t>
      </w:r>
      <w:r>
        <w:rPr>
          <w:rFonts w:eastAsia="Kozuka Gothic Pro B"/>
          <w:spacing w:val="1"/>
        </w:rPr>
        <w:t>i</w:t>
      </w:r>
      <w:r>
        <w:rPr>
          <w:rFonts w:eastAsia="Kozuka Gothic Pro B"/>
          <w:spacing w:val="-1"/>
        </w:rPr>
        <w:t>č</w:t>
      </w:r>
      <w:r>
        <w:rPr>
          <w:rFonts w:eastAsia="Kozuka Gothic Pro B"/>
        </w:rPr>
        <w:t>ných a e</w:t>
      </w:r>
      <w:r>
        <w:rPr>
          <w:rFonts w:eastAsia="Kozuka Gothic Pro B"/>
          <w:spacing w:val="-2"/>
        </w:rPr>
        <w:t>x</w:t>
      </w:r>
      <w:r>
        <w:rPr>
          <w:rFonts w:eastAsia="Kozuka Gothic Pro B"/>
        </w:rPr>
        <w:t>peri</w:t>
      </w:r>
      <w:r>
        <w:rPr>
          <w:rFonts w:eastAsia="Kozuka Gothic Pro B"/>
          <w:spacing w:val="-1"/>
        </w:rPr>
        <w:t>m</w:t>
      </w:r>
      <w:r>
        <w:rPr>
          <w:rFonts w:eastAsia="Kozuka Gothic Pro B"/>
        </w:rPr>
        <w:t>entáln</w:t>
      </w:r>
      <w:r>
        <w:rPr>
          <w:rFonts w:eastAsia="Kozuka Gothic Pro B"/>
          <w:spacing w:val="-2"/>
        </w:rPr>
        <w:t>y</w:t>
      </w:r>
      <w:r>
        <w:rPr>
          <w:rFonts w:eastAsia="Kozuka Gothic Pro B"/>
        </w:rPr>
        <w:t>ch výtvarných</w:t>
      </w:r>
      <w:r>
        <w:rPr>
          <w:rFonts w:eastAsia="Kozuka Gothic Pro B"/>
          <w:spacing w:val="-1"/>
        </w:rPr>
        <w:t xml:space="preserve"> </w:t>
      </w:r>
      <w:r>
        <w:rPr>
          <w:rFonts w:eastAsia="Kozuka Gothic Pro B"/>
        </w:rPr>
        <w:t>techník</w:t>
      </w:r>
    </w:p>
    <w:p w:rsidR="00AB33DA" w:rsidRDefault="00AB33DA" w:rsidP="00AB33DA">
      <w:pPr>
        <w:widowControl w:val="0"/>
        <w:tabs>
          <w:tab w:val="left" w:pos="960"/>
        </w:tabs>
        <w:autoSpaceDE w:val="0"/>
        <w:autoSpaceDN w:val="0"/>
        <w:adjustRightInd w:val="0"/>
        <w:spacing w:before="2"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zvlád</w:t>
      </w:r>
      <w:r>
        <w:rPr>
          <w:rFonts w:eastAsia="Kozuka Gothic Pro B"/>
          <w:spacing w:val="-1"/>
        </w:rPr>
        <w:t>n</w:t>
      </w:r>
      <w:r>
        <w:rPr>
          <w:rFonts w:eastAsia="Kozuka Gothic Pro B"/>
        </w:rPr>
        <w:t>uť zák</w:t>
      </w:r>
      <w:r>
        <w:rPr>
          <w:rFonts w:eastAsia="Kozuka Gothic Pro B"/>
          <w:spacing w:val="-1"/>
        </w:rPr>
        <w:t>l</w:t>
      </w:r>
      <w:r>
        <w:rPr>
          <w:rFonts w:eastAsia="Kozuka Gothic Pro B"/>
        </w:rPr>
        <w:t>adné vyjadr</w:t>
      </w:r>
      <w:r>
        <w:rPr>
          <w:rFonts w:eastAsia="Kozuka Gothic Pro B"/>
          <w:spacing w:val="-1"/>
        </w:rPr>
        <w:t>ov</w:t>
      </w:r>
      <w:r>
        <w:rPr>
          <w:rFonts w:eastAsia="Kozuka Gothic Pro B"/>
        </w:rPr>
        <w:t>acie pros</w:t>
      </w:r>
      <w:r>
        <w:rPr>
          <w:rFonts w:eastAsia="Kozuka Gothic Pro B"/>
          <w:spacing w:val="-2"/>
        </w:rPr>
        <w:t>t</w:t>
      </w:r>
      <w:r>
        <w:rPr>
          <w:rFonts w:eastAsia="Kozuka Gothic Pro B"/>
        </w:rPr>
        <w:t>ri</w:t>
      </w:r>
      <w:r>
        <w:rPr>
          <w:rFonts w:eastAsia="Kozuka Gothic Pro B"/>
          <w:spacing w:val="-1"/>
        </w:rPr>
        <w:t>e</w:t>
      </w:r>
      <w:r>
        <w:rPr>
          <w:rFonts w:eastAsia="Kozuka Gothic Pro B"/>
        </w:rPr>
        <w:t>dky výtvarn</w:t>
      </w:r>
      <w:r>
        <w:rPr>
          <w:rFonts w:eastAsia="Kozuka Gothic Pro B"/>
          <w:spacing w:val="-1"/>
        </w:rPr>
        <w:t>é</w:t>
      </w:r>
      <w:r>
        <w:rPr>
          <w:rFonts w:eastAsia="Kozuka Gothic Pro B"/>
        </w:rPr>
        <w:t>ho jaz</w:t>
      </w:r>
      <w:r>
        <w:rPr>
          <w:rFonts w:eastAsia="Kozuka Gothic Pro B"/>
          <w:spacing w:val="-2"/>
        </w:rPr>
        <w:t>y</w:t>
      </w:r>
      <w:r>
        <w:rPr>
          <w:rFonts w:eastAsia="Kozuka Gothic Pro B"/>
        </w:rPr>
        <w:t>ka : bod, línia, šk</w:t>
      </w:r>
      <w:r>
        <w:rPr>
          <w:rFonts w:eastAsia="Kozuka Gothic Pro B"/>
          <w:spacing w:val="-2"/>
        </w:rPr>
        <w:t>v</w:t>
      </w:r>
      <w:r>
        <w:rPr>
          <w:rFonts w:eastAsia="Kozuka Gothic Pro B"/>
        </w:rPr>
        <w:t>rna, pl</w:t>
      </w:r>
      <w:r>
        <w:rPr>
          <w:rFonts w:eastAsia="Kozuka Gothic Pro B"/>
          <w:spacing w:val="-1"/>
        </w:rPr>
        <w:t>o</w:t>
      </w:r>
      <w:r>
        <w:rPr>
          <w:rFonts w:eastAsia="Kozuka Gothic Pro B"/>
          <w:spacing w:val="1"/>
        </w:rPr>
        <w:t>c</w:t>
      </w:r>
      <w:r>
        <w:rPr>
          <w:rFonts w:eastAsia="Kozuka Gothic Pro B"/>
          <w:spacing w:val="-1"/>
        </w:rPr>
        <w:t>h</w:t>
      </w:r>
      <w:r>
        <w:rPr>
          <w:rFonts w:eastAsia="Kozuka Gothic Pro B"/>
        </w:rPr>
        <w:t>a, farba.</w:t>
      </w:r>
    </w:p>
    <w:p w:rsidR="00AB33DA" w:rsidRDefault="00AB33DA" w:rsidP="00AB33DA">
      <w:pPr>
        <w:widowControl w:val="0"/>
        <w:tabs>
          <w:tab w:val="left" w:pos="960"/>
        </w:tabs>
        <w:autoSpaceDE w:val="0"/>
        <w:autoSpaceDN w:val="0"/>
        <w:adjustRightInd w:val="0"/>
        <w:spacing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pr</w:t>
      </w:r>
      <w:r>
        <w:rPr>
          <w:rFonts w:eastAsia="Kozuka Gothic Pro B"/>
          <w:spacing w:val="-1"/>
        </w:rPr>
        <w:t>a</w:t>
      </w:r>
      <w:r>
        <w:rPr>
          <w:rFonts w:eastAsia="Kozuka Gothic Pro B"/>
          <w:spacing w:val="1"/>
        </w:rPr>
        <w:t>c</w:t>
      </w:r>
      <w:r>
        <w:rPr>
          <w:rFonts w:eastAsia="Kozuka Gothic Pro B"/>
        </w:rPr>
        <w:t>ov</w:t>
      </w:r>
      <w:r>
        <w:rPr>
          <w:rFonts w:eastAsia="Kozuka Gothic Pro B"/>
          <w:spacing w:val="-1"/>
        </w:rPr>
        <w:t>a</w:t>
      </w:r>
      <w:r>
        <w:rPr>
          <w:rFonts w:eastAsia="Kozuka Gothic Pro B"/>
        </w:rPr>
        <w:t>ť na</w:t>
      </w:r>
      <w:r>
        <w:rPr>
          <w:rFonts w:eastAsia="Kozuka Gothic Pro B"/>
          <w:spacing w:val="-2"/>
        </w:rPr>
        <w:t xml:space="preserve"> </w:t>
      </w:r>
      <w:r>
        <w:rPr>
          <w:rFonts w:eastAsia="Kozuka Gothic Pro B"/>
        </w:rPr>
        <w:t>detaile</w:t>
      </w:r>
      <w:r>
        <w:rPr>
          <w:rFonts w:eastAsia="Kozuka Gothic Pro B"/>
          <w:spacing w:val="-1"/>
        </w:rPr>
        <w:t xml:space="preserve"> </w:t>
      </w:r>
      <w:r>
        <w:rPr>
          <w:rFonts w:eastAsia="Kozuka Gothic Pro B"/>
        </w:rPr>
        <w:t>a celku, realite</w:t>
      </w:r>
      <w:r>
        <w:rPr>
          <w:rFonts w:eastAsia="Kozuka Gothic Pro B"/>
          <w:spacing w:val="-1"/>
        </w:rPr>
        <w:t xml:space="preserve"> </w:t>
      </w:r>
      <w:r>
        <w:rPr>
          <w:rFonts w:eastAsia="Kozuka Gothic Pro B"/>
        </w:rPr>
        <w:t>a fantazij</w:t>
      </w:r>
      <w:r>
        <w:rPr>
          <w:rFonts w:eastAsia="Kozuka Gothic Pro B"/>
          <w:spacing w:val="-1"/>
        </w:rPr>
        <w:t>n</w:t>
      </w:r>
      <w:r>
        <w:rPr>
          <w:rFonts w:eastAsia="Kozuka Gothic Pro B"/>
        </w:rPr>
        <w:t>e</w:t>
      </w:r>
    </w:p>
    <w:p w:rsidR="00AB33DA" w:rsidRDefault="00AB33DA" w:rsidP="00AB33DA">
      <w:pPr>
        <w:widowControl w:val="0"/>
        <w:tabs>
          <w:tab w:val="left" w:pos="960"/>
        </w:tabs>
        <w:autoSpaceDE w:val="0"/>
        <w:autoSpaceDN w:val="0"/>
        <w:adjustRightInd w:val="0"/>
        <w:spacing w:before="2"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zvlád</w:t>
      </w:r>
      <w:r>
        <w:rPr>
          <w:rFonts w:eastAsia="Kozuka Gothic Pro B"/>
          <w:spacing w:val="-1"/>
        </w:rPr>
        <w:t>n</w:t>
      </w:r>
      <w:r>
        <w:rPr>
          <w:rFonts w:eastAsia="Kozuka Gothic Pro B"/>
        </w:rPr>
        <w:t xml:space="preserve">uť </w:t>
      </w:r>
      <w:r>
        <w:rPr>
          <w:rFonts w:eastAsia="Kozuka Gothic Pro B"/>
          <w:spacing w:val="38"/>
        </w:rPr>
        <w:t xml:space="preserve"> </w:t>
      </w:r>
      <w:r>
        <w:rPr>
          <w:rFonts w:eastAsia="Kozuka Gothic Pro B"/>
          <w:spacing w:val="-1"/>
        </w:rPr>
        <w:t>p</w:t>
      </w:r>
      <w:r>
        <w:rPr>
          <w:rFonts w:eastAsia="Kozuka Gothic Pro B"/>
        </w:rPr>
        <w:t>r</w:t>
      </w:r>
      <w:r>
        <w:rPr>
          <w:rFonts w:eastAsia="Kozuka Gothic Pro B"/>
          <w:spacing w:val="-1"/>
        </w:rPr>
        <w:t>o</w:t>
      </w:r>
      <w:r>
        <w:rPr>
          <w:rFonts w:eastAsia="Kozuka Gothic Pro B"/>
          <w:spacing w:val="1"/>
        </w:rPr>
        <w:t>c</w:t>
      </w:r>
      <w:r>
        <w:rPr>
          <w:rFonts w:eastAsia="Kozuka Gothic Pro B"/>
          <w:spacing w:val="-1"/>
        </w:rPr>
        <w:t>e</w:t>
      </w:r>
      <w:r>
        <w:rPr>
          <w:rFonts w:eastAsia="Kozuka Gothic Pro B"/>
        </w:rPr>
        <w:t xml:space="preserve">s </w:t>
      </w:r>
      <w:r>
        <w:rPr>
          <w:rFonts w:eastAsia="Kozuka Gothic Pro B"/>
          <w:spacing w:val="39"/>
        </w:rPr>
        <w:t xml:space="preserve"> </w:t>
      </w:r>
      <w:r>
        <w:rPr>
          <w:rFonts w:eastAsia="Kozuka Gothic Pro B"/>
        </w:rPr>
        <w:t>a</w:t>
      </w:r>
      <w:r>
        <w:rPr>
          <w:rFonts w:eastAsia="Kozuka Gothic Pro B"/>
          <w:spacing w:val="-1"/>
        </w:rPr>
        <w:t>b</w:t>
      </w:r>
      <w:r>
        <w:rPr>
          <w:rFonts w:eastAsia="Kozuka Gothic Pro B"/>
        </w:rPr>
        <w:t>str</w:t>
      </w:r>
      <w:r>
        <w:rPr>
          <w:rFonts w:eastAsia="Kozuka Gothic Pro B"/>
          <w:spacing w:val="-1"/>
        </w:rPr>
        <w:t>ah</w:t>
      </w:r>
      <w:r>
        <w:rPr>
          <w:rFonts w:eastAsia="Kozuka Gothic Pro B"/>
        </w:rPr>
        <w:t xml:space="preserve">ovania, </w:t>
      </w:r>
      <w:r>
        <w:rPr>
          <w:rFonts w:eastAsia="Kozuka Gothic Pro B"/>
          <w:spacing w:val="38"/>
        </w:rPr>
        <w:t xml:space="preserve"> </w:t>
      </w:r>
      <w:r>
        <w:rPr>
          <w:rFonts w:eastAsia="Kozuka Gothic Pro B"/>
        </w:rPr>
        <w:t>štyl</w:t>
      </w:r>
      <w:r>
        <w:rPr>
          <w:rFonts w:eastAsia="Kozuka Gothic Pro B"/>
          <w:spacing w:val="-1"/>
        </w:rPr>
        <w:t>i</w:t>
      </w:r>
      <w:r>
        <w:rPr>
          <w:rFonts w:eastAsia="Kozuka Gothic Pro B"/>
          <w:spacing w:val="1"/>
        </w:rPr>
        <w:t>z</w:t>
      </w:r>
      <w:r>
        <w:rPr>
          <w:rFonts w:eastAsia="Kozuka Gothic Pro B"/>
          <w:spacing w:val="-1"/>
        </w:rPr>
        <w:t>á</w:t>
      </w:r>
      <w:r>
        <w:rPr>
          <w:rFonts w:eastAsia="Kozuka Gothic Pro B"/>
          <w:spacing w:val="1"/>
        </w:rPr>
        <w:t>c</w:t>
      </w:r>
      <w:r>
        <w:rPr>
          <w:rFonts w:eastAsia="Kozuka Gothic Pro B"/>
        </w:rPr>
        <w:t xml:space="preserve">ie, </w:t>
      </w:r>
      <w:r>
        <w:rPr>
          <w:rFonts w:eastAsia="Kozuka Gothic Pro B"/>
          <w:spacing w:val="38"/>
        </w:rPr>
        <w:t xml:space="preserve"> </w:t>
      </w:r>
      <w:r>
        <w:rPr>
          <w:rFonts w:eastAsia="Kozuka Gothic Pro B"/>
        </w:rPr>
        <w:t>grad</w:t>
      </w:r>
      <w:r>
        <w:rPr>
          <w:rFonts w:eastAsia="Kozuka Gothic Pro B"/>
          <w:spacing w:val="-1"/>
        </w:rPr>
        <w:t>á</w:t>
      </w:r>
      <w:r>
        <w:rPr>
          <w:rFonts w:eastAsia="Kozuka Gothic Pro B"/>
        </w:rPr>
        <w:t xml:space="preserve">cie </w:t>
      </w:r>
      <w:r>
        <w:rPr>
          <w:rFonts w:eastAsia="Kozuka Gothic Pro B"/>
          <w:spacing w:val="38"/>
        </w:rPr>
        <w:t xml:space="preserve"> </w:t>
      </w:r>
      <w:r>
        <w:rPr>
          <w:rFonts w:eastAsia="Kozuka Gothic Pro B"/>
        </w:rPr>
        <w:t xml:space="preserve">a </w:t>
      </w:r>
      <w:r>
        <w:rPr>
          <w:rFonts w:eastAsia="Kozuka Gothic Pro B"/>
          <w:spacing w:val="-1"/>
        </w:rPr>
        <w:t>p</w:t>
      </w:r>
      <w:r>
        <w:rPr>
          <w:rFonts w:eastAsia="Kozuka Gothic Pro B"/>
        </w:rPr>
        <w:t>osun</w:t>
      </w:r>
      <w:r>
        <w:rPr>
          <w:rFonts w:eastAsia="Kozuka Gothic Pro B"/>
          <w:spacing w:val="-1"/>
        </w:rPr>
        <w:t>o</w:t>
      </w:r>
      <w:r>
        <w:rPr>
          <w:rFonts w:eastAsia="Kozuka Gothic Pro B"/>
        </w:rPr>
        <w:t xml:space="preserve">v </w:t>
      </w:r>
      <w:r>
        <w:rPr>
          <w:rFonts w:eastAsia="Kozuka Gothic Pro B"/>
          <w:spacing w:val="38"/>
        </w:rPr>
        <w:t xml:space="preserve"> </w:t>
      </w:r>
      <w:r>
        <w:rPr>
          <w:rFonts w:eastAsia="Kozuka Gothic Pro B"/>
        </w:rPr>
        <w:t>s nás</w:t>
      </w:r>
      <w:r>
        <w:rPr>
          <w:rFonts w:eastAsia="Kozuka Gothic Pro B"/>
          <w:spacing w:val="-1"/>
        </w:rPr>
        <w:t>l</w:t>
      </w:r>
      <w:r>
        <w:rPr>
          <w:rFonts w:eastAsia="Kozuka Gothic Pro B"/>
        </w:rPr>
        <w:t>ed</w:t>
      </w:r>
      <w:r>
        <w:rPr>
          <w:rFonts w:eastAsia="Kozuka Gothic Pro B"/>
          <w:spacing w:val="-1"/>
        </w:rPr>
        <w:t>n</w:t>
      </w:r>
      <w:r>
        <w:rPr>
          <w:rFonts w:eastAsia="Kozuka Gothic Pro B"/>
        </w:rPr>
        <w:t xml:space="preserve">ým </w:t>
      </w:r>
      <w:r>
        <w:rPr>
          <w:rFonts w:eastAsia="Kozuka Gothic Pro B"/>
          <w:spacing w:val="38"/>
        </w:rPr>
        <w:t xml:space="preserve"> </w:t>
      </w:r>
      <w:r>
        <w:rPr>
          <w:rFonts w:eastAsia="Kozuka Gothic Pro B"/>
        </w:rPr>
        <w:t>pr</w:t>
      </w:r>
      <w:r>
        <w:rPr>
          <w:rFonts w:eastAsia="Kozuka Gothic Pro B"/>
          <w:spacing w:val="-1"/>
        </w:rPr>
        <w:t>e</w:t>
      </w:r>
      <w:r>
        <w:rPr>
          <w:rFonts w:eastAsia="Kozuka Gothic Pro B"/>
        </w:rPr>
        <w:t>pisom štr</w:t>
      </w:r>
      <w:r>
        <w:rPr>
          <w:rFonts w:eastAsia="Kozuka Gothic Pro B"/>
          <w:spacing w:val="-1"/>
        </w:rPr>
        <w:t>u</w:t>
      </w:r>
      <w:r>
        <w:rPr>
          <w:rFonts w:eastAsia="Kozuka Gothic Pro B"/>
        </w:rPr>
        <w:t xml:space="preserve">ktúr </w:t>
      </w:r>
      <w:r>
        <w:rPr>
          <w:rFonts w:eastAsia="Kozuka Gothic Pro B"/>
          <w:spacing w:val="-1"/>
        </w:rPr>
        <w:t>d</w:t>
      </w:r>
      <w:r>
        <w:rPr>
          <w:rFonts w:eastAsia="Kozuka Gothic Pro B"/>
        </w:rPr>
        <w:t xml:space="preserve">o </w:t>
      </w:r>
      <w:r>
        <w:rPr>
          <w:rFonts w:eastAsia="Kozuka Gothic Pro B"/>
          <w:spacing w:val="-1"/>
        </w:rPr>
        <w:t>m</w:t>
      </w:r>
      <w:r>
        <w:rPr>
          <w:rFonts w:eastAsia="Kozuka Gothic Pro B"/>
        </w:rPr>
        <w:t>ateriálu,</w:t>
      </w:r>
    </w:p>
    <w:p w:rsidR="00AB33DA" w:rsidRDefault="00AB33DA" w:rsidP="00AB33DA">
      <w:pPr>
        <w:widowControl w:val="0"/>
        <w:tabs>
          <w:tab w:val="left" w:pos="960"/>
        </w:tabs>
        <w:autoSpaceDE w:val="0"/>
        <w:autoSpaceDN w:val="0"/>
        <w:adjustRightInd w:val="0"/>
        <w:spacing w:after="0" w:line="360" w:lineRule="auto"/>
        <w:jc w:val="both"/>
        <w:rPr>
          <w:rFonts w:eastAsia="Kozuka Gothic Pro B"/>
        </w:rPr>
      </w:pPr>
      <w:r>
        <w:rPr>
          <w:rFonts w:ascii="Times New Roman" w:eastAsia="Kozuka Gothic Pro B" w:hAnsi="Times New Roman" w:cs="Times New Roman"/>
        </w:rPr>
        <w:t>-</w:t>
      </w:r>
      <w:r>
        <w:rPr>
          <w:rFonts w:ascii="Times New Roman" w:eastAsia="Kozuka Gothic Pro B" w:hAnsi="Times New Roman" w:cs="Times New Roman"/>
        </w:rPr>
        <w:tab/>
      </w:r>
      <w:r>
        <w:rPr>
          <w:rFonts w:eastAsia="Kozuka Gothic Pro B"/>
        </w:rPr>
        <w:t>nás</w:t>
      </w:r>
      <w:r>
        <w:rPr>
          <w:rFonts w:eastAsia="Kozuka Gothic Pro B"/>
          <w:spacing w:val="-1"/>
        </w:rPr>
        <w:t>l</w:t>
      </w:r>
      <w:r>
        <w:rPr>
          <w:rFonts w:eastAsia="Kozuka Gothic Pro B"/>
        </w:rPr>
        <w:t>ed</w:t>
      </w:r>
      <w:r>
        <w:rPr>
          <w:rFonts w:eastAsia="Kozuka Gothic Pro B"/>
          <w:spacing w:val="-1"/>
        </w:rPr>
        <w:t>n</w:t>
      </w:r>
      <w:r>
        <w:rPr>
          <w:rFonts w:eastAsia="Kozuka Gothic Pro B"/>
        </w:rPr>
        <w:t xml:space="preserve">e vytvoriť </w:t>
      </w:r>
      <w:r>
        <w:rPr>
          <w:rFonts w:eastAsia="Kozuka Gothic Pro B"/>
          <w:spacing w:val="-1"/>
        </w:rPr>
        <w:t>a</w:t>
      </w:r>
      <w:r>
        <w:rPr>
          <w:rFonts w:eastAsia="Kozuka Gothic Pro B"/>
        </w:rPr>
        <w:t>utorský</w:t>
      </w:r>
      <w:r>
        <w:rPr>
          <w:rFonts w:eastAsia="Kozuka Gothic Pro B"/>
          <w:spacing w:val="-2"/>
        </w:rPr>
        <w:t xml:space="preserve"> </w:t>
      </w:r>
      <w:r>
        <w:rPr>
          <w:rFonts w:eastAsia="Kozuka Gothic Pro B"/>
        </w:rPr>
        <w:t>model</w:t>
      </w:r>
    </w:p>
    <w:p w:rsidR="00AB33DA" w:rsidRDefault="00AB33DA" w:rsidP="00AB33DA">
      <w:pPr>
        <w:widowControl w:val="0"/>
        <w:autoSpaceDE w:val="0"/>
        <w:autoSpaceDN w:val="0"/>
        <w:adjustRightInd w:val="0"/>
        <w:spacing w:before="7" w:after="0" w:line="140" w:lineRule="exact"/>
        <w:jc w:val="both"/>
        <w:rPr>
          <w:rFonts w:ascii="Arial" w:eastAsia="Kozuka Gothic Pro B" w:hAnsi="Arial"/>
        </w:rPr>
      </w:pPr>
    </w:p>
    <w:p w:rsidR="00AB33DA" w:rsidRDefault="00AB33DA" w:rsidP="00AB33DA">
      <w:pPr>
        <w:widowControl w:val="0"/>
        <w:autoSpaceDE w:val="0"/>
        <w:autoSpaceDN w:val="0"/>
        <w:adjustRightInd w:val="0"/>
        <w:spacing w:after="0" w:line="359" w:lineRule="exact"/>
        <w:jc w:val="both"/>
        <w:rPr>
          <w:rFonts w:eastAsia="Kozuka Gothic Pro B"/>
          <w:b/>
          <w:bCs/>
        </w:rPr>
      </w:pPr>
      <w:r>
        <w:rPr>
          <w:rFonts w:ascii="Kozuka Gothic Pro B" w:eastAsia="Kozuka Gothic Pro B"/>
          <w:w w:val="130"/>
        </w:rPr>
        <w:t>•</w:t>
      </w:r>
      <w:r>
        <w:rPr>
          <w:rFonts w:eastAsia="Kozuka Gothic Pro B"/>
          <w:w w:val="130"/>
        </w:rPr>
        <w:t xml:space="preserve">  </w:t>
      </w:r>
      <w:r>
        <w:rPr>
          <w:rFonts w:eastAsia="Kozuka Gothic Pro B"/>
          <w:spacing w:val="22"/>
          <w:w w:val="130"/>
        </w:rPr>
        <w:t xml:space="preserve"> </w:t>
      </w:r>
      <w:r>
        <w:rPr>
          <w:rFonts w:eastAsia="Kozuka Gothic Pro B"/>
          <w:b/>
          <w:bCs/>
        </w:rPr>
        <w:t>Prehľad a p</w:t>
      </w:r>
      <w:r>
        <w:rPr>
          <w:rFonts w:eastAsia="Kozuka Gothic Pro B"/>
          <w:b/>
          <w:bCs/>
          <w:spacing w:val="-1"/>
        </w:rPr>
        <w:t>o</w:t>
      </w:r>
      <w:r>
        <w:rPr>
          <w:rFonts w:eastAsia="Kozuka Gothic Pro B"/>
          <w:b/>
          <w:bCs/>
        </w:rPr>
        <w:t>pis obsaho</w:t>
      </w:r>
      <w:r>
        <w:rPr>
          <w:rFonts w:eastAsia="Kozuka Gothic Pro B"/>
          <w:b/>
          <w:bCs/>
          <w:spacing w:val="-2"/>
        </w:rPr>
        <w:t>v</w:t>
      </w:r>
      <w:r>
        <w:rPr>
          <w:rFonts w:eastAsia="Kozuka Gothic Pro B"/>
          <w:b/>
          <w:bCs/>
        </w:rPr>
        <w:t>ých štanda</w:t>
      </w:r>
      <w:r>
        <w:rPr>
          <w:rFonts w:eastAsia="Kozuka Gothic Pro B"/>
          <w:b/>
          <w:bCs/>
          <w:spacing w:val="-1"/>
        </w:rPr>
        <w:t>r</w:t>
      </w:r>
      <w:r>
        <w:rPr>
          <w:rFonts w:eastAsia="Kozuka Gothic Pro B"/>
          <w:b/>
          <w:bCs/>
        </w:rPr>
        <w:t>dov</w:t>
      </w:r>
    </w:p>
    <w:p w:rsidR="00AB33DA" w:rsidRDefault="00AB33DA" w:rsidP="00AB33DA">
      <w:pPr>
        <w:widowControl w:val="0"/>
        <w:autoSpaceDE w:val="0"/>
        <w:autoSpaceDN w:val="0"/>
        <w:adjustRightInd w:val="0"/>
        <w:spacing w:after="0" w:line="360" w:lineRule="auto"/>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Predmet  </w:t>
      </w:r>
      <w:r>
        <w:rPr>
          <w:rFonts w:eastAsia="Kozuka Gothic Pro B"/>
          <w:spacing w:val="10"/>
        </w:rPr>
        <w:t xml:space="preserve"> </w:t>
      </w:r>
      <w:r>
        <w:rPr>
          <w:rFonts w:eastAsia="Kozuka Gothic Pro B"/>
        </w:rPr>
        <w:t>vý</w:t>
      </w:r>
      <w:r>
        <w:rPr>
          <w:rFonts w:eastAsia="Kozuka Gothic Pro B"/>
          <w:spacing w:val="-2"/>
        </w:rPr>
        <w:t>t</w:t>
      </w:r>
      <w:r>
        <w:rPr>
          <w:rFonts w:eastAsia="Kozuka Gothic Pro B"/>
          <w:spacing w:val="-1"/>
        </w:rPr>
        <w:t>v</w:t>
      </w:r>
      <w:r>
        <w:rPr>
          <w:rFonts w:eastAsia="Kozuka Gothic Pro B"/>
        </w:rPr>
        <w:t xml:space="preserve">arná  </w:t>
      </w:r>
      <w:r>
        <w:rPr>
          <w:rFonts w:eastAsia="Kozuka Gothic Pro B"/>
          <w:spacing w:val="10"/>
        </w:rPr>
        <w:t xml:space="preserve"> </w:t>
      </w:r>
      <w:r>
        <w:rPr>
          <w:rFonts w:eastAsia="Kozuka Gothic Pro B"/>
          <w:spacing w:val="-1"/>
        </w:rPr>
        <w:t>p</w:t>
      </w:r>
      <w:r>
        <w:rPr>
          <w:rFonts w:eastAsia="Kozuka Gothic Pro B"/>
        </w:rPr>
        <w:t>rípr</w:t>
      </w:r>
      <w:r>
        <w:rPr>
          <w:rFonts w:eastAsia="Kozuka Gothic Pro B"/>
          <w:spacing w:val="-1"/>
        </w:rPr>
        <w:t>a</w:t>
      </w:r>
      <w:r>
        <w:rPr>
          <w:rFonts w:eastAsia="Kozuka Gothic Pro B"/>
        </w:rPr>
        <w:t xml:space="preserve">va  </w:t>
      </w:r>
      <w:r>
        <w:rPr>
          <w:rFonts w:eastAsia="Kozuka Gothic Pro B"/>
          <w:spacing w:val="10"/>
        </w:rPr>
        <w:t xml:space="preserve"> </w:t>
      </w:r>
      <w:r>
        <w:rPr>
          <w:rFonts w:eastAsia="Kozuka Gothic Pro B"/>
        </w:rPr>
        <w:t xml:space="preserve">je  </w:t>
      </w:r>
      <w:r>
        <w:rPr>
          <w:rFonts w:eastAsia="Kozuka Gothic Pro B"/>
          <w:spacing w:val="10"/>
        </w:rPr>
        <w:t xml:space="preserve"> </w:t>
      </w:r>
      <w:r>
        <w:rPr>
          <w:rFonts w:eastAsia="Kozuka Gothic Pro B"/>
        </w:rPr>
        <w:t xml:space="preserve">hlavným  </w:t>
      </w:r>
      <w:r>
        <w:rPr>
          <w:rFonts w:eastAsia="Kozuka Gothic Pro B"/>
          <w:spacing w:val="9"/>
        </w:rPr>
        <w:t xml:space="preserve"> </w:t>
      </w:r>
      <w:r>
        <w:rPr>
          <w:rFonts w:eastAsia="Kozuka Gothic Pro B"/>
        </w:rPr>
        <w:t>od</w:t>
      </w:r>
      <w:r>
        <w:rPr>
          <w:rFonts w:eastAsia="Kozuka Gothic Pro B"/>
          <w:spacing w:val="-1"/>
        </w:rPr>
        <w:t>b</w:t>
      </w:r>
      <w:r>
        <w:rPr>
          <w:rFonts w:eastAsia="Kozuka Gothic Pro B"/>
        </w:rPr>
        <w:t xml:space="preserve">orným  </w:t>
      </w:r>
      <w:r>
        <w:rPr>
          <w:rFonts w:eastAsia="Kozuka Gothic Pro B"/>
          <w:spacing w:val="10"/>
        </w:rPr>
        <w:t xml:space="preserve"> </w:t>
      </w:r>
      <w:r>
        <w:rPr>
          <w:rFonts w:eastAsia="Kozuka Gothic Pro B"/>
        </w:rPr>
        <w:t>pred</w:t>
      </w:r>
      <w:r>
        <w:rPr>
          <w:rFonts w:eastAsia="Kozuka Gothic Pro B"/>
          <w:spacing w:val="-1"/>
        </w:rPr>
        <w:t>m</w:t>
      </w:r>
      <w:r>
        <w:rPr>
          <w:rFonts w:eastAsia="Kozuka Gothic Pro B"/>
        </w:rPr>
        <w:t>et</w:t>
      </w:r>
      <w:r>
        <w:rPr>
          <w:rFonts w:eastAsia="Kozuka Gothic Pro B"/>
          <w:spacing w:val="-1"/>
        </w:rPr>
        <w:t>o</w:t>
      </w:r>
      <w:r>
        <w:rPr>
          <w:rFonts w:eastAsia="Kozuka Gothic Pro B"/>
        </w:rPr>
        <w:t xml:space="preserve">m.  </w:t>
      </w:r>
      <w:r>
        <w:rPr>
          <w:rFonts w:eastAsia="Kozuka Gothic Pro B"/>
          <w:spacing w:val="10"/>
        </w:rPr>
        <w:t xml:space="preserve"> </w:t>
      </w:r>
      <w:r>
        <w:rPr>
          <w:rFonts w:eastAsia="Kozuka Gothic Pro B"/>
        </w:rPr>
        <w:t xml:space="preserve">Tvorí  </w:t>
      </w:r>
      <w:r>
        <w:rPr>
          <w:rFonts w:eastAsia="Kozuka Gothic Pro B"/>
          <w:spacing w:val="10"/>
        </w:rPr>
        <w:t xml:space="preserve"> </w:t>
      </w:r>
      <w:r>
        <w:rPr>
          <w:rFonts w:eastAsia="Kozuka Gothic Pro B"/>
        </w:rPr>
        <w:t>obs</w:t>
      </w:r>
      <w:r>
        <w:rPr>
          <w:rFonts w:eastAsia="Kozuka Gothic Pro B"/>
          <w:spacing w:val="-1"/>
        </w:rPr>
        <w:t>a</w:t>
      </w:r>
      <w:r>
        <w:rPr>
          <w:rFonts w:eastAsia="Kozuka Gothic Pro B"/>
        </w:rPr>
        <w:t xml:space="preserve">hový  </w:t>
      </w:r>
      <w:r>
        <w:rPr>
          <w:rFonts w:eastAsia="Kozuka Gothic Pro B"/>
          <w:spacing w:val="10"/>
        </w:rPr>
        <w:t xml:space="preserve"> </w:t>
      </w:r>
      <w:r>
        <w:rPr>
          <w:rFonts w:eastAsia="Kozuka Gothic Pro B"/>
          <w:spacing w:val="-1"/>
        </w:rPr>
        <w:t>o</w:t>
      </w:r>
      <w:r>
        <w:rPr>
          <w:rFonts w:eastAsia="Kozuka Gothic Pro B"/>
          <w:spacing w:val="1"/>
        </w:rPr>
        <w:t>k</w:t>
      </w:r>
      <w:r>
        <w:rPr>
          <w:rFonts w:eastAsia="Kozuka Gothic Pro B"/>
        </w:rPr>
        <w:t>r</w:t>
      </w:r>
      <w:r>
        <w:rPr>
          <w:rFonts w:eastAsia="Kozuka Gothic Pro B"/>
          <w:spacing w:val="-1"/>
        </w:rPr>
        <w:t>u</w:t>
      </w:r>
      <w:r>
        <w:rPr>
          <w:rFonts w:eastAsia="Kozuka Gothic Pro B"/>
        </w:rPr>
        <w:t>h komp</w:t>
      </w:r>
      <w:r>
        <w:rPr>
          <w:rFonts w:eastAsia="Kozuka Gothic Pro B"/>
          <w:spacing w:val="-1"/>
        </w:rPr>
        <w:t>l</w:t>
      </w:r>
      <w:r>
        <w:rPr>
          <w:rFonts w:eastAsia="Kozuka Gothic Pro B"/>
        </w:rPr>
        <w:t>exné</w:t>
      </w:r>
      <w:r>
        <w:rPr>
          <w:rFonts w:eastAsia="Kozuka Gothic Pro B"/>
          <w:spacing w:val="-1"/>
        </w:rPr>
        <w:t>h</w:t>
      </w:r>
      <w:r>
        <w:rPr>
          <w:rFonts w:eastAsia="Kozuka Gothic Pro B"/>
        </w:rPr>
        <w:t>o</w:t>
      </w:r>
      <w:r>
        <w:rPr>
          <w:rFonts w:eastAsia="Kozuka Gothic Pro B"/>
          <w:spacing w:val="42"/>
        </w:rPr>
        <w:t xml:space="preserve"> </w:t>
      </w:r>
      <w:r>
        <w:rPr>
          <w:rFonts w:eastAsia="Kozuka Gothic Pro B"/>
        </w:rPr>
        <w:t>c</w:t>
      </w:r>
      <w:r>
        <w:rPr>
          <w:rFonts w:eastAsia="Kozuka Gothic Pro B"/>
          <w:spacing w:val="-1"/>
        </w:rPr>
        <w:t>h</w:t>
      </w:r>
      <w:r>
        <w:rPr>
          <w:rFonts w:eastAsia="Kozuka Gothic Pro B"/>
        </w:rPr>
        <w:t>arakt</w:t>
      </w:r>
      <w:r>
        <w:rPr>
          <w:rFonts w:eastAsia="Kozuka Gothic Pro B"/>
          <w:spacing w:val="-1"/>
        </w:rPr>
        <w:t>e</w:t>
      </w:r>
      <w:r>
        <w:rPr>
          <w:rFonts w:eastAsia="Kozuka Gothic Pro B"/>
        </w:rPr>
        <w:t>ru,</w:t>
      </w:r>
      <w:r>
        <w:rPr>
          <w:rFonts w:eastAsia="Kozuka Gothic Pro B"/>
          <w:spacing w:val="42"/>
        </w:rPr>
        <w:t xml:space="preserve"> </w:t>
      </w:r>
      <w:r>
        <w:rPr>
          <w:rFonts w:eastAsia="Kozuka Gothic Pro B"/>
        </w:rPr>
        <w:t>ktorý</w:t>
      </w:r>
      <w:r>
        <w:rPr>
          <w:rFonts w:eastAsia="Kozuka Gothic Pro B"/>
          <w:spacing w:val="43"/>
        </w:rPr>
        <w:t xml:space="preserve"> </w:t>
      </w:r>
      <w:r>
        <w:rPr>
          <w:rFonts w:eastAsia="Kozuka Gothic Pro B"/>
        </w:rPr>
        <w:t>v 3.</w:t>
      </w:r>
      <w:r>
        <w:rPr>
          <w:rFonts w:eastAsia="Kozuka Gothic Pro B"/>
          <w:spacing w:val="43"/>
        </w:rPr>
        <w:t xml:space="preserve"> </w:t>
      </w:r>
      <w:r>
        <w:rPr>
          <w:rFonts w:eastAsia="Kozuka Gothic Pro B"/>
        </w:rPr>
        <w:t>a</w:t>
      </w:r>
      <w:r>
        <w:rPr>
          <w:rFonts w:eastAsia="Kozuka Gothic Pro B"/>
          <w:spacing w:val="-2"/>
        </w:rPr>
        <w:t xml:space="preserve"> </w:t>
      </w:r>
      <w:r>
        <w:rPr>
          <w:rFonts w:eastAsia="Kozuka Gothic Pro B"/>
        </w:rPr>
        <w:t>4.</w:t>
      </w:r>
      <w:r>
        <w:rPr>
          <w:rFonts w:eastAsia="Kozuka Gothic Pro B"/>
          <w:spacing w:val="43"/>
        </w:rPr>
        <w:t xml:space="preserve"> </w:t>
      </w:r>
      <w:r>
        <w:rPr>
          <w:rFonts w:eastAsia="Kozuka Gothic Pro B"/>
        </w:rPr>
        <w:t>r</w:t>
      </w:r>
      <w:r>
        <w:rPr>
          <w:rFonts w:eastAsia="Kozuka Gothic Pro B"/>
          <w:spacing w:val="-1"/>
        </w:rPr>
        <w:t>o</w:t>
      </w:r>
      <w:r>
        <w:rPr>
          <w:rFonts w:eastAsia="Kozuka Gothic Pro B"/>
          <w:spacing w:val="1"/>
        </w:rPr>
        <w:t>č</w:t>
      </w:r>
      <w:r>
        <w:rPr>
          <w:rFonts w:eastAsia="Kozuka Gothic Pro B"/>
        </w:rPr>
        <w:t>n</w:t>
      </w:r>
      <w:r>
        <w:rPr>
          <w:rFonts w:eastAsia="Kozuka Gothic Pro B"/>
          <w:spacing w:val="-2"/>
        </w:rPr>
        <w:t>í</w:t>
      </w:r>
      <w:r>
        <w:rPr>
          <w:rFonts w:eastAsia="Kozuka Gothic Pro B"/>
        </w:rPr>
        <w:t>ku</w:t>
      </w:r>
      <w:r>
        <w:rPr>
          <w:rFonts w:eastAsia="Kozuka Gothic Pro B"/>
          <w:spacing w:val="42"/>
        </w:rPr>
        <w:t xml:space="preserve"> </w:t>
      </w:r>
      <w:r>
        <w:rPr>
          <w:rFonts w:eastAsia="Kozuka Gothic Pro B"/>
        </w:rPr>
        <w:t>p</w:t>
      </w:r>
      <w:r>
        <w:rPr>
          <w:rFonts w:eastAsia="Kozuka Gothic Pro B"/>
          <w:spacing w:val="-1"/>
        </w:rPr>
        <w:t>l</w:t>
      </w:r>
      <w:r>
        <w:rPr>
          <w:rFonts w:eastAsia="Kozuka Gothic Pro B"/>
        </w:rPr>
        <w:t>ynulo</w:t>
      </w:r>
      <w:r>
        <w:rPr>
          <w:rFonts w:eastAsia="Kozuka Gothic Pro B"/>
          <w:spacing w:val="43"/>
        </w:rPr>
        <w:t xml:space="preserve"> </w:t>
      </w:r>
      <w:r>
        <w:rPr>
          <w:rFonts w:eastAsia="Kozuka Gothic Pro B"/>
          <w:spacing w:val="-1"/>
        </w:rPr>
        <w:t>n</w:t>
      </w:r>
      <w:r>
        <w:rPr>
          <w:rFonts w:eastAsia="Kozuka Gothic Pro B"/>
        </w:rPr>
        <w:t>adv</w:t>
      </w:r>
      <w:r>
        <w:rPr>
          <w:rFonts w:eastAsia="Kozuka Gothic Pro B"/>
          <w:spacing w:val="-1"/>
        </w:rPr>
        <w:t>äz</w:t>
      </w:r>
      <w:r>
        <w:rPr>
          <w:rFonts w:eastAsia="Kozuka Gothic Pro B"/>
        </w:rPr>
        <w:t>uje</w:t>
      </w:r>
      <w:r>
        <w:rPr>
          <w:rFonts w:eastAsia="Kozuka Gothic Pro B"/>
          <w:spacing w:val="43"/>
        </w:rPr>
        <w:t xml:space="preserve"> </w:t>
      </w:r>
      <w:r>
        <w:rPr>
          <w:rFonts w:eastAsia="Kozuka Gothic Pro B"/>
          <w:spacing w:val="-1"/>
        </w:rPr>
        <w:t>n</w:t>
      </w:r>
      <w:r>
        <w:rPr>
          <w:rFonts w:eastAsia="Kozuka Gothic Pro B"/>
        </w:rPr>
        <w:t>a</w:t>
      </w:r>
      <w:r>
        <w:rPr>
          <w:rFonts w:eastAsia="Kozuka Gothic Pro B"/>
          <w:spacing w:val="42"/>
        </w:rPr>
        <w:t xml:space="preserve"> </w:t>
      </w:r>
      <w:r>
        <w:rPr>
          <w:rFonts w:eastAsia="Kozuka Gothic Pro B"/>
        </w:rPr>
        <w:t>pr</w:t>
      </w:r>
      <w:r>
        <w:rPr>
          <w:rFonts w:eastAsia="Kozuka Gothic Pro B"/>
          <w:spacing w:val="-1"/>
        </w:rPr>
        <w:t>ed</w:t>
      </w:r>
      <w:r>
        <w:rPr>
          <w:rFonts w:eastAsia="Kozuka Gothic Pro B"/>
        </w:rPr>
        <w:t>met</w:t>
      </w:r>
      <w:r>
        <w:rPr>
          <w:rFonts w:eastAsia="Kozuka Gothic Pro B"/>
          <w:spacing w:val="43"/>
        </w:rPr>
        <w:t xml:space="preserve"> </w:t>
      </w:r>
      <w:r>
        <w:rPr>
          <w:rFonts w:eastAsia="Kozuka Gothic Pro B"/>
        </w:rPr>
        <w:t>navrho</w:t>
      </w:r>
      <w:r>
        <w:rPr>
          <w:rFonts w:eastAsia="Kozuka Gothic Pro B"/>
          <w:spacing w:val="-2"/>
        </w:rPr>
        <w:t>v</w:t>
      </w:r>
      <w:r>
        <w:rPr>
          <w:rFonts w:eastAsia="Kozuka Gothic Pro B"/>
        </w:rPr>
        <w:t>anie odevov. Te</w:t>
      </w:r>
      <w:r>
        <w:rPr>
          <w:rFonts w:eastAsia="Kozuka Gothic Pro B"/>
          <w:spacing w:val="-1"/>
        </w:rPr>
        <w:t>m</w:t>
      </w:r>
      <w:r>
        <w:rPr>
          <w:rFonts w:eastAsia="Kozuka Gothic Pro B"/>
        </w:rPr>
        <w:t>atický pl</w:t>
      </w:r>
      <w:r>
        <w:rPr>
          <w:rFonts w:eastAsia="Kozuka Gothic Pro B"/>
          <w:spacing w:val="-1"/>
        </w:rPr>
        <w:t>á</w:t>
      </w:r>
      <w:r>
        <w:rPr>
          <w:rFonts w:eastAsia="Kozuka Gothic Pro B"/>
        </w:rPr>
        <w:t>n o</w:t>
      </w:r>
      <w:r>
        <w:rPr>
          <w:rFonts w:eastAsia="Kozuka Gothic Pro B"/>
          <w:spacing w:val="-1"/>
        </w:rPr>
        <w:t>b</w:t>
      </w:r>
      <w:r>
        <w:rPr>
          <w:rFonts w:eastAsia="Kozuka Gothic Pro B"/>
        </w:rPr>
        <w:t>sa</w:t>
      </w:r>
      <w:r>
        <w:rPr>
          <w:rFonts w:eastAsia="Kozuka Gothic Pro B"/>
          <w:spacing w:val="-1"/>
        </w:rPr>
        <w:t>h</w:t>
      </w:r>
      <w:r>
        <w:rPr>
          <w:rFonts w:eastAsia="Kozuka Gothic Pro B"/>
        </w:rPr>
        <w:t>ovo sm</w:t>
      </w:r>
      <w:r>
        <w:rPr>
          <w:rFonts w:eastAsia="Kozuka Gothic Pro B"/>
          <w:spacing w:val="-1"/>
        </w:rPr>
        <w:t>er</w:t>
      </w:r>
      <w:r>
        <w:rPr>
          <w:rFonts w:eastAsia="Kozuka Gothic Pro B"/>
        </w:rPr>
        <w:t>u</w:t>
      </w:r>
      <w:r>
        <w:rPr>
          <w:rFonts w:eastAsia="Kozuka Gothic Pro B"/>
          <w:spacing w:val="1"/>
        </w:rPr>
        <w:t>j</w:t>
      </w:r>
      <w:r>
        <w:rPr>
          <w:rFonts w:eastAsia="Kozuka Gothic Pro B"/>
        </w:rPr>
        <w:t>e od je</w:t>
      </w:r>
      <w:r>
        <w:rPr>
          <w:rFonts w:eastAsia="Kozuka Gothic Pro B"/>
          <w:spacing w:val="-1"/>
        </w:rPr>
        <w:t>d</w:t>
      </w:r>
      <w:r>
        <w:rPr>
          <w:rFonts w:eastAsia="Kozuka Gothic Pro B"/>
        </w:rPr>
        <w:t>no</w:t>
      </w:r>
      <w:r>
        <w:rPr>
          <w:rFonts w:eastAsia="Kozuka Gothic Pro B"/>
          <w:spacing w:val="-1"/>
        </w:rPr>
        <w:t>d</w:t>
      </w:r>
      <w:r>
        <w:rPr>
          <w:rFonts w:eastAsia="Kozuka Gothic Pro B"/>
        </w:rPr>
        <w:t>uc</w:t>
      </w:r>
      <w:r>
        <w:rPr>
          <w:rFonts w:eastAsia="Kozuka Gothic Pro B"/>
          <w:spacing w:val="-1"/>
        </w:rPr>
        <w:t>hý</w:t>
      </w:r>
      <w:r>
        <w:rPr>
          <w:rFonts w:eastAsia="Kozuka Gothic Pro B"/>
        </w:rPr>
        <w:t>ch zák</w:t>
      </w:r>
      <w:r>
        <w:rPr>
          <w:rFonts w:eastAsia="Kozuka Gothic Pro B"/>
          <w:spacing w:val="-1"/>
        </w:rPr>
        <w:t>la</w:t>
      </w:r>
      <w:r>
        <w:rPr>
          <w:rFonts w:eastAsia="Kozuka Gothic Pro B"/>
        </w:rPr>
        <w:t>dov (v 1. r</w:t>
      </w:r>
      <w:r>
        <w:rPr>
          <w:rFonts w:eastAsia="Kozuka Gothic Pro B"/>
          <w:spacing w:val="1"/>
        </w:rPr>
        <w:t>oč</w:t>
      </w:r>
      <w:r>
        <w:rPr>
          <w:rFonts w:ascii="Arial" w:eastAsia="Kozuka Gothic Pro B" w:hAnsi="Arial" w:cs="Arial"/>
        </w:rPr>
        <w:t>.</w:t>
      </w:r>
      <w:r>
        <w:rPr>
          <w:rFonts w:eastAsia="Kozuka Gothic Pro B"/>
          <w:spacing w:val="-1"/>
        </w:rPr>
        <w:t xml:space="preserve"> </w:t>
      </w:r>
      <w:r>
        <w:rPr>
          <w:rFonts w:eastAsia="Kozuka Gothic Pro B"/>
        </w:rPr>
        <w:t>je</w:t>
      </w:r>
      <w:r>
        <w:rPr>
          <w:rFonts w:eastAsia="Kozuka Gothic Pro B"/>
          <w:spacing w:val="-1"/>
        </w:rPr>
        <w:t xml:space="preserve"> </w:t>
      </w:r>
      <w:r>
        <w:rPr>
          <w:rFonts w:eastAsia="Kozuka Gothic Pro B"/>
        </w:rPr>
        <w:t>to</w:t>
      </w:r>
      <w:r>
        <w:rPr>
          <w:rFonts w:eastAsia="Kozuka Gothic Pro B"/>
          <w:spacing w:val="-1"/>
        </w:rPr>
        <w:t xml:space="preserve"> </w:t>
      </w:r>
      <w:r>
        <w:rPr>
          <w:rFonts w:eastAsia="Kozuka Gothic Pro B"/>
        </w:rPr>
        <w:t>hlavne sp</w:t>
      </w:r>
      <w:r>
        <w:rPr>
          <w:rFonts w:eastAsia="Kozuka Gothic Pro B"/>
          <w:spacing w:val="-1"/>
        </w:rPr>
        <w:t>o</w:t>
      </w:r>
      <w:r>
        <w:rPr>
          <w:rFonts w:eastAsia="Kozuka Gothic Pro B"/>
          <w:spacing w:val="1"/>
        </w:rPr>
        <w:t>z</w:t>
      </w:r>
      <w:r>
        <w:rPr>
          <w:rFonts w:eastAsia="Kozuka Gothic Pro B"/>
          <w:spacing w:val="-1"/>
        </w:rPr>
        <w:t>n</w:t>
      </w:r>
      <w:r>
        <w:rPr>
          <w:rFonts w:eastAsia="Kozuka Gothic Pro B"/>
        </w:rPr>
        <w:t xml:space="preserve">anie </w:t>
      </w:r>
      <w:r>
        <w:rPr>
          <w:rFonts w:eastAsia="Kozuka Gothic Pro B"/>
          <w:spacing w:val="39"/>
        </w:rPr>
        <w:t xml:space="preserve"> </w:t>
      </w:r>
      <w:r>
        <w:rPr>
          <w:rFonts w:eastAsia="Kozuka Gothic Pro B"/>
        </w:rPr>
        <w:t>a</w:t>
      </w:r>
      <w:r>
        <w:rPr>
          <w:rFonts w:ascii="Arial" w:eastAsia="Kozuka Gothic Pro B" w:hAnsi="Arial"/>
          <w:spacing w:val="-1"/>
        </w:rPr>
        <w:t> </w:t>
      </w:r>
      <w:r>
        <w:rPr>
          <w:rFonts w:eastAsia="Kozuka Gothic Pro B"/>
        </w:rPr>
        <w:t>zvládnutie z</w:t>
      </w:r>
      <w:r>
        <w:rPr>
          <w:rFonts w:eastAsia="Kozuka Gothic Pro B"/>
          <w:spacing w:val="-1"/>
        </w:rPr>
        <w:t>á</w:t>
      </w:r>
      <w:r>
        <w:rPr>
          <w:rFonts w:eastAsia="Kozuka Gothic Pro B"/>
        </w:rPr>
        <w:t>kl</w:t>
      </w:r>
      <w:r>
        <w:rPr>
          <w:rFonts w:eastAsia="Kozuka Gothic Pro B"/>
          <w:spacing w:val="-1"/>
        </w:rPr>
        <w:t>a</w:t>
      </w:r>
      <w:r>
        <w:rPr>
          <w:rFonts w:eastAsia="Kozuka Gothic Pro B"/>
        </w:rPr>
        <w:t>d</w:t>
      </w:r>
      <w:r>
        <w:rPr>
          <w:rFonts w:eastAsia="Kozuka Gothic Pro B"/>
          <w:spacing w:val="-1"/>
        </w:rPr>
        <w:t>n</w:t>
      </w:r>
      <w:r>
        <w:rPr>
          <w:rFonts w:eastAsia="Kozuka Gothic Pro B"/>
          <w:spacing w:val="1"/>
        </w:rPr>
        <w:t>ý</w:t>
      </w:r>
      <w:r>
        <w:rPr>
          <w:rFonts w:eastAsia="Kozuka Gothic Pro B"/>
        </w:rPr>
        <w:t xml:space="preserve">ch </w:t>
      </w:r>
      <w:r>
        <w:rPr>
          <w:rFonts w:eastAsia="Kozuka Gothic Pro B"/>
          <w:spacing w:val="39"/>
        </w:rPr>
        <w:t xml:space="preserve"> </w:t>
      </w:r>
      <w:r>
        <w:rPr>
          <w:rFonts w:eastAsia="Kozuka Gothic Pro B"/>
        </w:rPr>
        <w:t>pr</w:t>
      </w:r>
      <w:r>
        <w:rPr>
          <w:rFonts w:eastAsia="Kozuka Gothic Pro B"/>
          <w:spacing w:val="-2"/>
        </w:rPr>
        <w:t>v</w:t>
      </w:r>
      <w:r>
        <w:rPr>
          <w:rFonts w:eastAsia="Kozuka Gothic Pro B"/>
          <w:spacing w:val="1"/>
        </w:rPr>
        <w:t>k</w:t>
      </w:r>
      <w:r>
        <w:rPr>
          <w:rFonts w:eastAsia="Kozuka Gothic Pro B"/>
        </w:rPr>
        <w:t xml:space="preserve">ov </w:t>
      </w:r>
      <w:r>
        <w:rPr>
          <w:rFonts w:eastAsia="Kozuka Gothic Pro B"/>
          <w:spacing w:val="40"/>
        </w:rPr>
        <w:t xml:space="preserve"> </w:t>
      </w:r>
      <w:r>
        <w:rPr>
          <w:rFonts w:eastAsia="Kozuka Gothic Pro B"/>
        </w:rPr>
        <w:t>vý</w:t>
      </w:r>
      <w:r>
        <w:rPr>
          <w:rFonts w:eastAsia="Kozuka Gothic Pro B"/>
          <w:spacing w:val="-2"/>
        </w:rPr>
        <w:t>t</w:t>
      </w:r>
      <w:r>
        <w:rPr>
          <w:rFonts w:eastAsia="Kozuka Gothic Pro B"/>
          <w:spacing w:val="-1"/>
        </w:rPr>
        <w:t>v</w:t>
      </w:r>
      <w:r>
        <w:rPr>
          <w:rFonts w:eastAsia="Kozuka Gothic Pro B"/>
        </w:rPr>
        <w:t>arné</w:t>
      </w:r>
      <w:r>
        <w:rPr>
          <w:rFonts w:eastAsia="Kozuka Gothic Pro B"/>
          <w:spacing w:val="-1"/>
        </w:rPr>
        <w:t>h</w:t>
      </w:r>
      <w:r>
        <w:rPr>
          <w:rFonts w:eastAsia="Kozuka Gothic Pro B"/>
        </w:rPr>
        <w:t xml:space="preserve">o </w:t>
      </w:r>
      <w:r>
        <w:rPr>
          <w:rFonts w:eastAsia="Kozuka Gothic Pro B"/>
          <w:spacing w:val="40"/>
        </w:rPr>
        <w:t xml:space="preserve"> </w:t>
      </w:r>
      <w:r>
        <w:rPr>
          <w:rFonts w:eastAsia="Kozuka Gothic Pro B"/>
        </w:rPr>
        <w:t>j</w:t>
      </w:r>
      <w:r>
        <w:rPr>
          <w:rFonts w:eastAsia="Kozuka Gothic Pro B"/>
          <w:spacing w:val="-1"/>
        </w:rPr>
        <w:t>a</w:t>
      </w:r>
      <w:r>
        <w:rPr>
          <w:rFonts w:eastAsia="Kozuka Gothic Pro B"/>
        </w:rPr>
        <w:t xml:space="preserve">zyka </w:t>
      </w:r>
      <w:r>
        <w:rPr>
          <w:rFonts w:eastAsia="Kozuka Gothic Pro B"/>
          <w:spacing w:val="40"/>
        </w:rPr>
        <w:t xml:space="preserve"> </w:t>
      </w:r>
      <w:r>
        <w:rPr>
          <w:rFonts w:eastAsia="Kozuka Gothic Pro B"/>
        </w:rPr>
        <w:t>a pros</w:t>
      </w:r>
      <w:r>
        <w:rPr>
          <w:rFonts w:eastAsia="Kozuka Gothic Pro B"/>
          <w:spacing w:val="-2"/>
        </w:rPr>
        <w:t>t</w:t>
      </w:r>
      <w:r>
        <w:rPr>
          <w:rFonts w:eastAsia="Kozuka Gothic Pro B"/>
        </w:rPr>
        <w:t>rie</w:t>
      </w:r>
      <w:r>
        <w:rPr>
          <w:rFonts w:eastAsia="Kozuka Gothic Pro B"/>
          <w:spacing w:val="-1"/>
        </w:rPr>
        <w:t>d</w:t>
      </w:r>
      <w:r>
        <w:rPr>
          <w:rFonts w:eastAsia="Kozuka Gothic Pro B"/>
          <w:spacing w:val="1"/>
        </w:rPr>
        <w:t>k</w:t>
      </w:r>
      <w:r>
        <w:rPr>
          <w:rFonts w:eastAsia="Kozuka Gothic Pro B"/>
        </w:rPr>
        <w:t>ov výs</w:t>
      </w:r>
      <w:r>
        <w:rPr>
          <w:rFonts w:eastAsia="Kozuka Gothic Pro B"/>
          <w:spacing w:val="-2"/>
        </w:rPr>
        <w:t>t</w:t>
      </w:r>
      <w:r>
        <w:rPr>
          <w:rFonts w:eastAsia="Kozuka Gothic Pro B"/>
        </w:rPr>
        <w:t>avby kom</w:t>
      </w:r>
      <w:r>
        <w:rPr>
          <w:rFonts w:eastAsia="Kozuka Gothic Pro B"/>
          <w:spacing w:val="-1"/>
        </w:rPr>
        <w:t>p</w:t>
      </w:r>
      <w:r>
        <w:rPr>
          <w:rFonts w:eastAsia="Kozuka Gothic Pro B"/>
        </w:rPr>
        <w:t>oz</w:t>
      </w:r>
      <w:r>
        <w:rPr>
          <w:rFonts w:eastAsia="Kozuka Gothic Pro B"/>
          <w:spacing w:val="-2"/>
        </w:rPr>
        <w:t>í</w:t>
      </w:r>
      <w:r>
        <w:rPr>
          <w:rFonts w:eastAsia="Kozuka Gothic Pro B"/>
          <w:spacing w:val="1"/>
        </w:rPr>
        <w:t>c</w:t>
      </w:r>
      <w:r>
        <w:rPr>
          <w:rFonts w:eastAsia="Kozuka Gothic Pro B"/>
        </w:rPr>
        <w:t>i</w:t>
      </w:r>
      <w:r>
        <w:rPr>
          <w:rFonts w:eastAsia="Kozuka Gothic Pro B"/>
          <w:spacing w:val="-1"/>
        </w:rPr>
        <w:t>e</w:t>
      </w:r>
      <w:r>
        <w:rPr>
          <w:rFonts w:eastAsia="Kozuka Gothic Pro B"/>
        </w:rPr>
        <w:t xml:space="preserve">) </w:t>
      </w:r>
      <w:r>
        <w:rPr>
          <w:rFonts w:eastAsia="Kozuka Gothic Pro B"/>
          <w:spacing w:val="8"/>
        </w:rPr>
        <w:t xml:space="preserve"> </w:t>
      </w:r>
      <w:r>
        <w:rPr>
          <w:rFonts w:eastAsia="Kozuka Gothic Pro B"/>
        </w:rPr>
        <w:t>k zl</w:t>
      </w:r>
      <w:r>
        <w:rPr>
          <w:rFonts w:eastAsia="Kozuka Gothic Pro B"/>
          <w:spacing w:val="-1"/>
        </w:rPr>
        <w:t>o</w:t>
      </w:r>
      <w:r>
        <w:rPr>
          <w:rFonts w:eastAsia="Kozuka Gothic Pro B"/>
          <w:spacing w:val="1"/>
        </w:rPr>
        <w:t>ž</w:t>
      </w:r>
      <w:r>
        <w:rPr>
          <w:rFonts w:eastAsia="Kozuka Gothic Pro B"/>
        </w:rPr>
        <w:t>ite</w:t>
      </w:r>
      <w:r>
        <w:rPr>
          <w:rFonts w:eastAsia="Kozuka Gothic Pro B"/>
          <w:spacing w:val="-1"/>
        </w:rPr>
        <w:t>j</w:t>
      </w:r>
      <w:r>
        <w:rPr>
          <w:rFonts w:eastAsia="Kozuka Gothic Pro B"/>
        </w:rPr>
        <w:t xml:space="preserve">ším </w:t>
      </w:r>
      <w:r>
        <w:rPr>
          <w:rFonts w:eastAsia="Kozuka Gothic Pro B"/>
          <w:spacing w:val="8"/>
        </w:rPr>
        <w:t xml:space="preserve"> </w:t>
      </w:r>
      <w:r>
        <w:rPr>
          <w:rFonts w:eastAsia="Kozuka Gothic Pro B"/>
        </w:rPr>
        <w:t xml:space="preserve">formám </w:t>
      </w:r>
      <w:r>
        <w:rPr>
          <w:rFonts w:eastAsia="Kozuka Gothic Pro B"/>
          <w:spacing w:val="8"/>
        </w:rPr>
        <w:t xml:space="preserve"> </w:t>
      </w:r>
      <w:r>
        <w:rPr>
          <w:rFonts w:eastAsia="Kozuka Gothic Pro B"/>
        </w:rPr>
        <w:t>um</w:t>
      </w:r>
      <w:r>
        <w:rPr>
          <w:rFonts w:eastAsia="Kozuka Gothic Pro B"/>
          <w:spacing w:val="-1"/>
        </w:rPr>
        <w:t>e</w:t>
      </w:r>
      <w:r>
        <w:rPr>
          <w:rFonts w:eastAsia="Kozuka Gothic Pro B"/>
        </w:rPr>
        <w:t>lecké</w:t>
      </w:r>
      <w:r>
        <w:rPr>
          <w:rFonts w:eastAsia="Kozuka Gothic Pro B"/>
          <w:spacing w:val="-1"/>
        </w:rPr>
        <w:t>h</w:t>
      </w:r>
      <w:r>
        <w:rPr>
          <w:rFonts w:eastAsia="Kozuka Gothic Pro B"/>
        </w:rPr>
        <w:t xml:space="preserve">o </w:t>
      </w:r>
      <w:r>
        <w:rPr>
          <w:rFonts w:eastAsia="Kozuka Gothic Pro B"/>
          <w:spacing w:val="8"/>
        </w:rPr>
        <w:t xml:space="preserve"> </w:t>
      </w:r>
      <w:r>
        <w:rPr>
          <w:rFonts w:eastAsia="Kozuka Gothic Pro B"/>
        </w:rPr>
        <w:t>vyjadren</w:t>
      </w:r>
      <w:r>
        <w:rPr>
          <w:rFonts w:eastAsia="Kozuka Gothic Pro B"/>
          <w:spacing w:val="-2"/>
        </w:rPr>
        <w:t>i</w:t>
      </w:r>
      <w:r>
        <w:rPr>
          <w:rFonts w:eastAsia="Kozuka Gothic Pro B"/>
        </w:rPr>
        <w:t xml:space="preserve">a </w:t>
      </w:r>
      <w:r>
        <w:rPr>
          <w:rFonts w:eastAsia="Kozuka Gothic Pro B"/>
          <w:spacing w:val="8"/>
        </w:rPr>
        <w:t xml:space="preserve"> </w:t>
      </w:r>
      <w:r>
        <w:rPr>
          <w:rFonts w:eastAsia="Kozuka Gothic Pro B"/>
        </w:rPr>
        <w:t xml:space="preserve">(v </w:t>
      </w:r>
      <w:r>
        <w:rPr>
          <w:rFonts w:eastAsia="Kozuka Gothic Pro B"/>
          <w:spacing w:val="8"/>
        </w:rPr>
        <w:t xml:space="preserve"> </w:t>
      </w:r>
      <w:r>
        <w:rPr>
          <w:rFonts w:eastAsia="Kozuka Gothic Pro B"/>
        </w:rPr>
        <w:t xml:space="preserve">2. </w:t>
      </w:r>
      <w:r>
        <w:rPr>
          <w:rFonts w:eastAsia="Kozuka Gothic Pro B"/>
          <w:spacing w:val="8"/>
        </w:rPr>
        <w:t xml:space="preserve"> </w:t>
      </w:r>
      <w:r>
        <w:rPr>
          <w:rFonts w:eastAsia="Kozuka Gothic Pro B"/>
        </w:rPr>
        <w:t>ro</w:t>
      </w:r>
      <w:r>
        <w:rPr>
          <w:rFonts w:eastAsia="Kozuka Gothic Pro B"/>
          <w:spacing w:val="1"/>
        </w:rPr>
        <w:t>č</w:t>
      </w:r>
      <w:r>
        <w:rPr>
          <w:rFonts w:eastAsia="Kozuka Gothic Pro B"/>
        </w:rPr>
        <w:t xml:space="preserve">. </w:t>
      </w:r>
      <w:r>
        <w:rPr>
          <w:rFonts w:eastAsia="Kozuka Gothic Pro B"/>
          <w:spacing w:val="8"/>
        </w:rPr>
        <w:t xml:space="preserve"> </w:t>
      </w:r>
      <w:r>
        <w:rPr>
          <w:rFonts w:eastAsia="Kozuka Gothic Pro B"/>
        </w:rPr>
        <w:t xml:space="preserve">sú </w:t>
      </w:r>
      <w:r>
        <w:rPr>
          <w:rFonts w:eastAsia="Kozuka Gothic Pro B"/>
          <w:spacing w:val="8"/>
        </w:rPr>
        <w:t xml:space="preserve"> </w:t>
      </w:r>
      <w:r>
        <w:rPr>
          <w:rFonts w:eastAsia="Kozuka Gothic Pro B"/>
        </w:rPr>
        <w:t xml:space="preserve">to </w:t>
      </w:r>
      <w:r>
        <w:rPr>
          <w:rFonts w:eastAsia="Kozuka Gothic Pro B"/>
          <w:spacing w:val="8"/>
        </w:rPr>
        <w:t xml:space="preserve"> </w:t>
      </w:r>
      <w:r>
        <w:rPr>
          <w:rFonts w:eastAsia="Kozuka Gothic Pro B"/>
        </w:rPr>
        <w:t xml:space="preserve">hlavne </w:t>
      </w:r>
      <w:r>
        <w:rPr>
          <w:rFonts w:eastAsia="Kozuka Gothic Pro B"/>
          <w:spacing w:val="7"/>
        </w:rPr>
        <w:t xml:space="preserve"> </w:t>
      </w:r>
      <w:r>
        <w:rPr>
          <w:rFonts w:eastAsia="Kozuka Gothic Pro B"/>
        </w:rPr>
        <w:t>s</w:t>
      </w:r>
      <w:r>
        <w:rPr>
          <w:rFonts w:eastAsia="Kozuka Gothic Pro B"/>
          <w:spacing w:val="-1"/>
        </w:rPr>
        <w:t>ú</w:t>
      </w:r>
      <w:r>
        <w:rPr>
          <w:rFonts w:eastAsia="Kozuka Gothic Pro B"/>
        </w:rPr>
        <w:t>hr</w:t>
      </w:r>
      <w:r>
        <w:rPr>
          <w:rFonts w:eastAsia="Kozuka Gothic Pro B"/>
          <w:spacing w:val="-1"/>
        </w:rPr>
        <w:t>n</w:t>
      </w:r>
      <w:r>
        <w:rPr>
          <w:rFonts w:eastAsia="Kozuka Gothic Pro B"/>
        </w:rPr>
        <w:t>né kom</w:t>
      </w:r>
      <w:r>
        <w:rPr>
          <w:rFonts w:eastAsia="Kozuka Gothic Pro B"/>
          <w:spacing w:val="-1"/>
        </w:rPr>
        <w:t>p</w:t>
      </w:r>
      <w:r>
        <w:rPr>
          <w:rFonts w:eastAsia="Kozuka Gothic Pro B"/>
        </w:rPr>
        <w:t>oz</w:t>
      </w:r>
      <w:r>
        <w:rPr>
          <w:rFonts w:eastAsia="Kozuka Gothic Pro B"/>
          <w:spacing w:val="-1"/>
        </w:rPr>
        <w:t>i</w:t>
      </w:r>
      <w:r>
        <w:rPr>
          <w:rFonts w:eastAsia="Kozuka Gothic Pro B"/>
          <w:spacing w:val="1"/>
        </w:rPr>
        <w:t>č</w:t>
      </w:r>
      <w:r>
        <w:rPr>
          <w:rFonts w:eastAsia="Kozuka Gothic Pro B"/>
          <w:spacing w:val="-1"/>
        </w:rPr>
        <w:t>n</w:t>
      </w:r>
      <w:r>
        <w:rPr>
          <w:rFonts w:eastAsia="Kozuka Gothic Pro B"/>
        </w:rPr>
        <w:t>é</w:t>
      </w:r>
      <w:r>
        <w:rPr>
          <w:rFonts w:eastAsia="Kozuka Gothic Pro B"/>
          <w:spacing w:val="2"/>
        </w:rPr>
        <w:t xml:space="preserve"> </w:t>
      </w:r>
      <w:r>
        <w:rPr>
          <w:rFonts w:eastAsia="Kozuka Gothic Pro B"/>
          <w:spacing w:val="1"/>
        </w:rPr>
        <w:t>c</w:t>
      </w:r>
      <w:r>
        <w:rPr>
          <w:rFonts w:eastAsia="Kozuka Gothic Pro B"/>
          <w:spacing w:val="-1"/>
        </w:rPr>
        <w:t>v</w:t>
      </w:r>
      <w:r>
        <w:rPr>
          <w:rFonts w:eastAsia="Kozuka Gothic Pro B"/>
        </w:rPr>
        <w:t>i</w:t>
      </w:r>
      <w:r>
        <w:rPr>
          <w:rFonts w:eastAsia="Kozuka Gothic Pro B"/>
          <w:spacing w:val="1"/>
        </w:rPr>
        <w:t>č</w:t>
      </w:r>
      <w:r>
        <w:rPr>
          <w:rFonts w:eastAsia="Kozuka Gothic Pro B"/>
        </w:rPr>
        <w:t>enia</w:t>
      </w:r>
      <w:r>
        <w:rPr>
          <w:rFonts w:eastAsia="Kozuka Gothic Pro B"/>
          <w:spacing w:val="1"/>
        </w:rPr>
        <w:t xml:space="preserve"> </w:t>
      </w:r>
      <w:r>
        <w:rPr>
          <w:rFonts w:eastAsia="Kozuka Gothic Pro B"/>
        </w:rPr>
        <w:t>vyúsťuj</w:t>
      </w:r>
      <w:r>
        <w:rPr>
          <w:rFonts w:eastAsia="Kozuka Gothic Pro B"/>
          <w:spacing w:val="-1"/>
        </w:rPr>
        <w:t>ú</w:t>
      </w:r>
      <w:r>
        <w:rPr>
          <w:rFonts w:eastAsia="Kozuka Gothic Pro B"/>
          <w:spacing w:val="1"/>
        </w:rPr>
        <w:t>c</w:t>
      </w:r>
      <w:r>
        <w:rPr>
          <w:rFonts w:eastAsia="Kozuka Gothic Pro B"/>
        </w:rPr>
        <w:t>e</w:t>
      </w:r>
      <w:r>
        <w:rPr>
          <w:rFonts w:eastAsia="Kozuka Gothic Pro B"/>
          <w:spacing w:val="2"/>
        </w:rPr>
        <w:t xml:space="preserve"> </w:t>
      </w:r>
      <w:r>
        <w:rPr>
          <w:rFonts w:eastAsia="Kozuka Gothic Pro B"/>
        </w:rPr>
        <w:t>do</w:t>
      </w:r>
      <w:r>
        <w:rPr>
          <w:rFonts w:eastAsia="Kozuka Gothic Pro B"/>
          <w:spacing w:val="2"/>
        </w:rPr>
        <w:t xml:space="preserve"> </w:t>
      </w:r>
      <w:r>
        <w:rPr>
          <w:rFonts w:eastAsia="Kozuka Gothic Pro B"/>
        </w:rPr>
        <w:t>f</w:t>
      </w:r>
      <w:r>
        <w:rPr>
          <w:rFonts w:eastAsia="Kozuka Gothic Pro B"/>
          <w:spacing w:val="-1"/>
        </w:rPr>
        <w:t>a</w:t>
      </w:r>
      <w:r>
        <w:rPr>
          <w:rFonts w:eastAsia="Kozuka Gothic Pro B"/>
        </w:rPr>
        <w:t>ntazij</w:t>
      </w:r>
      <w:r>
        <w:rPr>
          <w:rFonts w:eastAsia="Kozuka Gothic Pro B"/>
          <w:spacing w:val="-1"/>
        </w:rPr>
        <w:t>n</w:t>
      </w:r>
      <w:r>
        <w:rPr>
          <w:rFonts w:eastAsia="Kozuka Gothic Pro B"/>
        </w:rPr>
        <w:t>o-ko</w:t>
      </w:r>
      <w:r>
        <w:rPr>
          <w:rFonts w:eastAsia="Kozuka Gothic Pro B"/>
          <w:spacing w:val="-1"/>
        </w:rPr>
        <w:t>nc</w:t>
      </w:r>
      <w:r>
        <w:rPr>
          <w:rFonts w:eastAsia="Kozuka Gothic Pro B"/>
        </w:rPr>
        <w:t>e</w:t>
      </w:r>
      <w:r>
        <w:rPr>
          <w:rFonts w:eastAsia="Kozuka Gothic Pro B"/>
          <w:spacing w:val="1"/>
        </w:rPr>
        <w:t>p</w:t>
      </w:r>
      <w:r>
        <w:rPr>
          <w:rFonts w:eastAsia="Kozuka Gothic Pro B"/>
          <w:spacing w:val="-1"/>
        </w:rPr>
        <w:t>č</w:t>
      </w:r>
      <w:r>
        <w:rPr>
          <w:rFonts w:eastAsia="Kozuka Gothic Pro B"/>
        </w:rPr>
        <w:t xml:space="preserve">ných </w:t>
      </w:r>
      <w:r>
        <w:rPr>
          <w:rFonts w:eastAsia="Kozuka Gothic Pro B"/>
          <w:spacing w:val="35"/>
        </w:rPr>
        <w:t xml:space="preserve"> </w:t>
      </w:r>
      <w:r>
        <w:rPr>
          <w:rFonts w:eastAsia="Kozuka Gothic Pro B"/>
        </w:rPr>
        <w:t>št</w:t>
      </w:r>
      <w:r>
        <w:rPr>
          <w:rFonts w:eastAsia="Kozuka Gothic Pro B"/>
          <w:spacing w:val="-1"/>
        </w:rPr>
        <w:t>ú</w:t>
      </w:r>
      <w:r>
        <w:rPr>
          <w:rFonts w:eastAsia="Kozuka Gothic Pro B"/>
        </w:rPr>
        <w:t>dií).</w:t>
      </w:r>
      <w:r>
        <w:rPr>
          <w:rFonts w:eastAsia="Kozuka Gothic Pro B"/>
          <w:spacing w:val="2"/>
        </w:rPr>
        <w:t xml:space="preserve"> </w:t>
      </w:r>
      <w:r>
        <w:rPr>
          <w:rFonts w:eastAsia="Kozuka Gothic Pro B"/>
        </w:rPr>
        <w:t>Predmet spája</w:t>
      </w:r>
      <w:r>
        <w:rPr>
          <w:rFonts w:eastAsia="Kozuka Gothic Pro B"/>
          <w:spacing w:val="2"/>
        </w:rPr>
        <w:t xml:space="preserve"> </w:t>
      </w:r>
      <w:r>
        <w:rPr>
          <w:rFonts w:eastAsia="Kozuka Gothic Pro B"/>
          <w:spacing w:val="-1"/>
        </w:rPr>
        <w:t>p</w:t>
      </w:r>
      <w:r>
        <w:rPr>
          <w:rFonts w:eastAsia="Kozuka Gothic Pro B"/>
        </w:rPr>
        <w:t>r</w:t>
      </w:r>
      <w:r>
        <w:rPr>
          <w:rFonts w:eastAsia="Kozuka Gothic Pro B"/>
          <w:spacing w:val="-1"/>
        </w:rPr>
        <w:t>a</w:t>
      </w:r>
      <w:r>
        <w:rPr>
          <w:rFonts w:eastAsia="Kozuka Gothic Pro B"/>
          <w:spacing w:val="1"/>
        </w:rPr>
        <w:t>k</w:t>
      </w:r>
      <w:r>
        <w:rPr>
          <w:rFonts w:eastAsia="Kozuka Gothic Pro B"/>
        </w:rPr>
        <w:t>tickú prípravu</w:t>
      </w:r>
      <w:r>
        <w:rPr>
          <w:rFonts w:eastAsia="Kozuka Gothic Pro B"/>
          <w:spacing w:val="27"/>
        </w:rPr>
        <w:t xml:space="preserve"> </w:t>
      </w:r>
      <w:r>
        <w:rPr>
          <w:rFonts w:eastAsia="Kozuka Gothic Pro B"/>
        </w:rPr>
        <w:t>d</w:t>
      </w:r>
      <w:r>
        <w:rPr>
          <w:rFonts w:eastAsia="Kozuka Gothic Pro B"/>
          <w:spacing w:val="-1"/>
        </w:rPr>
        <w:t>i</w:t>
      </w:r>
      <w:r>
        <w:rPr>
          <w:rFonts w:eastAsia="Kozuka Gothic Pro B"/>
        </w:rPr>
        <w:t>za</w:t>
      </w:r>
      <w:r>
        <w:rPr>
          <w:rFonts w:eastAsia="Kozuka Gothic Pro B"/>
          <w:spacing w:val="-1"/>
        </w:rPr>
        <w:t>j</w:t>
      </w:r>
      <w:r>
        <w:rPr>
          <w:rFonts w:eastAsia="Kozuka Gothic Pro B"/>
        </w:rPr>
        <w:t>nérsk</w:t>
      </w:r>
      <w:r>
        <w:rPr>
          <w:rFonts w:eastAsia="Kozuka Gothic Pro B"/>
          <w:spacing w:val="-2"/>
        </w:rPr>
        <w:t>y</w:t>
      </w:r>
      <w:r>
        <w:rPr>
          <w:rFonts w:eastAsia="Kozuka Gothic Pro B"/>
        </w:rPr>
        <w:t>ch</w:t>
      </w:r>
      <w:r>
        <w:rPr>
          <w:rFonts w:eastAsia="Kozuka Gothic Pro B"/>
          <w:spacing w:val="26"/>
        </w:rPr>
        <w:t xml:space="preserve"> </w:t>
      </w:r>
      <w:r>
        <w:rPr>
          <w:rFonts w:eastAsia="Kozuka Gothic Pro B"/>
        </w:rPr>
        <w:t>pr</w:t>
      </w:r>
      <w:r>
        <w:rPr>
          <w:rFonts w:eastAsia="Kozuka Gothic Pro B"/>
          <w:spacing w:val="-1"/>
        </w:rPr>
        <w:t>á</w:t>
      </w:r>
      <w:r>
        <w:rPr>
          <w:rFonts w:eastAsia="Kozuka Gothic Pro B"/>
        </w:rPr>
        <w:t>c</w:t>
      </w:r>
      <w:r>
        <w:rPr>
          <w:rFonts w:eastAsia="Kozuka Gothic Pro B"/>
          <w:spacing w:val="28"/>
        </w:rPr>
        <w:t xml:space="preserve"> </w:t>
      </w:r>
      <w:r>
        <w:rPr>
          <w:rFonts w:eastAsia="Kozuka Gothic Pro B"/>
        </w:rPr>
        <w:t>a</w:t>
      </w:r>
      <w:r>
        <w:rPr>
          <w:rFonts w:eastAsia="Kozuka Gothic Pro B"/>
          <w:spacing w:val="-2"/>
        </w:rPr>
        <w:t xml:space="preserve"> </w:t>
      </w:r>
      <w:r>
        <w:rPr>
          <w:rFonts w:eastAsia="Kozuka Gothic Pro B"/>
        </w:rPr>
        <w:t>real</w:t>
      </w:r>
      <w:r>
        <w:rPr>
          <w:rFonts w:eastAsia="Kozuka Gothic Pro B"/>
          <w:spacing w:val="-1"/>
        </w:rPr>
        <w:t>i</w:t>
      </w:r>
      <w:r>
        <w:rPr>
          <w:rFonts w:eastAsia="Kozuka Gothic Pro B"/>
          <w:spacing w:val="1"/>
        </w:rPr>
        <w:t>z</w:t>
      </w:r>
      <w:r>
        <w:rPr>
          <w:rFonts w:eastAsia="Kozuka Gothic Pro B"/>
          <w:spacing w:val="-1"/>
        </w:rPr>
        <w:t>a</w:t>
      </w:r>
      <w:r>
        <w:rPr>
          <w:rFonts w:eastAsia="Kozuka Gothic Pro B"/>
          <w:spacing w:val="1"/>
        </w:rPr>
        <w:t>č</w:t>
      </w:r>
      <w:r>
        <w:rPr>
          <w:rFonts w:eastAsia="Kozuka Gothic Pro B"/>
          <w:spacing w:val="-1"/>
        </w:rPr>
        <w:t>n</w:t>
      </w:r>
      <w:r>
        <w:rPr>
          <w:rFonts w:eastAsia="Kozuka Gothic Pro B"/>
        </w:rPr>
        <w:t>é</w:t>
      </w:r>
      <w:r>
        <w:rPr>
          <w:rFonts w:eastAsia="Kozuka Gothic Pro B"/>
          <w:spacing w:val="27"/>
        </w:rPr>
        <w:t xml:space="preserve"> </w:t>
      </w:r>
      <w:r>
        <w:rPr>
          <w:rFonts w:eastAsia="Kozuka Gothic Pro B"/>
          <w:spacing w:val="1"/>
        </w:rPr>
        <w:t>č</w:t>
      </w:r>
      <w:r>
        <w:rPr>
          <w:rFonts w:eastAsia="Kozuka Gothic Pro B"/>
          <w:spacing w:val="-1"/>
        </w:rPr>
        <w:t>i</w:t>
      </w:r>
      <w:r>
        <w:rPr>
          <w:rFonts w:eastAsia="Kozuka Gothic Pro B"/>
        </w:rPr>
        <w:t>nn</w:t>
      </w:r>
      <w:r>
        <w:rPr>
          <w:rFonts w:eastAsia="Kozuka Gothic Pro B"/>
          <w:spacing w:val="-1"/>
        </w:rPr>
        <w:t>o</w:t>
      </w:r>
      <w:r>
        <w:rPr>
          <w:rFonts w:eastAsia="Kozuka Gothic Pro B"/>
        </w:rPr>
        <w:t>sti</w:t>
      </w:r>
      <w:r>
        <w:rPr>
          <w:rFonts w:eastAsia="Kozuka Gothic Pro B"/>
          <w:spacing w:val="27"/>
        </w:rPr>
        <w:t xml:space="preserve"> </w:t>
      </w:r>
      <w:r>
        <w:rPr>
          <w:rFonts w:eastAsia="Kozuka Gothic Pro B"/>
        </w:rPr>
        <w:t xml:space="preserve">v </w:t>
      </w:r>
      <w:r>
        <w:rPr>
          <w:rFonts w:eastAsia="Kozuka Gothic Pro B"/>
          <w:spacing w:val="-1"/>
        </w:rPr>
        <w:t>o</w:t>
      </w:r>
      <w:r>
        <w:rPr>
          <w:rFonts w:eastAsia="Kozuka Gothic Pro B"/>
        </w:rPr>
        <w:t>blasti</w:t>
      </w:r>
      <w:r>
        <w:rPr>
          <w:rFonts w:eastAsia="Kozuka Gothic Pro B"/>
          <w:spacing w:val="26"/>
        </w:rPr>
        <w:t xml:space="preserve"> </w:t>
      </w:r>
      <w:r>
        <w:rPr>
          <w:rFonts w:eastAsia="Kozuka Gothic Pro B"/>
        </w:rPr>
        <w:t>módy</w:t>
      </w:r>
      <w:r>
        <w:rPr>
          <w:rFonts w:eastAsia="Kozuka Gothic Pro B"/>
          <w:spacing w:val="26"/>
        </w:rPr>
        <w:t xml:space="preserve"> </w:t>
      </w:r>
      <w:r>
        <w:rPr>
          <w:rFonts w:eastAsia="Kozuka Gothic Pro B"/>
        </w:rPr>
        <w:t>a odevnej</w:t>
      </w:r>
      <w:r>
        <w:rPr>
          <w:rFonts w:eastAsia="Kozuka Gothic Pro B"/>
          <w:spacing w:val="26"/>
        </w:rPr>
        <w:t xml:space="preserve"> </w:t>
      </w:r>
      <w:r>
        <w:rPr>
          <w:rFonts w:eastAsia="Kozuka Gothic Pro B"/>
        </w:rPr>
        <w:t>tvorby</w:t>
      </w:r>
      <w:r>
        <w:rPr>
          <w:rFonts w:eastAsia="Kozuka Gothic Pro B"/>
          <w:spacing w:val="27"/>
        </w:rPr>
        <w:t xml:space="preserve"> </w:t>
      </w:r>
      <w:r>
        <w:rPr>
          <w:rFonts w:eastAsia="Kozuka Gothic Pro B"/>
          <w:spacing w:val="-1"/>
        </w:rPr>
        <w:t>úz</w:t>
      </w:r>
      <w:r>
        <w:rPr>
          <w:rFonts w:eastAsia="Kozuka Gothic Pro B"/>
        </w:rPr>
        <w:t>ko</w:t>
      </w:r>
      <w:r>
        <w:rPr>
          <w:rFonts w:eastAsia="Kozuka Gothic Pro B"/>
          <w:spacing w:val="26"/>
        </w:rPr>
        <w:t xml:space="preserve"> </w:t>
      </w:r>
      <w:r>
        <w:rPr>
          <w:rFonts w:eastAsia="Kozuka Gothic Pro B"/>
        </w:rPr>
        <w:t>s</w:t>
      </w:r>
      <w:r>
        <w:rPr>
          <w:rFonts w:eastAsia="Kozuka Gothic Pro B"/>
          <w:spacing w:val="-1"/>
        </w:rPr>
        <w:t>pä</w:t>
      </w:r>
      <w:r>
        <w:rPr>
          <w:rFonts w:eastAsia="Kozuka Gothic Pro B"/>
        </w:rPr>
        <w:t xml:space="preserve">tej s divadlom,  </w:t>
      </w:r>
      <w:r>
        <w:rPr>
          <w:rFonts w:eastAsia="Kozuka Gothic Pro B"/>
          <w:spacing w:val="39"/>
        </w:rPr>
        <w:t xml:space="preserve"> </w:t>
      </w:r>
      <w:r>
        <w:rPr>
          <w:rFonts w:eastAsia="Kozuka Gothic Pro B"/>
        </w:rPr>
        <w:t xml:space="preserve">filmom  </w:t>
      </w:r>
      <w:r>
        <w:rPr>
          <w:rFonts w:eastAsia="Kozuka Gothic Pro B"/>
          <w:spacing w:val="40"/>
        </w:rPr>
        <w:t xml:space="preserve"> </w:t>
      </w:r>
      <w:r>
        <w:rPr>
          <w:rFonts w:eastAsia="Kozuka Gothic Pro B"/>
        </w:rPr>
        <w:t>ale</w:t>
      </w:r>
      <w:r>
        <w:rPr>
          <w:rFonts w:eastAsia="Kozuka Gothic Pro B"/>
          <w:spacing w:val="-1"/>
        </w:rPr>
        <w:t>b</w:t>
      </w:r>
      <w:r>
        <w:rPr>
          <w:rFonts w:eastAsia="Kozuka Gothic Pro B"/>
        </w:rPr>
        <w:t xml:space="preserve">o  </w:t>
      </w:r>
      <w:r>
        <w:rPr>
          <w:rFonts w:eastAsia="Kozuka Gothic Pro B"/>
          <w:spacing w:val="40"/>
        </w:rPr>
        <w:t xml:space="preserve"> </w:t>
      </w:r>
      <w:r>
        <w:rPr>
          <w:rFonts w:eastAsia="Kozuka Gothic Pro B"/>
        </w:rPr>
        <w:t xml:space="preserve">iným  </w:t>
      </w:r>
      <w:r>
        <w:rPr>
          <w:rFonts w:eastAsia="Kozuka Gothic Pro B"/>
          <w:spacing w:val="40"/>
        </w:rPr>
        <w:t xml:space="preserve"> </w:t>
      </w:r>
      <w:r>
        <w:rPr>
          <w:rFonts w:eastAsia="Kozuka Gothic Pro B"/>
          <w:spacing w:val="-1"/>
        </w:rPr>
        <w:t>dr</w:t>
      </w:r>
      <w:r>
        <w:rPr>
          <w:rFonts w:eastAsia="Kozuka Gothic Pro B"/>
        </w:rPr>
        <w:t xml:space="preserve">amatickým  </w:t>
      </w:r>
      <w:r>
        <w:rPr>
          <w:rFonts w:eastAsia="Kozuka Gothic Pro B"/>
          <w:spacing w:val="40"/>
        </w:rPr>
        <w:t xml:space="preserve"> </w:t>
      </w:r>
      <w:r>
        <w:rPr>
          <w:rFonts w:eastAsia="Kozuka Gothic Pro B"/>
        </w:rPr>
        <w:t xml:space="preserve">umením.  </w:t>
      </w:r>
      <w:r>
        <w:rPr>
          <w:rFonts w:eastAsia="Kozuka Gothic Pro B"/>
          <w:spacing w:val="40"/>
        </w:rPr>
        <w:t xml:space="preserve"> </w:t>
      </w:r>
      <w:r>
        <w:rPr>
          <w:rFonts w:eastAsia="Kozuka Gothic Pro B"/>
        </w:rPr>
        <w:t>Sú</w:t>
      </w:r>
      <w:r>
        <w:rPr>
          <w:rFonts w:eastAsia="Kozuka Gothic Pro B"/>
          <w:spacing w:val="1"/>
        </w:rPr>
        <w:t>č</w:t>
      </w:r>
      <w:r>
        <w:rPr>
          <w:rFonts w:eastAsia="Kozuka Gothic Pro B"/>
          <w:spacing w:val="-1"/>
        </w:rPr>
        <w:t>a</w:t>
      </w:r>
      <w:r>
        <w:rPr>
          <w:rFonts w:eastAsia="Kozuka Gothic Pro B"/>
          <w:spacing w:val="1"/>
        </w:rPr>
        <w:t>s</w:t>
      </w:r>
      <w:r>
        <w:rPr>
          <w:rFonts w:eastAsia="Kozuka Gothic Pro B"/>
          <w:spacing w:val="-1"/>
        </w:rPr>
        <w:t>ť</w:t>
      </w:r>
      <w:r>
        <w:rPr>
          <w:rFonts w:eastAsia="Kozuka Gothic Pro B"/>
        </w:rPr>
        <w:t xml:space="preserve">ou  </w:t>
      </w:r>
      <w:r>
        <w:rPr>
          <w:rFonts w:eastAsia="Kozuka Gothic Pro B"/>
          <w:spacing w:val="40"/>
        </w:rPr>
        <w:t xml:space="preserve"> </w:t>
      </w:r>
      <w:r>
        <w:rPr>
          <w:rFonts w:eastAsia="Kozuka Gothic Pro B"/>
        </w:rPr>
        <w:t>vyu</w:t>
      </w:r>
      <w:r>
        <w:rPr>
          <w:rFonts w:eastAsia="Kozuka Gothic Pro B"/>
          <w:spacing w:val="1"/>
        </w:rPr>
        <w:t>č</w:t>
      </w:r>
      <w:r>
        <w:rPr>
          <w:rFonts w:eastAsia="Kozuka Gothic Pro B"/>
        </w:rPr>
        <w:t>ov</w:t>
      </w:r>
      <w:r>
        <w:rPr>
          <w:rFonts w:eastAsia="Kozuka Gothic Pro B"/>
          <w:spacing w:val="-1"/>
        </w:rPr>
        <w:t>a</w:t>
      </w:r>
      <w:r>
        <w:rPr>
          <w:rFonts w:eastAsia="Kozuka Gothic Pro B"/>
        </w:rPr>
        <w:t xml:space="preserve">nia  </w:t>
      </w:r>
      <w:r>
        <w:rPr>
          <w:rFonts w:eastAsia="Kozuka Gothic Pro B"/>
          <w:spacing w:val="40"/>
        </w:rPr>
        <w:t xml:space="preserve"> </w:t>
      </w:r>
      <w:r>
        <w:rPr>
          <w:rFonts w:eastAsia="Kozuka Gothic Pro B"/>
        </w:rPr>
        <w:t xml:space="preserve">sú  </w:t>
      </w:r>
      <w:r>
        <w:rPr>
          <w:rFonts w:eastAsia="Kozuka Gothic Pro B"/>
          <w:spacing w:val="39"/>
        </w:rPr>
        <w:t xml:space="preserve"> </w:t>
      </w:r>
      <w:r>
        <w:rPr>
          <w:rFonts w:eastAsia="Kozuka Gothic Pro B"/>
        </w:rPr>
        <w:t>aj medz</w:t>
      </w:r>
      <w:r>
        <w:rPr>
          <w:rFonts w:eastAsia="Kozuka Gothic Pro B"/>
          <w:spacing w:val="-1"/>
        </w:rPr>
        <w:t xml:space="preserve">i </w:t>
      </w:r>
      <w:r>
        <w:rPr>
          <w:rFonts w:eastAsia="Kozuka Gothic Pro B"/>
        </w:rPr>
        <w:t>predm</w:t>
      </w:r>
      <w:r>
        <w:rPr>
          <w:rFonts w:eastAsia="Kozuka Gothic Pro B"/>
          <w:spacing w:val="-1"/>
        </w:rPr>
        <w:t>e</w:t>
      </w:r>
      <w:r>
        <w:rPr>
          <w:rFonts w:eastAsia="Kozuka Gothic Pro B"/>
        </w:rPr>
        <w:t xml:space="preserve">tové </w:t>
      </w:r>
      <w:r>
        <w:rPr>
          <w:rFonts w:eastAsia="Kozuka Gothic Pro B"/>
          <w:spacing w:val="15"/>
        </w:rPr>
        <w:t xml:space="preserve"> </w:t>
      </w:r>
      <w:r>
        <w:rPr>
          <w:rFonts w:eastAsia="Kozuka Gothic Pro B"/>
        </w:rPr>
        <w:t>v</w:t>
      </w:r>
      <w:r>
        <w:rPr>
          <w:rFonts w:eastAsia="Kozuka Gothic Pro B"/>
          <w:spacing w:val="1"/>
        </w:rPr>
        <w:t>z</w:t>
      </w:r>
      <w:r>
        <w:rPr>
          <w:rFonts w:eastAsia="Kozuka Gothic Pro B"/>
          <w:spacing w:val="-1"/>
        </w:rPr>
        <w:t>ť</w:t>
      </w:r>
      <w:r>
        <w:rPr>
          <w:rFonts w:eastAsia="Kozuka Gothic Pro B"/>
        </w:rPr>
        <w:t xml:space="preserve">ahy </w:t>
      </w:r>
      <w:r>
        <w:rPr>
          <w:rFonts w:eastAsia="Kozuka Gothic Pro B"/>
          <w:spacing w:val="14"/>
        </w:rPr>
        <w:t xml:space="preserve"> </w:t>
      </w:r>
      <w:r>
        <w:rPr>
          <w:rFonts w:eastAsia="Kozuka Gothic Pro B"/>
        </w:rPr>
        <w:t xml:space="preserve">a ich </w:t>
      </w:r>
      <w:r>
        <w:rPr>
          <w:rFonts w:eastAsia="Kozuka Gothic Pro B"/>
          <w:spacing w:val="14"/>
        </w:rPr>
        <w:t xml:space="preserve"> </w:t>
      </w:r>
      <w:r>
        <w:rPr>
          <w:rFonts w:eastAsia="Kozuka Gothic Pro B"/>
        </w:rPr>
        <w:t>apl</w:t>
      </w:r>
      <w:r>
        <w:rPr>
          <w:rFonts w:eastAsia="Kozuka Gothic Pro B"/>
          <w:spacing w:val="-1"/>
        </w:rPr>
        <w:t>i</w:t>
      </w:r>
      <w:r>
        <w:rPr>
          <w:rFonts w:eastAsia="Kozuka Gothic Pro B"/>
          <w:spacing w:val="1"/>
        </w:rPr>
        <w:t>k</w:t>
      </w:r>
      <w:r>
        <w:rPr>
          <w:rFonts w:eastAsia="Kozuka Gothic Pro B"/>
          <w:spacing w:val="-1"/>
        </w:rPr>
        <w:t>á</w:t>
      </w:r>
      <w:r>
        <w:rPr>
          <w:rFonts w:eastAsia="Kozuka Gothic Pro B"/>
          <w:spacing w:val="1"/>
        </w:rPr>
        <w:t>c</w:t>
      </w:r>
      <w:r>
        <w:rPr>
          <w:rFonts w:eastAsia="Kozuka Gothic Pro B"/>
          <w:spacing w:val="-1"/>
        </w:rPr>
        <w:t>i</w:t>
      </w:r>
      <w:r>
        <w:rPr>
          <w:rFonts w:eastAsia="Kozuka Gothic Pro B"/>
        </w:rPr>
        <w:t xml:space="preserve">a </w:t>
      </w:r>
      <w:r>
        <w:rPr>
          <w:rFonts w:eastAsia="Kozuka Gothic Pro B"/>
          <w:spacing w:val="15"/>
        </w:rPr>
        <w:t xml:space="preserve"> </w:t>
      </w:r>
      <w:r>
        <w:rPr>
          <w:rFonts w:eastAsia="Kozuka Gothic Pro B"/>
        </w:rPr>
        <w:t>v teoret</w:t>
      </w:r>
      <w:r>
        <w:rPr>
          <w:rFonts w:eastAsia="Kozuka Gothic Pro B"/>
          <w:spacing w:val="-1"/>
        </w:rPr>
        <w:t>i</w:t>
      </w:r>
      <w:r>
        <w:rPr>
          <w:rFonts w:eastAsia="Kozuka Gothic Pro B"/>
          <w:spacing w:val="1"/>
        </w:rPr>
        <w:t>c</w:t>
      </w:r>
      <w:r>
        <w:rPr>
          <w:rFonts w:eastAsia="Kozuka Gothic Pro B"/>
        </w:rPr>
        <w:t xml:space="preserve">kej </w:t>
      </w:r>
      <w:r>
        <w:rPr>
          <w:rFonts w:eastAsia="Kozuka Gothic Pro B"/>
          <w:spacing w:val="15"/>
        </w:rPr>
        <w:t xml:space="preserve"> </w:t>
      </w:r>
      <w:r>
        <w:rPr>
          <w:rFonts w:eastAsia="Kozuka Gothic Pro B"/>
        </w:rPr>
        <w:t>a prakt</w:t>
      </w:r>
      <w:r>
        <w:rPr>
          <w:rFonts w:eastAsia="Kozuka Gothic Pro B"/>
          <w:spacing w:val="-1"/>
        </w:rPr>
        <w:t>i</w:t>
      </w:r>
      <w:r>
        <w:rPr>
          <w:rFonts w:eastAsia="Kozuka Gothic Pro B"/>
        </w:rPr>
        <w:t xml:space="preserve">ckej </w:t>
      </w:r>
      <w:r>
        <w:rPr>
          <w:rFonts w:eastAsia="Kozuka Gothic Pro B"/>
          <w:spacing w:val="15"/>
        </w:rPr>
        <w:t xml:space="preserve"> </w:t>
      </w:r>
      <w:r>
        <w:rPr>
          <w:rFonts w:eastAsia="Kozuka Gothic Pro B"/>
        </w:rPr>
        <w:t>rovi</w:t>
      </w:r>
      <w:r>
        <w:rPr>
          <w:rFonts w:eastAsia="Kozuka Gothic Pro B"/>
          <w:spacing w:val="-1"/>
        </w:rPr>
        <w:t>n</w:t>
      </w:r>
      <w:r>
        <w:rPr>
          <w:rFonts w:eastAsia="Kozuka Gothic Pro B"/>
        </w:rPr>
        <w:t xml:space="preserve">e, </w:t>
      </w:r>
      <w:r>
        <w:rPr>
          <w:rFonts w:eastAsia="Kozuka Gothic Pro B"/>
          <w:spacing w:val="15"/>
        </w:rPr>
        <w:t xml:space="preserve"> </w:t>
      </w:r>
      <w:r>
        <w:rPr>
          <w:rFonts w:eastAsia="Kozuka Gothic Pro B"/>
        </w:rPr>
        <w:t>a</w:t>
      </w:r>
      <w:r>
        <w:rPr>
          <w:rFonts w:eastAsia="Kozuka Gothic Pro B"/>
          <w:spacing w:val="-2"/>
        </w:rPr>
        <w:t xml:space="preserve"> </w:t>
      </w:r>
      <w:r>
        <w:rPr>
          <w:rFonts w:eastAsia="Kozuka Gothic Pro B"/>
        </w:rPr>
        <w:t xml:space="preserve">to </w:t>
      </w:r>
      <w:r>
        <w:rPr>
          <w:rFonts w:eastAsia="Kozuka Gothic Pro B"/>
          <w:spacing w:val="15"/>
        </w:rPr>
        <w:t xml:space="preserve"> </w:t>
      </w:r>
      <w:r>
        <w:rPr>
          <w:rFonts w:eastAsia="Kozuka Gothic Pro B"/>
        </w:rPr>
        <w:t>s</w:t>
      </w:r>
      <w:r>
        <w:rPr>
          <w:rFonts w:ascii="Arial" w:eastAsia="Kozuka Gothic Pro B" w:hAnsi="Arial"/>
        </w:rPr>
        <w:t> </w:t>
      </w:r>
      <w:r>
        <w:rPr>
          <w:rFonts w:eastAsia="Kozuka Gothic Pro B"/>
          <w:spacing w:val="-1"/>
        </w:rPr>
        <w:t>p</w:t>
      </w:r>
      <w:r>
        <w:rPr>
          <w:rFonts w:eastAsia="Kozuka Gothic Pro B"/>
        </w:rPr>
        <w:t>red</w:t>
      </w:r>
      <w:r>
        <w:rPr>
          <w:rFonts w:eastAsia="Kozuka Gothic Pro B"/>
          <w:spacing w:val="-1"/>
        </w:rPr>
        <w:t>m</w:t>
      </w:r>
      <w:r>
        <w:rPr>
          <w:rFonts w:eastAsia="Kozuka Gothic Pro B"/>
        </w:rPr>
        <w:t>etmi: dejiny</w:t>
      </w:r>
      <w:r>
        <w:rPr>
          <w:rFonts w:eastAsia="Kozuka Gothic Pro B"/>
          <w:spacing w:val="25"/>
        </w:rPr>
        <w:t xml:space="preserve"> </w:t>
      </w:r>
      <w:r>
        <w:rPr>
          <w:rFonts w:eastAsia="Kozuka Gothic Pro B"/>
        </w:rPr>
        <w:t>odiev</w:t>
      </w:r>
      <w:r>
        <w:rPr>
          <w:rFonts w:eastAsia="Kozuka Gothic Pro B"/>
          <w:spacing w:val="-1"/>
        </w:rPr>
        <w:t>a</w:t>
      </w:r>
      <w:r>
        <w:rPr>
          <w:rFonts w:eastAsia="Kozuka Gothic Pro B"/>
        </w:rPr>
        <w:t>nia,</w:t>
      </w:r>
      <w:r>
        <w:rPr>
          <w:rFonts w:eastAsia="Kozuka Gothic Pro B"/>
          <w:spacing w:val="25"/>
        </w:rPr>
        <w:t xml:space="preserve"> </w:t>
      </w:r>
      <w:r>
        <w:rPr>
          <w:rFonts w:eastAsia="Kozuka Gothic Pro B"/>
        </w:rPr>
        <w:t>dejiny</w:t>
      </w:r>
      <w:r>
        <w:rPr>
          <w:rFonts w:eastAsia="Kozuka Gothic Pro B"/>
          <w:spacing w:val="25"/>
        </w:rPr>
        <w:t xml:space="preserve"> </w:t>
      </w:r>
      <w:r>
        <w:rPr>
          <w:rFonts w:eastAsia="Kozuka Gothic Pro B"/>
        </w:rPr>
        <w:t>d</w:t>
      </w:r>
      <w:r>
        <w:rPr>
          <w:rFonts w:eastAsia="Kozuka Gothic Pro B"/>
          <w:spacing w:val="-1"/>
        </w:rPr>
        <w:t>i</w:t>
      </w:r>
      <w:r>
        <w:rPr>
          <w:rFonts w:eastAsia="Kozuka Gothic Pro B"/>
        </w:rPr>
        <w:t>vadla,</w:t>
      </w:r>
      <w:r>
        <w:rPr>
          <w:rFonts w:eastAsia="Kozuka Gothic Pro B"/>
          <w:spacing w:val="25"/>
        </w:rPr>
        <w:t xml:space="preserve"> </w:t>
      </w:r>
      <w:r>
        <w:rPr>
          <w:rFonts w:eastAsia="Kozuka Gothic Pro B"/>
        </w:rPr>
        <w:t>filmu</w:t>
      </w:r>
      <w:r>
        <w:rPr>
          <w:rFonts w:eastAsia="Kozuka Gothic Pro B"/>
          <w:spacing w:val="25"/>
        </w:rPr>
        <w:t xml:space="preserve"> </w:t>
      </w:r>
      <w:r>
        <w:rPr>
          <w:rFonts w:eastAsia="Kozuka Gothic Pro B"/>
        </w:rPr>
        <w:t>a</w:t>
      </w:r>
      <w:r>
        <w:rPr>
          <w:rFonts w:eastAsia="Kozuka Gothic Pro B"/>
          <w:spacing w:val="-1"/>
        </w:rPr>
        <w:t xml:space="preserve"> </w:t>
      </w:r>
      <w:r>
        <w:rPr>
          <w:rFonts w:eastAsia="Kozuka Gothic Pro B"/>
        </w:rPr>
        <w:t>televízie.</w:t>
      </w:r>
      <w:r>
        <w:rPr>
          <w:rFonts w:eastAsia="Kozuka Gothic Pro B"/>
          <w:spacing w:val="25"/>
        </w:rPr>
        <w:t xml:space="preserve"> </w:t>
      </w:r>
      <w:r>
        <w:rPr>
          <w:rFonts w:eastAsia="Kozuka Gothic Pro B"/>
        </w:rPr>
        <w:t>V prakt</w:t>
      </w:r>
      <w:r>
        <w:rPr>
          <w:rFonts w:eastAsia="Kozuka Gothic Pro B"/>
          <w:spacing w:val="-1"/>
        </w:rPr>
        <w:t>i</w:t>
      </w:r>
      <w:r>
        <w:rPr>
          <w:rFonts w:eastAsia="Kozuka Gothic Pro B"/>
        </w:rPr>
        <w:t>ckej</w:t>
      </w:r>
      <w:r>
        <w:rPr>
          <w:rFonts w:eastAsia="Kozuka Gothic Pro B"/>
          <w:spacing w:val="25"/>
        </w:rPr>
        <w:t xml:space="preserve"> </w:t>
      </w:r>
      <w:r>
        <w:rPr>
          <w:rFonts w:eastAsia="Kozuka Gothic Pro B"/>
        </w:rPr>
        <w:t>rovine</w:t>
      </w:r>
      <w:r>
        <w:rPr>
          <w:rFonts w:eastAsia="Kozuka Gothic Pro B"/>
          <w:spacing w:val="25"/>
        </w:rPr>
        <w:t xml:space="preserve"> </w:t>
      </w:r>
      <w:r>
        <w:rPr>
          <w:rFonts w:eastAsia="Kozuka Gothic Pro B"/>
        </w:rPr>
        <w:t xml:space="preserve">s </w:t>
      </w:r>
      <w:r>
        <w:rPr>
          <w:rFonts w:eastAsia="Kozuka Gothic Pro B"/>
          <w:spacing w:val="-1"/>
        </w:rPr>
        <w:t>p</w:t>
      </w:r>
      <w:r>
        <w:rPr>
          <w:rFonts w:eastAsia="Kozuka Gothic Pro B"/>
        </w:rPr>
        <w:t>re</w:t>
      </w:r>
      <w:r>
        <w:rPr>
          <w:rFonts w:eastAsia="Kozuka Gothic Pro B"/>
          <w:spacing w:val="-1"/>
        </w:rPr>
        <w:t>d</w:t>
      </w:r>
      <w:r>
        <w:rPr>
          <w:rFonts w:eastAsia="Kozuka Gothic Pro B"/>
        </w:rPr>
        <w:t>me</w:t>
      </w:r>
      <w:r>
        <w:rPr>
          <w:rFonts w:eastAsia="Kozuka Gothic Pro B"/>
          <w:spacing w:val="-2"/>
        </w:rPr>
        <w:t>t</w:t>
      </w:r>
      <w:r>
        <w:rPr>
          <w:rFonts w:eastAsia="Kozuka Gothic Pro B"/>
        </w:rPr>
        <w:t>om</w:t>
      </w:r>
      <w:r>
        <w:rPr>
          <w:rFonts w:eastAsia="Kozuka Gothic Pro B"/>
          <w:spacing w:val="25"/>
        </w:rPr>
        <w:t xml:space="preserve"> </w:t>
      </w:r>
      <w:r>
        <w:rPr>
          <w:rFonts w:eastAsia="Kozuka Gothic Pro B"/>
        </w:rPr>
        <w:t>k</w:t>
      </w:r>
      <w:r>
        <w:rPr>
          <w:rFonts w:eastAsia="Kozuka Gothic Pro B"/>
          <w:spacing w:val="-1"/>
        </w:rPr>
        <w:t>o</w:t>
      </w:r>
      <w:r>
        <w:rPr>
          <w:rFonts w:eastAsia="Kozuka Gothic Pro B"/>
        </w:rPr>
        <w:t>nš</w:t>
      </w:r>
      <w:r>
        <w:rPr>
          <w:rFonts w:eastAsia="Kozuka Gothic Pro B"/>
          <w:spacing w:val="-2"/>
        </w:rPr>
        <w:t>t</w:t>
      </w:r>
      <w:r>
        <w:rPr>
          <w:rFonts w:eastAsia="Kozuka Gothic Pro B"/>
        </w:rPr>
        <w:t>r</w:t>
      </w:r>
      <w:r>
        <w:rPr>
          <w:rFonts w:eastAsia="Kozuka Gothic Pro B"/>
          <w:spacing w:val="-1"/>
        </w:rPr>
        <w:t>u</w:t>
      </w:r>
      <w:r>
        <w:rPr>
          <w:rFonts w:eastAsia="Kozuka Gothic Pro B"/>
          <w:spacing w:val="1"/>
        </w:rPr>
        <w:t>k</w:t>
      </w:r>
      <w:r>
        <w:rPr>
          <w:rFonts w:eastAsia="Kozuka Gothic Pro B"/>
        </w:rPr>
        <w:t>cie strihov</w:t>
      </w:r>
      <w:r>
        <w:rPr>
          <w:rFonts w:eastAsia="Kozuka Gothic Pro B"/>
          <w:spacing w:val="7"/>
        </w:rPr>
        <w:t xml:space="preserve"> </w:t>
      </w:r>
      <w:r>
        <w:rPr>
          <w:rFonts w:eastAsia="Kozuka Gothic Pro B"/>
        </w:rPr>
        <w:t>a tec</w:t>
      </w:r>
      <w:r>
        <w:rPr>
          <w:rFonts w:eastAsia="Kozuka Gothic Pro B"/>
          <w:spacing w:val="-1"/>
        </w:rPr>
        <w:t>h</w:t>
      </w:r>
      <w:r>
        <w:rPr>
          <w:rFonts w:eastAsia="Kozuka Gothic Pro B"/>
        </w:rPr>
        <w:t>nológ</w:t>
      </w:r>
      <w:r>
        <w:rPr>
          <w:rFonts w:eastAsia="Kozuka Gothic Pro B"/>
          <w:spacing w:val="-2"/>
        </w:rPr>
        <w:t>i</w:t>
      </w:r>
      <w:r>
        <w:rPr>
          <w:rFonts w:eastAsia="Kozuka Gothic Pro B"/>
        </w:rPr>
        <w:t>ou</w:t>
      </w:r>
      <w:r>
        <w:rPr>
          <w:rFonts w:eastAsia="Kozuka Gothic Pro B"/>
          <w:spacing w:val="8"/>
        </w:rPr>
        <w:t xml:space="preserve"> </w:t>
      </w:r>
      <w:r>
        <w:rPr>
          <w:rFonts w:eastAsia="Kozuka Gothic Pro B"/>
          <w:spacing w:val="-1"/>
        </w:rPr>
        <w:t>o</w:t>
      </w:r>
      <w:r>
        <w:rPr>
          <w:rFonts w:eastAsia="Kozuka Gothic Pro B"/>
        </w:rPr>
        <w:t>di</w:t>
      </w:r>
      <w:r>
        <w:rPr>
          <w:rFonts w:eastAsia="Kozuka Gothic Pro B"/>
          <w:spacing w:val="-1"/>
        </w:rPr>
        <w:t>e</w:t>
      </w:r>
      <w:r>
        <w:rPr>
          <w:rFonts w:eastAsia="Kozuka Gothic Pro B"/>
        </w:rPr>
        <w:t>vania.</w:t>
      </w:r>
      <w:r>
        <w:rPr>
          <w:rFonts w:eastAsia="Kozuka Gothic Pro B"/>
          <w:spacing w:val="8"/>
        </w:rPr>
        <w:t xml:space="preserve"> </w:t>
      </w:r>
      <w:r>
        <w:rPr>
          <w:rFonts w:eastAsia="Kozuka Gothic Pro B"/>
        </w:rPr>
        <w:t>Pre</w:t>
      </w:r>
      <w:r>
        <w:rPr>
          <w:rFonts w:eastAsia="Kozuka Gothic Pro B"/>
          <w:spacing w:val="-1"/>
        </w:rPr>
        <w:t>dm</w:t>
      </w:r>
      <w:r>
        <w:rPr>
          <w:rFonts w:eastAsia="Kozuka Gothic Pro B"/>
        </w:rPr>
        <w:t>et</w:t>
      </w:r>
      <w:r>
        <w:rPr>
          <w:rFonts w:eastAsia="Kozuka Gothic Pro B"/>
          <w:spacing w:val="8"/>
        </w:rPr>
        <w:t xml:space="preserve"> </w:t>
      </w:r>
      <w:r>
        <w:rPr>
          <w:rFonts w:eastAsia="Kozuka Gothic Pro B"/>
        </w:rPr>
        <w:t>má</w:t>
      </w:r>
      <w:r>
        <w:rPr>
          <w:rFonts w:eastAsia="Kozuka Gothic Pro B"/>
          <w:spacing w:val="7"/>
        </w:rPr>
        <w:t xml:space="preserve"> </w:t>
      </w:r>
      <w:r>
        <w:rPr>
          <w:rFonts w:eastAsia="Kozuka Gothic Pro B"/>
        </w:rPr>
        <w:t>za</w:t>
      </w:r>
      <w:r>
        <w:rPr>
          <w:rFonts w:eastAsia="Kozuka Gothic Pro B"/>
          <w:spacing w:val="8"/>
        </w:rPr>
        <w:t xml:space="preserve"> </w:t>
      </w:r>
      <w:r>
        <w:rPr>
          <w:rFonts w:eastAsia="Kozuka Gothic Pro B"/>
        </w:rPr>
        <w:t>ú</w:t>
      </w:r>
      <w:r>
        <w:rPr>
          <w:rFonts w:eastAsia="Kozuka Gothic Pro B"/>
          <w:spacing w:val="-1"/>
        </w:rPr>
        <w:t>l</w:t>
      </w:r>
      <w:r>
        <w:rPr>
          <w:rFonts w:eastAsia="Kozuka Gothic Pro B"/>
        </w:rPr>
        <w:t>o</w:t>
      </w:r>
      <w:r>
        <w:rPr>
          <w:rFonts w:eastAsia="Kozuka Gothic Pro B"/>
          <w:spacing w:val="-1"/>
        </w:rPr>
        <w:t>h</w:t>
      </w:r>
      <w:r>
        <w:rPr>
          <w:rFonts w:eastAsia="Kozuka Gothic Pro B"/>
        </w:rPr>
        <w:t>u</w:t>
      </w:r>
      <w:r>
        <w:rPr>
          <w:rFonts w:eastAsia="Kozuka Gothic Pro B"/>
          <w:spacing w:val="8"/>
        </w:rPr>
        <w:t xml:space="preserve"> </w:t>
      </w:r>
      <w:r>
        <w:rPr>
          <w:rFonts w:eastAsia="Kozuka Gothic Pro B"/>
        </w:rPr>
        <w:t>niel</w:t>
      </w:r>
      <w:r>
        <w:rPr>
          <w:rFonts w:eastAsia="Kozuka Gothic Pro B"/>
          <w:spacing w:val="-1"/>
        </w:rPr>
        <w:t>e</w:t>
      </w:r>
      <w:r>
        <w:rPr>
          <w:rFonts w:eastAsia="Kozuka Gothic Pro B"/>
        </w:rPr>
        <w:t>n</w:t>
      </w:r>
      <w:r>
        <w:rPr>
          <w:rFonts w:eastAsia="Kozuka Gothic Pro B"/>
          <w:spacing w:val="8"/>
        </w:rPr>
        <w:t xml:space="preserve"> </w:t>
      </w:r>
      <w:r>
        <w:rPr>
          <w:rFonts w:eastAsia="Kozuka Gothic Pro B"/>
          <w:spacing w:val="-1"/>
        </w:rPr>
        <w:t>o</w:t>
      </w:r>
      <w:r>
        <w:rPr>
          <w:rFonts w:eastAsia="Kozuka Gothic Pro B"/>
          <w:spacing w:val="1"/>
        </w:rPr>
        <w:t>s</w:t>
      </w:r>
      <w:r>
        <w:rPr>
          <w:rFonts w:eastAsia="Kozuka Gothic Pro B"/>
        </w:rPr>
        <w:t>v</w:t>
      </w:r>
      <w:r>
        <w:rPr>
          <w:rFonts w:eastAsia="Kozuka Gothic Pro B"/>
          <w:spacing w:val="-1"/>
        </w:rPr>
        <w:t>o</w:t>
      </w:r>
      <w:r>
        <w:rPr>
          <w:rFonts w:eastAsia="Kozuka Gothic Pro B"/>
        </w:rPr>
        <w:t>jenie</w:t>
      </w:r>
      <w:r>
        <w:rPr>
          <w:rFonts w:eastAsia="Kozuka Gothic Pro B"/>
          <w:spacing w:val="8"/>
        </w:rPr>
        <w:t xml:space="preserve"> </w:t>
      </w:r>
      <w:r>
        <w:rPr>
          <w:rFonts w:eastAsia="Kozuka Gothic Pro B"/>
        </w:rPr>
        <w:t>ve</w:t>
      </w:r>
      <w:r>
        <w:rPr>
          <w:rFonts w:eastAsia="Kozuka Gothic Pro B"/>
          <w:spacing w:val="-1"/>
        </w:rPr>
        <w:t>d</w:t>
      </w:r>
      <w:r>
        <w:rPr>
          <w:rFonts w:eastAsia="Kozuka Gothic Pro B"/>
        </w:rPr>
        <w:t>om</w:t>
      </w:r>
      <w:r>
        <w:rPr>
          <w:rFonts w:eastAsia="Kozuka Gothic Pro B"/>
          <w:spacing w:val="-1"/>
        </w:rPr>
        <w:t>o</w:t>
      </w:r>
      <w:r>
        <w:rPr>
          <w:rFonts w:eastAsia="Kozuka Gothic Pro B"/>
        </w:rPr>
        <w:t>stí</w:t>
      </w:r>
      <w:r>
        <w:rPr>
          <w:rFonts w:eastAsia="Kozuka Gothic Pro B"/>
          <w:spacing w:val="8"/>
        </w:rPr>
        <w:t xml:space="preserve"> </w:t>
      </w:r>
      <w:r>
        <w:rPr>
          <w:rFonts w:eastAsia="Kozuka Gothic Pro B"/>
        </w:rPr>
        <w:t>a zr</w:t>
      </w:r>
      <w:r>
        <w:rPr>
          <w:rFonts w:eastAsia="Kozuka Gothic Pro B"/>
          <w:spacing w:val="1"/>
        </w:rPr>
        <w:t>u</w:t>
      </w:r>
      <w:r>
        <w:rPr>
          <w:rFonts w:eastAsia="Kozuka Gothic Pro B"/>
          <w:spacing w:val="-1"/>
        </w:rPr>
        <w:t>č</w:t>
      </w:r>
      <w:r>
        <w:rPr>
          <w:rFonts w:eastAsia="Kozuka Gothic Pro B"/>
        </w:rPr>
        <w:t>no</w:t>
      </w:r>
      <w:r>
        <w:rPr>
          <w:rFonts w:eastAsia="Kozuka Gothic Pro B"/>
          <w:spacing w:val="1"/>
        </w:rPr>
        <w:t>s</w:t>
      </w:r>
      <w:r>
        <w:rPr>
          <w:rFonts w:eastAsia="Kozuka Gothic Pro B"/>
        </w:rPr>
        <w:t>tí, ale</w:t>
      </w:r>
      <w:r>
        <w:rPr>
          <w:rFonts w:eastAsia="Kozuka Gothic Pro B"/>
          <w:spacing w:val="21"/>
        </w:rPr>
        <w:t xml:space="preserve"> </w:t>
      </w:r>
      <w:r>
        <w:rPr>
          <w:rFonts w:eastAsia="Kozuka Gothic Pro B"/>
        </w:rPr>
        <w:t>aj</w:t>
      </w:r>
      <w:r>
        <w:rPr>
          <w:rFonts w:eastAsia="Kozuka Gothic Pro B"/>
          <w:spacing w:val="21"/>
        </w:rPr>
        <w:t xml:space="preserve"> </w:t>
      </w:r>
      <w:r>
        <w:rPr>
          <w:rFonts w:eastAsia="Kozuka Gothic Pro B"/>
        </w:rPr>
        <w:t>ich</w:t>
      </w:r>
      <w:r>
        <w:rPr>
          <w:rFonts w:eastAsia="Kozuka Gothic Pro B"/>
          <w:spacing w:val="21"/>
        </w:rPr>
        <w:t xml:space="preserve"> </w:t>
      </w:r>
      <w:r>
        <w:rPr>
          <w:rFonts w:eastAsia="Kozuka Gothic Pro B"/>
          <w:spacing w:val="-1"/>
        </w:rPr>
        <w:t>u</w:t>
      </w:r>
      <w:r>
        <w:rPr>
          <w:rFonts w:eastAsia="Kozuka Gothic Pro B"/>
        </w:rPr>
        <w:t>p</w:t>
      </w:r>
      <w:r>
        <w:rPr>
          <w:rFonts w:eastAsia="Kozuka Gothic Pro B"/>
          <w:spacing w:val="-1"/>
        </w:rPr>
        <w:t>l</w:t>
      </w:r>
      <w:r>
        <w:rPr>
          <w:rFonts w:eastAsia="Kozuka Gothic Pro B"/>
        </w:rPr>
        <w:t>atnenie</w:t>
      </w:r>
      <w:r>
        <w:rPr>
          <w:rFonts w:eastAsia="Kozuka Gothic Pro B"/>
          <w:spacing w:val="21"/>
        </w:rPr>
        <w:t xml:space="preserve"> </w:t>
      </w:r>
      <w:r>
        <w:rPr>
          <w:rFonts w:eastAsia="Kozuka Gothic Pro B"/>
        </w:rPr>
        <w:t>v pr</w:t>
      </w:r>
      <w:r>
        <w:rPr>
          <w:rFonts w:eastAsia="Kozuka Gothic Pro B"/>
          <w:spacing w:val="-1"/>
        </w:rPr>
        <w:t>ax</w:t>
      </w:r>
      <w:r>
        <w:rPr>
          <w:rFonts w:eastAsia="Kozuka Gothic Pro B"/>
        </w:rPr>
        <w:t>i.</w:t>
      </w:r>
      <w:r>
        <w:rPr>
          <w:rFonts w:eastAsia="Kozuka Gothic Pro B"/>
          <w:spacing w:val="21"/>
        </w:rPr>
        <w:t xml:space="preserve"> </w:t>
      </w:r>
      <w:r>
        <w:rPr>
          <w:rFonts w:eastAsia="Kozuka Gothic Pro B"/>
        </w:rPr>
        <w:t>Rozvíja</w:t>
      </w:r>
      <w:r>
        <w:rPr>
          <w:rFonts w:eastAsia="Kozuka Gothic Pro B"/>
          <w:spacing w:val="21"/>
        </w:rPr>
        <w:t xml:space="preserve"> </w:t>
      </w:r>
      <w:r>
        <w:rPr>
          <w:rFonts w:eastAsia="Kozuka Gothic Pro B"/>
        </w:rPr>
        <w:t>predstaviv</w:t>
      </w:r>
      <w:r>
        <w:rPr>
          <w:rFonts w:eastAsia="Kozuka Gothic Pro B"/>
          <w:spacing w:val="-1"/>
        </w:rPr>
        <w:t>o</w:t>
      </w:r>
      <w:r>
        <w:rPr>
          <w:rFonts w:eastAsia="Kozuka Gothic Pro B"/>
          <w:spacing w:val="2"/>
        </w:rPr>
        <w:t>s</w:t>
      </w:r>
      <w:r>
        <w:rPr>
          <w:rFonts w:eastAsia="Kozuka Gothic Pro B"/>
        </w:rPr>
        <w:t>ť</w:t>
      </w:r>
      <w:r>
        <w:rPr>
          <w:rFonts w:eastAsia="Kozuka Gothic Pro B"/>
          <w:spacing w:val="22"/>
        </w:rPr>
        <w:t xml:space="preserve"> </w:t>
      </w:r>
      <w:r>
        <w:rPr>
          <w:rFonts w:eastAsia="Kozuka Gothic Pro B"/>
        </w:rPr>
        <w:t>a</w:t>
      </w:r>
      <w:r>
        <w:rPr>
          <w:rFonts w:eastAsia="Kozuka Gothic Pro B"/>
          <w:spacing w:val="20"/>
        </w:rPr>
        <w:t xml:space="preserve"> </w:t>
      </w:r>
      <w:r>
        <w:rPr>
          <w:rFonts w:eastAsia="Kozuka Gothic Pro B"/>
        </w:rPr>
        <w:t>individualitu</w:t>
      </w:r>
      <w:r>
        <w:rPr>
          <w:rFonts w:eastAsia="Kozuka Gothic Pro B"/>
          <w:spacing w:val="20"/>
        </w:rPr>
        <w:t xml:space="preserve"> </w:t>
      </w:r>
      <w:r>
        <w:rPr>
          <w:rFonts w:eastAsia="Kozuka Gothic Pro B"/>
        </w:rPr>
        <w:t>k</w:t>
      </w:r>
      <w:r>
        <w:rPr>
          <w:rFonts w:eastAsia="Kozuka Gothic Pro B"/>
          <w:spacing w:val="-1"/>
        </w:rPr>
        <w:t>a</w:t>
      </w:r>
      <w:r>
        <w:rPr>
          <w:rFonts w:eastAsia="Kozuka Gothic Pro B"/>
        </w:rPr>
        <w:t>žd</w:t>
      </w:r>
      <w:r>
        <w:rPr>
          <w:rFonts w:eastAsia="Kozuka Gothic Pro B"/>
          <w:spacing w:val="-1"/>
        </w:rPr>
        <w:t>é</w:t>
      </w:r>
      <w:r>
        <w:rPr>
          <w:rFonts w:eastAsia="Kozuka Gothic Pro B"/>
        </w:rPr>
        <w:t>ho</w:t>
      </w:r>
      <w:r>
        <w:rPr>
          <w:rFonts w:eastAsia="Kozuka Gothic Pro B"/>
          <w:spacing w:val="21"/>
        </w:rPr>
        <w:t xml:space="preserve"> </w:t>
      </w:r>
      <w:r>
        <w:rPr>
          <w:rFonts w:eastAsia="Kozuka Gothic Pro B"/>
        </w:rPr>
        <w:t>ž</w:t>
      </w:r>
      <w:r>
        <w:rPr>
          <w:rFonts w:eastAsia="Kozuka Gothic Pro B"/>
          <w:spacing w:val="-1"/>
        </w:rPr>
        <w:t>i</w:t>
      </w:r>
      <w:r>
        <w:rPr>
          <w:rFonts w:eastAsia="Kozuka Gothic Pro B"/>
        </w:rPr>
        <w:t>aka,</w:t>
      </w:r>
      <w:r>
        <w:rPr>
          <w:rFonts w:eastAsia="Kozuka Gothic Pro B"/>
          <w:spacing w:val="21"/>
        </w:rPr>
        <w:t xml:space="preserve"> </w:t>
      </w:r>
      <w:r>
        <w:rPr>
          <w:rFonts w:eastAsia="Kozuka Gothic Pro B"/>
          <w:spacing w:val="1"/>
        </w:rPr>
        <w:t>č</w:t>
      </w:r>
      <w:r>
        <w:rPr>
          <w:rFonts w:eastAsia="Kozuka Gothic Pro B"/>
        </w:rPr>
        <w:t>ím</w:t>
      </w:r>
      <w:r>
        <w:rPr>
          <w:rFonts w:eastAsia="Kozuka Gothic Pro B"/>
          <w:spacing w:val="21"/>
        </w:rPr>
        <w:t xml:space="preserve"> </w:t>
      </w:r>
      <w:r>
        <w:rPr>
          <w:rFonts w:eastAsia="Kozuka Gothic Pro B"/>
          <w:spacing w:val="1"/>
        </w:rPr>
        <w:t>z</w:t>
      </w:r>
      <w:r>
        <w:rPr>
          <w:rFonts w:eastAsia="Kozuka Gothic Pro B"/>
        </w:rPr>
        <w:t>ároveň pod</w:t>
      </w:r>
      <w:r>
        <w:rPr>
          <w:rFonts w:eastAsia="Kozuka Gothic Pro B"/>
          <w:spacing w:val="-1"/>
        </w:rPr>
        <w:t>n</w:t>
      </w:r>
      <w:r>
        <w:rPr>
          <w:rFonts w:eastAsia="Kozuka Gothic Pro B"/>
        </w:rPr>
        <w:t>ecuje schop</w:t>
      </w:r>
      <w:r>
        <w:rPr>
          <w:rFonts w:eastAsia="Kozuka Gothic Pro B"/>
          <w:spacing w:val="-1"/>
        </w:rPr>
        <w:t>n</w:t>
      </w:r>
      <w:r>
        <w:rPr>
          <w:rFonts w:eastAsia="Kozuka Gothic Pro B"/>
        </w:rPr>
        <w:t>o</w:t>
      </w:r>
      <w:r>
        <w:rPr>
          <w:rFonts w:eastAsia="Kozuka Gothic Pro B"/>
          <w:spacing w:val="-1"/>
        </w:rPr>
        <w:t>s</w:t>
      </w:r>
      <w:r>
        <w:rPr>
          <w:rFonts w:eastAsia="Kozuka Gothic Pro B"/>
        </w:rPr>
        <w:t>ť kre</w:t>
      </w:r>
      <w:r>
        <w:rPr>
          <w:rFonts w:eastAsia="Kozuka Gothic Pro B"/>
          <w:spacing w:val="-1"/>
        </w:rPr>
        <w:t>a</w:t>
      </w:r>
      <w:r>
        <w:rPr>
          <w:rFonts w:eastAsia="Kozuka Gothic Pro B"/>
        </w:rPr>
        <w:t>tívne myslieť v oblasti</w:t>
      </w:r>
      <w:r>
        <w:rPr>
          <w:rFonts w:eastAsia="Kozuka Gothic Pro B"/>
          <w:spacing w:val="-1"/>
        </w:rPr>
        <w:t xml:space="preserve"> </w:t>
      </w:r>
      <w:r>
        <w:rPr>
          <w:rFonts w:eastAsia="Kozuka Gothic Pro B"/>
        </w:rPr>
        <w:t>da</w:t>
      </w:r>
      <w:r>
        <w:rPr>
          <w:rFonts w:eastAsia="Kozuka Gothic Pro B"/>
          <w:spacing w:val="-1"/>
        </w:rPr>
        <w:t>n</w:t>
      </w:r>
      <w:r>
        <w:rPr>
          <w:rFonts w:eastAsia="Kozuka Gothic Pro B"/>
        </w:rPr>
        <w:t>ej prob</w:t>
      </w:r>
      <w:r>
        <w:rPr>
          <w:rFonts w:eastAsia="Kozuka Gothic Pro B"/>
          <w:spacing w:val="-1"/>
        </w:rPr>
        <w:t>l</w:t>
      </w:r>
      <w:r>
        <w:rPr>
          <w:rFonts w:eastAsia="Kozuka Gothic Pro B"/>
        </w:rPr>
        <w:t>emat</w:t>
      </w:r>
      <w:r>
        <w:rPr>
          <w:rFonts w:eastAsia="Kozuka Gothic Pro B"/>
          <w:spacing w:val="-1"/>
        </w:rPr>
        <w:t>i</w:t>
      </w:r>
      <w:r>
        <w:rPr>
          <w:rFonts w:eastAsia="Kozuka Gothic Pro B"/>
          <w:spacing w:val="1"/>
        </w:rPr>
        <w:t>k</w:t>
      </w:r>
      <w:r>
        <w:rPr>
          <w:rFonts w:eastAsia="Kozuka Gothic Pro B"/>
        </w:rPr>
        <w:t>y.</w:t>
      </w:r>
    </w:p>
    <w:p w:rsidR="00AB33DA" w:rsidRDefault="00AB33DA" w:rsidP="00AB33DA">
      <w:pPr>
        <w:widowControl w:val="0"/>
        <w:autoSpaceDE w:val="0"/>
        <w:autoSpaceDN w:val="0"/>
        <w:adjustRightInd w:val="0"/>
        <w:spacing w:before="7" w:after="0" w:line="170" w:lineRule="exact"/>
        <w:jc w:val="both"/>
        <w:rPr>
          <w:rFonts w:ascii="Arial" w:eastAsia="Kozuka Gothic Pro B" w:hAnsi="Arial"/>
        </w:rPr>
      </w:pPr>
    </w:p>
    <w:p w:rsidR="00AB33DA" w:rsidRDefault="00AB33DA" w:rsidP="00AB33DA">
      <w:pPr>
        <w:spacing w:after="0"/>
        <w:jc w:val="both"/>
        <w:rPr>
          <w:b/>
          <w:bCs/>
        </w:rPr>
      </w:pPr>
      <w:r>
        <w:rPr>
          <w:b/>
          <w:bCs/>
        </w:rPr>
        <w:t>2. Rozvíjajúce ciele</w:t>
      </w:r>
    </w:p>
    <w:p w:rsidR="00AB33DA" w:rsidRDefault="00AB33DA" w:rsidP="00AB33DA">
      <w:pPr>
        <w:spacing w:after="0"/>
        <w:jc w:val="both"/>
        <w:rPr>
          <w:rFonts w:ascii="Arial" w:hAnsi="Arial" w:cs="Arial"/>
        </w:rPr>
      </w:pPr>
    </w:p>
    <w:p w:rsidR="00AB33DA" w:rsidRDefault="00AB33DA" w:rsidP="00AB33DA">
      <w:pPr>
        <w:autoSpaceDE w:val="0"/>
        <w:autoSpaceDN w:val="0"/>
        <w:adjustRightInd w:val="0"/>
        <w:spacing w:after="0" w:line="360" w:lineRule="auto"/>
        <w:jc w:val="both"/>
      </w:pPr>
      <w:r>
        <w:rPr>
          <w:rFonts w:ascii="Times New Roman" w:hAnsi="Times New Roman" w:cs="Times New Roman"/>
        </w:rPr>
        <w:tab/>
      </w:r>
      <w:r>
        <w:t>Cieľom predmetu výtvarná príprava je v prvom ročníku estetické osvojovanie umenia a výtvarného cítenia u žiakov s dôrazom na osobitý charakter, rukopis výtvarného prejavu.</w:t>
      </w:r>
    </w:p>
    <w:p w:rsidR="00AB33DA" w:rsidRDefault="00AB33DA" w:rsidP="00AB33DA">
      <w:pPr>
        <w:autoSpaceDE w:val="0"/>
        <w:autoSpaceDN w:val="0"/>
        <w:adjustRightInd w:val="0"/>
        <w:spacing w:after="0" w:line="360" w:lineRule="auto"/>
        <w:jc w:val="both"/>
      </w:pPr>
      <w:r>
        <w:t xml:space="preserve"> Vďaka rozvoju individuálneho výtvarného cítenia a osobitého výtvarného prejavu sa kultivujú schopnosti žiakov, najmä senzibilita, fantázia, emocionálna, estetická, morálna a intelektuálna stránka osobnosti. </w:t>
      </w:r>
    </w:p>
    <w:p w:rsidR="00AB33DA" w:rsidRDefault="00AB33DA" w:rsidP="00AB33DA">
      <w:pPr>
        <w:spacing w:before="120" w:after="0" w:line="360" w:lineRule="auto"/>
        <w:jc w:val="both"/>
        <w:rPr>
          <w:rFonts w:ascii="Arial" w:hAnsi="Arial" w:cs="Arial"/>
        </w:rPr>
      </w:pPr>
    </w:p>
    <w:p w:rsidR="00AB33DA" w:rsidRDefault="00AB33DA" w:rsidP="00AB33DA">
      <w:pPr>
        <w:spacing w:before="120" w:after="0"/>
        <w:jc w:val="both"/>
      </w:pPr>
      <w:r>
        <w:t>Vzdelávanie smeruje k tomu, aby žiaci dokázali:</w:t>
      </w:r>
    </w:p>
    <w:p w:rsidR="00AB33DA" w:rsidRDefault="00AB33DA" w:rsidP="00AB33DA">
      <w:pPr>
        <w:spacing w:before="120" w:after="0"/>
        <w:jc w:val="both"/>
      </w:pPr>
    </w:p>
    <w:p w:rsidR="00AB33DA" w:rsidRDefault="00AB33DA" w:rsidP="00AB33DA">
      <w:pPr>
        <w:numPr>
          <w:ilvl w:val="0"/>
          <w:numId w:val="99"/>
        </w:numPr>
        <w:spacing w:after="0" w:line="240" w:lineRule="auto"/>
        <w:ind w:left="0" w:firstLine="0"/>
        <w:jc w:val="both"/>
      </w:pPr>
      <w:r>
        <w:t xml:space="preserve">vyjadrovať vlastný postoj k umeniu, </w:t>
      </w:r>
    </w:p>
    <w:p w:rsidR="00AB33DA" w:rsidRDefault="00AB33DA" w:rsidP="00AB33DA">
      <w:pPr>
        <w:spacing w:after="0"/>
        <w:jc w:val="both"/>
        <w:rPr>
          <w:rFonts w:ascii="Arial" w:hAnsi="Arial" w:cs="Arial"/>
        </w:rPr>
      </w:pPr>
    </w:p>
    <w:p w:rsidR="00AB33DA" w:rsidRDefault="00AB33DA" w:rsidP="00AB33DA">
      <w:pPr>
        <w:numPr>
          <w:ilvl w:val="0"/>
          <w:numId w:val="99"/>
        </w:numPr>
        <w:spacing w:after="0" w:line="240" w:lineRule="auto"/>
        <w:ind w:left="0" w:firstLine="0"/>
        <w:jc w:val="both"/>
      </w:pPr>
      <w:r>
        <w:t>kultivovať estetickú senzibilitu a estetický vkus,</w:t>
      </w:r>
    </w:p>
    <w:p w:rsidR="00AB33DA" w:rsidRDefault="00AB33DA" w:rsidP="00AB33DA">
      <w:pPr>
        <w:spacing w:after="0"/>
        <w:jc w:val="both"/>
        <w:rPr>
          <w:rFonts w:ascii="Arial" w:hAnsi="Arial" w:cs="Arial"/>
        </w:rPr>
      </w:pPr>
    </w:p>
    <w:p w:rsidR="00AB33DA" w:rsidRDefault="00AB33DA" w:rsidP="00AB33DA">
      <w:pPr>
        <w:numPr>
          <w:ilvl w:val="0"/>
          <w:numId w:val="99"/>
        </w:numPr>
        <w:spacing w:after="0" w:line="360" w:lineRule="auto"/>
        <w:ind w:left="0" w:firstLine="0"/>
        <w:jc w:val="both"/>
      </w:pPr>
      <w:r>
        <w:lastRenderedPageBreak/>
        <w:t>rozvíjať schopnosť tvorivo vnímať, chápať a hodnotiť umenie z hľadiska jeho funkcie v živote človeka a spoločnosti,</w:t>
      </w:r>
    </w:p>
    <w:p w:rsidR="00AB33DA" w:rsidRDefault="00AB33DA" w:rsidP="00AB33DA">
      <w:pPr>
        <w:spacing w:after="0" w:line="360" w:lineRule="auto"/>
        <w:jc w:val="both"/>
        <w:rPr>
          <w:rFonts w:ascii="Arial" w:hAnsi="Arial" w:cs="Arial"/>
        </w:rPr>
      </w:pPr>
    </w:p>
    <w:p w:rsidR="00AB33DA" w:rsidRDefault="00AB33DA" w:rsidP="00AB33DA">
      <w:pPr>
        <w:numPr>
          <w:ilvl w:val="0"/>
          <w:numId w:val="99"/>
        </w:numPr>
        <w:spacing w:after="0" w:line="360" w:lineRule="auto"/>
        <w:ind w:left="0" w:firstLine="0"/>
        <w:jc w:val="both"/>
      </w:pPr>
      <w:r>
        <w:t>individuálne vnímať umenia ako špecifickú, ničím nenahraditeľnú formu odrazu skutočnosti vo vedomí človeka a vyjadriť ju vo svojom individuálnom výtvarnom prejave.</w:t>
      </w:r>
    </w:p>
    <w:p w:rsidR="00AB33DA" w:rsidRDefault="00AB33DA" w:rsidP="00AB33DA">
      <w:pPr>
        <w:spacing w:after="0"/>
        <w:jc w:val="both"/>
        <w:rPr>
          <w:rFonts w:ascii="Arial" w:hAnsi="Arial" w:cs="Arial"/>
        </w:rPr>
      </w:pPr>
    </w:p>
    <w:p w:rsidR="00AB33DA" w:rsidRDefault="00AB33DA" w:rsidP="00AB33DA">
      <w:pPr>
        <w:spacing w:after="0"/>
        <w:jc w:val="both"/>
        <w:rPr>
          <w:rFonts w:ascii="Arial" w:hAnsi="Arial" w:cs="Arial"/>
        </w:rPr>
      </w:pPr>
    </w:p>
    <w:p w:rsidR="00AB33DA" w:rsidRDefault="00AB33DA" w:rsidP="00AB33DA">
      <w:pPr>
        <w:spacing w:after="0"/>
        <w:jc w:val="both"/>
      </w:pPr>
      <w:r>
        <w:rPr>
          <w:b/>
          <w:bCs/>
        </w:rPr>
        <w:t xml:space="preserve">Prehľad výchovných a vzdelávacích stratégií </w:t>
      </w:r>
      <w:r>
        <w:t>:</w:t>
      </w:r>
    </w:p>
    <w:p w:rsidR="00AB33DA" w:rsidRDefault="00AB33DA" w:rsidP="00AB33DA">
      <w:pPr>
        <w:spacing w:before="120" w:after="0"/>
        <w:jc w:val="both"/>
        <w:rPr>
          <w:i/>
          <w:iCs/>
          <w:u w:val="single"/>
        </w:rPr>
      </w:pPr>
      <w:r>
        <w:rPr>
          <w:i/>
          <w:iCs/>
          <w:u w:val="single"/>
        </w:rPr>
        <w:t>Názov kľúčovej kompetencie 1</w:t>
      </w:r>
    </w:p>
    <w:p w:rsidR="00AB33DA" w:rsidRDefault="00AB33DA" w:rsidP="00AB33DA">
      <w:pPr>
        <w:spacing w:before="120" w:after="0"/>
        <w:jc w:val="both"/>
      </w:pPr>
      <w:r>
        <w:t xml:space="preserve">Výučba smeruje k tomu, aby žiaci mohli: </w:t>
      </w:r>
    </w:p>
    <w:p w:rsidR="00AB33DA" w:rsidRDefault="00AB33DA" w:rsidP="00AB33DA">
      <w:pPr>
        <w:pStyle w:val="Default"/>
        <w:widowControl/>
        <w:numPr>
          <w:ilvl w:val="0"/>
          <w:numId w:val="96"/>
        </w:numPr>
        <w:spacing w:before="60"/>
        <w:ind w:left="0" w:firstLine="0"/>
        <w:jc w:val="both"/>
        <w:rPr>
          <w:rFonts w:ascii="Calibri" w:hAnsi="Calibri" w:cs="Calibri"/>
          <w:color w:val="auto"/>
        </w:rPr>
      </w:pPr>
      <w:r>
        <w:rPr>
          <w:rFonts w:ascii="Calibri" w:hAnsi="Calibri" w:cs="Calibri"/>
          <w:color w:val="auto"/>
        </w:rPr>
        <w:t xml:space="preserve">byť schopní </w:t>
      </w:r>
      <w:proofErr w:type="spellStart"/>
      <w:r>
        <w:rPr>
          <w:rFonts w:ascii="Calibri" w:hAnsi="Calibri" w:cs="Calibri"/>
          <w:color w:val="auto"/>
        </w:rPr>
        <w:t>tvoriť</w:t>
      </w:r>
      <w:proofErr w:type="spellEnd"/>
      <w:r>
        <w:rPr>
          <w:rFonts w:ascii="Calibri" w:hAnsi="Calibri" w:cs="Calibri"/>
          <w:color w:val="auto"/>
        </w:rPr>
        <w:t xml:space="preserve"> a </w:t>
      </w:r>
      <w:proofErr w:type="spellStart"/>
      <w:r>
        <w:rPr>
          <w:rFonts w:ascii="Calibri" w:hAnsi="Calibri" w:cs="Calibri"/>
          <w:color w:val="auto"/>
        </w:rPr>
        <w:t>prijímať</w:t>
      </w:r>
      <w:proofErr w:type="spellEnd"/>
      <w:r>
        <w:rPr>
          <w:rFonts w:ascii="Calibri" w:hAnsi="Calibri" w:cs="Calibri"/>
          <w:color w:val="auto"/>
        </w:rPr>
        <w:t xml:space="preserve"> </w:t>
      </w:r>
      <w:proofErr w:type="spellStart"/>
      <w:r>
        <w:rPr>
          <w:rFonts w:ascii="Calibri" w:hAnsi="Calibri" w:cs="Calibri"/>
          <w:color w:val="auto"/>
        </w:rPr>
        <w:t>umenie</w:t>
      </w:r>
      <w:proofErr w:type="spellEnd"/>
      <w:r>
        <w:rPr>
          <w:rFonts w:ascii="Calibri" w:hAnsi="Calibri" w:cs="Calibri"/>
          <w:color w:val="auto"/>
        </w:rPr>
        <w:t>,</w:t>
      </w:r>
    </w:p>
    <w:p w:rsidR="00AB33DA" w:rsidRDefault="00AB33DA" w:rsidP="00AB33DA">
      <w:pPr>
        <w:spacing w:before="120" w:after="0"/>
        <w:jc w:val="both"/>
        <w:rPr>
          <w:i/>
          <w:iCs/>
          <w:u w:val="single"/>
        </w:rPr>
      </w:pPr>
      <w:r>
        <w:rPr>
          <w:i/>
          <w:iCs/>
          <w:u w:val="single"/>
        </w:rPr>
        <w:t>Názov kľúčovej kompetencie 2</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 xml:space="preserve">dokázali pomenovať a orientovať sa v umeleckých druhoch a štýloch, </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t>Názov kľúčovej kompetencie 3</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 xml:space="preserve">dokázali používať hlavné  vyjadrovacie prostriedky umeleckých štýlov a druhov, </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t>Názov kľúčovej kompetencie 4</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 xml:space="preserve">ceniť si a rešpektovať rôzne prejavy umenia, </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t>Názov kľúčovej kompetencie 5</w:t>
      </w:r>
    </w:p>
    <w:p w:rsidR="00AB33DA" w:rsidRDefault="00AB33DA" w:rsidP="00AB33DA">
      <w:pPr>
        <w:spacing w:before="120" w:after="0"/>
        <w:jc w:val="both"/>
      </w:pPr>
      <w:r>
        <w:t>Výučba smeruje k tomu, aby žiaci mohli:</w:t>
      </w:r>
    </w:p>
    <w:p w:rsidR="00AB33DA" w:rsidRDefault="00AB33DA" w:rsidP="00AB33DA">
      <w:pPr>
        <w:numPr>
          <w:ilvl w:val="0"/>
          <w:numId w:val="97"/>
        </w:numPr>
        <w:spacing w:before="120" w:after="0" w:line="360" w:lineRule="auto"/>
        <w:ind w:left="0" w:firstLine="0"/>
        <w:jc w:val="both"/>
      </w:pPr>
      <w:r>
        <w:t>dokázali sa vyjadrovať na primeranej úrovni kultúrnej gramotnosti prostredníctvom umeleckých a iných vyjadrovacích prostriedkov</w:t>
      </w:r>
    </w:p>
    <w:p w:rsidR="00AB33DA" w:rsidRDefault="00AB33DA" w:rsidP="00AB33DA">
      <w:pPr>
        <w:spacing w:after="0" w:line="360" w:lineRule="auto"/>
        <w:jc w:val="both"/>
        <w:rPr>
          <w:rFonts w:ascii="Arial" w:hAnsi="Arial" w:cs="Arial"/>
        </w:rPr>
      </w:pPr>
    </w:p>
    <w:p w:rsidR="00AB33DA" w:rsidRDefault="00AB33DA" w:rsidP="00AB33DA">
      <w:pPr>
        <w:spacing w:before="120" w:after="0"/>
        <w:jc w:val="both"/>
        <w:rPr>
          <w:i/>
          <w:iCs/>
          <w:u w:val="single"/>
        </w:rPr>
      </w:pPr>
      <w:r>
        <w:rPr>
          <w:i/>
          <w:iCs/>
          <w:u w:val="single"/>
        </w:rPr>
        <w:t>Názov kľúčovej kompetencie 6</w:t>
      </w:r>
    </w:p>
    <w:p w:rsidR="00AB33DA" w:rsidRDefault="00AB33DA" w:rsidP="00AB33DA">
      <w:pPr>
        <w:spacing w:before="120" w:after="0"/>
        <w:jc w:val="both"/>
      </w:pPr>
      <w:r>
        <w:t>Výučba smeruje k tomu, aby žiaci mohli:</w:t>
      </w:r>
    </w:p>
    <w:p w:rsidR="00AB33DA" w:rsidRDefault="00AB33DA" w:rsidP="00AB33DA">
      <w:pPr>
        <w:tabs>
          <w:tab w:val="num" w:pos="720"/>
        </w:tabs>
        <w:spacing w:after="0"/>
        <w:jc w:val="both"/>
      </w:pPr>
      <w:r>
        <w:t>uvedomovali si význam umenia a kultúrnej komunikácie vo svojom živote.</w:t>
      </w:r>
    </w:p>
    <w:p w:rsidR="00AB33DA" w:rsidRDefault="00AB33DA" w:rsidP="00AB33DA">
      <w:pPr>
        <w:widowControl w:val="0"/>
        <w:autoSpaceDE w:val="0"/>
        <w:autoSpaceDN w:val="0"/>
        <w:adjustRightInd w:val="0"/>
        <w:spacing w:after="0" w:line="200" w:lineRule="exact"/>
        <w:jc w:val="both"/>
        <w:rPr>
          <w:rFonts w:ascii="Arial" w:eastAsia="Kozuka Gothic Pro B" w:hAnsi="Arial"/>
        </w:rPr>
      </w:pPr>
    </w:p>
    <w:p w:rsidR="00AB33DA" w:rsidRDefault="00AB33DA" w:rsidP="00AB33DA">
      <w:pPr>
        <w:spacing w:after="0"/>
        <w:jc w:val="both"/>
        <w:rPr>
          <w:b/>
          <w:bCs/>
        </w:rPr>
      </w:pPr>
      <w:r>
        <w:rPr>
          <w:b/>
          <w:bCs/>
        </w:rPr>
        <w:t>3. Témy, prostredníctvom ktorých rozvíjame kompetencie</w:t>
      </w:r>
    </w:p>
    <w:p w:rsidR="00AB33DA" w:rsidRDefault="00AB33DA" w:rsidP="00AB33DA">
      <w:pPr>
        <w:pStyle w:val="Pta"/>
        <w:tabs>
          <w:tab w:val="clear" w:pos="4536"/>
          <w:tab w:val="clear" w:pos="9072"/>
        </w:tabs>
        <w:jc w:val="both"/>
        <w:rPr>
          <w:rFonts w:cs="Calibri"/>
          <w:lang w:eastAsia="cs-CZ"/>
        </w:rPr>
      </w:pPr>
    </w:p>
    <w:p w:rsidR="00AB33DA" w:rsidRDefault="00AB33DA" w:rsidP="00AB33DA">
      <w:pPr>
        <w:spacing w:after="0"/>
        <w:jc w:val="both"/>
      </w:pPr>
      <w:r>
        <w:t>Kresba</w:t>
      </w:r>
    </w:p>
    <w:p w:rsidR="00AB33DA" w:rsidRDefault="00AB33DA" w:rsidP="00AB33DA">
      <w:pPr>
        <w:spacing w:after="0"/>
        <w:jc w:val="both"/>
      </w:pPr>
      <w:r>
        <w:t>Kompozícia</w:t>
      </w:r>
    </w:p>
    <w:p w:rsidR="00AB33DA" w:rsidRDefault="00AB33DA" w:rsidP="00AB33DA">
      <w:pPr>
        <w:spacing w:after="0"/>
        <w:jc w:val="both"/>
      </w:pPr>
      <w:r>
        <w:t>Tvar</w:t>
      </w:r>
    </w:p>
    <w:p w:rsidR="00AB33DA" w:rsidRDefault="00AB33DA" w:rsidP="00AB33DA">
      <w:pPr>
        <w:spacing w:after="0"/>
        <w:jc w:val="both"/>
      </w:pPr>
      <w:r>
        <w:t>Zátišie</w:t>
      </w:r>
    </w:p>
    <w:p w:rsidR="00AB33DA" w:rsidRDefault="00AB33DA" w:rsidP="00AB33DA">
      <w:pPr>
        <w:spacing w:after="0"/>
        <w:jc w:val="both"/>
      </w:pPr>
      <w:r>
        <w:t>Materiál a jeho kvalita</w:t>
      </w:r>
    </w:p>
    <w:p w:rsidR="00AB33DA" w:rsidRDefault="00AB33DA" w:rsidP="00AB33DA">
      <w:pPr>
        <w:spacing w:after="0"/>
        <w:jc w:val="both"/>
      </w:pPr>
      <w:r>
        <w:t>Objekt</w:t>
      </w:r>
    </w:p>
    <w:p w:rsidR="00AB33DA" w:rsidRDefault="00AB33DA" w:rsidP="00AB33DA">
      <w:pPr>
        <w:spacing w:after="0"/>
        <w:jc w:val="both"/>
      </w:pPr>
      <w:r>
        <w:lastRenderedPageBreak/>
        <w:t>Autoportrét</w:t>
      </w:r>
    </w:p>
    <w:p w:rsidR="00AB33DA" w:rsidRDefault="00AB33DA" w:rsidP="00AB33DA">
      <w:pPr>
        <w:pStyle w:val="Zkladntext"/>
        <w:spacing w:after="0"/>
        <w:jc w:val="both"/>
        <w:rPr>
          <w:sz w:val="24"/>
          <w:szCs w:val="24"/>
        </w:rPr>
      </w:pPr>
    </w:p>
    <w:p w:rsidR="00AB33DA" w:rsidRDefault="00AB33DA" w:rsidP="00AB33DA">
      <w:pPr>
        <w:pStyle w:val="Zkladntext"/>
        <w:spacing w:after="0"/>
        <w:jc w:val="both"/>
        <w:rPr>
          <w:sz w:val="24"/>
          <w:szCs w:val="24"/>
        </w:rPr>
      </w:pPr>
    </w:p>
    <w:p w:rsidR="00AB33DA" w:rsidRDefault="00AB33DA" w:rsidP="00AB33DA">
      <w:pPr>
        <w:spacing w:after="0"/>
        <w:jc w:val="both"/>
        <w:rPr>
          <w:b/>
          <w:bCs/>
        </w:rPr>
      </w:pPr>
      <w:r>
        <w:rPr>
          <w:b/>
          <w:bCs/>
        </w:rPr>
        <w:t>4. Požiadavky na výstup</w:t>
      </w:r>
    </w:p>
    <w:p w:rsidR="00AB33DA" w:rsidRDefault="00AB33DA" w:rsidP="00AB33DA">
      <w:pPr>
        <w:spacing w:after="0"/>
        <w:jc w:val="both"/>
        <w:rPr>
          <w:rFonts w:ascii="Arial" w:hAnsi="Arial" w:cs="Arial"/>
        </w:rPr>
      </w:pPr>
    </w:p>
    <w:p w:rsidR="00AB33DA" w:rsidRDefault="00AB33DA" w:rsidP="00AB33DA">
      <w:pPr>
        <w:pStyle w:val="Zkladntext"/>
        <w:spacing w:after="0"/>
        <w:jc w:val="both"/>
        <w:rPr>
          <w:sz w:val="24"/>
          <w:szCs w:val="24"/>
        </w:rPr>
      </w:pPr>
      <w:r>
        <w:rPr>
          <w:sz w:val="24"/>
          <w:szCs w:val="24"/>
        </w:rPr>
        <w:t>Požiadavky na výstup sú súčasťou učebných osnov (viď nižšie).</w:t>
      </w: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5. Metódy a formy práce – stratégie vyučovania</w:t>
      </w:r>
    </w:p>
    <w:p w:rsidR="00AB33DA" w:rsidRDefault="00AB33DA" w:rsidP="00AB33DA">
      <w:pPr>
        <w:spacing w:after="0"/>
        <w:jc w:val="both"/>
        <w:rPr>
          <w:rFonts w:ascii="Arial" w:hAnsi="Arial" w:cs="Arial"/>
        </w:rPr>
      </w:pPr>
    </w:p>
    <w:p w:rsidR="00AB33DA" w:rsidRDefault="00AB33DA" w:rsidP="00AB33DA">
      <w:pPr>
        <w:spacing w:before="120" w:after="0"/>
        <w:jc w:val="both"/>
      </w:pPr>
      <w:r>
        <w:rPr>
          <w:rFonts w:ascii="Times New Roman" w:hAnsi="Times New Roman" w:cs="Times New Roman"/>
        </w:rPr>
        <w:tab/>
      </w:r>
      <w:r>
        <w:t>Pri vyučovaní sa budú využívať nasledovné metódy a formy vyučovania</w:t>
      </w:r>
    </w:p>
    <w:p w:rsidR="00AB33DA" w:rsidRDefault="00AB33DA" w:rsidP="00AB33DA">
      <w:pPr>
        <w:spacing w:before="120" w:after="0"/>
        <w:jc w:val="both"/>
        <w:rPr>
          <w:rFonts w:ascii="Arial" w:hAnsi="Arial" w:cs="Arial"/>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0"/>
        <w:gridCol w:w="1620"/>
        <w:gridCol w:w="3021"/>
        <w:gridCol w:w="1985"/>
      </w:tblGrid>
      <w:tr w:rsidR="00AB33DA" w:rsidRPr="00194A32" w:rsidTr="00DD6CAD">
        <w:trPr>
          <w:cantSplit/>
          <w:trHeight w:val="148"/>
        </w:trPr>
        <w:tc>
          <w:tcPr>
            <w:tcW w:w="2310"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Názov tematického celku</w:t>
            </w:r>
          </w:p>
        </w:tc>
        <w:tc>
          <w:tcPr>
            <w:tcW w:w="6626" w:type="dxa"/>
            <w:gridSpan w:val="3"/>
            <w:tcBorders>
              <w:top w:val="thinThickSmallGap" w:sz="12" w:space="0" w:color="auto"/>
              <w:left w:val="thinThickSmallGap" w:sz="12" w:space="0" w:color="auto"/>
              <w:bottom w:val="single"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Stratégia vyučovania</w:t>
            </w:r>
          </w:p>
        </w:tc>
      </w:tr>
      <w:tr w:rsidR="00AB33DA" w:rsidRPr="00194A32" w:rsidTr="00DD6CAD">
        <w:trPr>
          <w:cantSplit/>
          <w:trHeight w:val="272"/>
        </w:trPr>
        <w:tc>
          <w:tcPr>
            <w:tcW w:w="2310" w:type="dxa"/>
            <w:vMerge/>
            <w:tcBorders>
              <w:top w:val="thinThickSmallGap" w:sz="12" w:space="0" w:color="auto"/>
              <w:left w:val="thinThickSmallGap" w:sz="12" w:space="0" w:color="auto"/>
              <w:bottom w:val="thinThickSmallGap" w:sz="12" w:space="0" w:color="auto"/>
              <w:right w:val="thinThickSmallGap" w:sz="12" w:space="0" w:color="auto"/>
            </w:tcBorders>
            <w:shd w:val="clear" w:color="auto" w:fill="E0E0E0"/>
            <w:vAlign w:val="center"/>
          </w:tcPr>
          <w:p w:rsidR="00AB33DA" w:rsidRPr="008C786B" w:rsidRDefault="00AB33DA" w:rsidP="00DD6CAD">
            <w:pPr>
              <w:spacing w:after="0"/>
              <w:jc w:val="both"/>
              <w:rPr>
                <w:rFonts w:ascii="Arial" w:hAnsi="Arial" w:cs="Arial"/>
                <w:b/>
                <w:bCs/>
              </w:rPr>
            </w:pPr>
          </w:p>
        </w:tc>
        <w:tc>
          <w:tcPr>
            <w:tcW w:w="1620" w:type="dxa"/>
            <w:tcBorders>
              <w:top w:val="single" w:sz="12" w:space="0" w:color="auto"/>
              <w:left w:val="thinThickSmallGap" w:sz="12" w:space="0" w:color="auto"/>
              <w:bottom w:val="thinThickSmallGap" w:sz="12" w:space="0" w:color="auto"/>
              <w:right w:val="single" w:sz="12" w:space="0" w:color="auto"/>
            </w:tcBorders>
            <w:shd w:val="clear" w:color="auto" w:fill="E0E0E0"/>
          </w:tcPr>
          <w:p w:rsidR="00AB33DA" w:rsidRPr="008C786B" w:rsidRDefault="00AB33DA" w:rsidP="00DD6CAD">
            <w:pPr>
              <w:spacing w:after="0"/>
              <w:jc w:val="both"/>
              <w:rPr>
                <w:b/>
                <w:bCs/>
              </w:rPr>
            </w:pPr>
            <w:r w:rsidRPr="008C786B">
              <w:rPr>
                <w:b/>
                <w:bCs/>
              </w:rPr>
              <w:t xml:space="preserve">Metódy </w:t>
            </w:r>
          </w:p>
        </w:tc>
        <w:tc>
          <w:tcPr>
            <w:tcW w:w="3021" w:type="dxa"/>
            <w:tcBorders>
              <w:top w:val="single" w:sz="12" w:space="0" w:color="auto"/>
              <w:left w:val="single" w:sz="12" w:space="0" w:color="auto"/>
              <w:bottom w:val="thinThickSmallGap" w:sz="12" w:space="0" w:color="auto"/>
              <w:right w:val="single" w:sz="12" w:space="0" w:color="auto"/>
            </w:tcBorders>
            <w:shd w:val="clear" w:color="auto" w:fill="E0E0E0"/>
          </w:tcPr>
          <w:p w:rsidR="00AB33DA" w:rsidRPr="008C786B" w:rsidRDefault="00AB33DA" w:rsidP="00DD6CAD">
            <w:pPr>
              <w:spacing w:after="0"/>
              <w:jc w:val="both"/>
              <w:rPr>
                <w:b/>
                <w:bCs/>
              </w:rPr>
            </w:pPr>
            <w:r w:rsidRPr="008C786B">
              <w:rPr>
                <w:b/>
                <w:bCs/>
              </w:rPr>
              <w:t xml:space="preserve">Postupy </w:t>
            </w:r>
          </w:p>
        </w:tc>
        <w:tc>
          <w:tcPr>
            <w:tcW w:w="1985" w:type="dxa"/>
            <w:tcBorders>
              <w:top w:val="single" w:sz="12" w:space="0" w:color="auto"/>
              <w:left w:val="single"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Formy práce</w:t>
            </w:r>
          </w:p>
        </w:tc>
      </w:tr>
      <w:tr w:rsidR="00AB33DA" w:rsidRPr="00194A32" w:rsidTr="00DD6CAD">
        <w:tc>
          <w:tcPr>
            <w:tcW w:w="231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Charakteristika základných pojmov</w:t>
            </w:r>
          </w:p>
        </w:tc>
        <w:tc>
          <w:tcPr>
            <w:tcW w:w="1620" w:type="dxa"/>
            <w:tcBorders>
              <w:top w:val="thinThickSmallGap" w:sz="12" w:space="0" w:color="auto"/>
              <w:left w:val="thinThickSmallGap" w:sz="12" w:space="0" w:color="auto"/>
              <w:right w:val="single" w:sz="12" w:space="0" w:color="auto"/>
            </w:tcBorders>
          </w:tcPr>
          <w:p w:rsidR="00AB33DA" w:rsidRPr="008C786B" w:rsidRDefault="00AB33DA" w:rsidP="00DD6CAD">
            <w:pPr>
              <w:spacing w:after="0"/>
              <w:jc w:val="both"/>
            </w:pPr>
            <w:r w:rsidRPr="008C786B">
              <w:t>Vysvetlenie témy</w:t>
            </w:r>
          </w:p>
        </w:tc>
        <w:tc>
          <w:tcPr>
            <w:tcW w:w="3021" w:type="dxa"/>
            <w:tcBorders>
              <w:top w:val="thinThickSmallGap" w:sz="12" w:space="0" w:color="auto"/>
              <w:left w:val="single" w:sz="12" w:space="0" w:color="auto"/>
              <w:right w:val="single" w:sz="12" w:space="0" w:color="auto"/>
            </w:tcBorders>
          </w:tcPr>
          <w:p w:rsidR="00AB33DA" w:rsidRPr="008C786B" w:rsidRDefault="00AB33DA" w:rsidP="00DD6CAD">
            <w:pPr>
              <w:spacing w:after="0"/>
              <w:jc w:val="both"/>
            </w:pPr>
            <w:r w:rsidRPr="008C786B">
              <w:t>Vysvetľovanie a upevňovanie učiva</w:t>
            </w:r>
          </w:p>
        </w:tc>
        <w:tc>
          <w:tcPr>
            <w:tcW w:w="1985" w:type="dxa"/>
            <w:tcBorders>
              <w:top w:val="thinThickSmallGap" w:sz="12" w:space="0" w:color="auto"/>
              <w:left w:val="single" w:sz="12" w:space="0" w:color="auto"/>
              <w:right w:val="thinThickSmallGap" w:sz="12" w:space="0" w:color="auto"/>
            </w:tcBorders>
          </w:tcPr>
          <w:p w:rsidR="00AB33DA" w:rsidRPr="008C786B" w:rsidRDefault="00AB33DA" w:rsidP="00DD6CAD">
            <w:pPr>
              <w:spacing w:after="0"/>
              <w:jc w:val="both"/>
            </w:pPr>
            <w:r w:rsidRPr="008C786B">
              <w:t>Individuálna, skupinová</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Kresba</w:t>
            </w:r>
          </w:p>
        </w:tc>
        <w:tc>
          <w:tcPr>
            <w:tcW w:w="1620" w:type="dxa"/>
            <w:tcBorders>
              <w:left w:val="thinThickSmallGap" w:sz="12" w:space="0" w:color="auto"/>
              <w:right w:val="single" w:sz="12" w:space="0" w:color="auto"/>
            </w:tcBorders>
          </w:tcPr>
          <w:p w:rsidR="00AB33DA" w:rsidRPr="008C786B" w:rsidRDefault="00AB33DA" w:rsidP="00DD6CAD">
            <w:pPr>
              <w:spacing w:after="0"/>
              <w:jc w:val="both"/>
            </w:pPr>
            <w:r w:rsidRPr="008C786B">
              <w:t>Vysvetlenie témy,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pPr>
            <w:r w:rsidRPr="008C786B">
              <w:t>Individuálna, skupinová, exkurzia</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Kompozícia</w:t>
            </w:r>
          </w:p>
        </w:tc>
        <w:tc>
          <w:tcPr>
            <w:tcW w:w="1620" w:type="dxa"/>
            <w:tcBorders>
              <w:left w:val="thinThickSmallGap"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Vysvetlenie témy, praktická ukážka</w:t>
            </w:r>
          </w:p>
        </w:tc>
        <w:tc>
          <w:tcPr>
            <w:tcW w:w="3021" w:type="dxa"/>
            <w:tcBorders>
              <w:left w:val="single" w:sz="12" w:space="0" w:color="auto"/>
              <w:right w:val="single" w:sz="12" w:space="0" w:color="auto"/>
            </w:tcBorders>
          </w:tcPr>
          <w:p w:rsidR="00AB33DA" w:rsidRPr="0089300E" w:rsidRDefault="00AB33DA" w:rsidP="00DD6CAD">
            <w:pPr>
              <w:pStyle w:val="Pta"/>
              <w:tabs>
                <w:tab w:val="clear" w:pos="4536"/>
                <w:tab w:val="clear" w:pos="9072"/>
              </w:tabs>
              <w:jc w:val="both"/>
              <w:rPr>
                <w:rFonts w:ascii="Calibri" w:hAnsi="Calibri" w:cs="Calibri"/>
                <w:sz w:val="24"/>
                <w:szCs w:val="24"/>
                <w:lang w:val="sk-SK" w:eastAsia="cs-CZ"/>
              </w:rPr>
            </w:pPr>
            <w:r w:rsidRPr="002A0086">
              <w:rPr>
                <w:rFonts w:ascii="Calibri" w:hAnsi="Calibri" w:cs="Calibri"/>
                <w:sz w:val="24"/>
                <w:szCs w:val="24"/>
                <w:lang w:val="sk-SK" w:eastAsia="sk-SK"/>
              </w:rPr>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r w:rsidRPr="008C786B">
              <w:t>Individuálna, skupinová</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Tvar</w:t>
            </w:r>
          </w:p>
        </w:tc>
        <w:tc>
          <w:tcPr>
            <w:tcW w:w="1620" w:type="dxa"/>
            <w:tcBorders>
              <w:left w:val="thinThickSmallGap"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Vysvetlenie témy,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r w:rsidRPr="008C786B">
              <w:t>Individuálna, skupinová</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Zátišie</w:t>
            </w:r>
          </w:p>
        </w:tc>
        <w:tc>
          <w:tcPr>
            <w:tcW w:w="1620" w:type="dxa"/>
            <w:tcBorders>
              <w:left w:val="thinThickSmallGap"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Vysvetlenie témy,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pPr>
            <w:r w:rsidRPr="008C786B">
              <w:t>Individuálna, skupinová, exkurzia</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Materiál a jeho kvalita</w:t>
            </w:r>
          </w:p>
        </w:tc>
        <w:tc>
          <w:tcPr>
            <w:tcW w:w="1620" w:type="dxa"/>
            <w:tcBorders>
              <w:left w:val="thinThickSmallGap"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Vysvetlenie témy,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r w:rsidRPr="008C786B">
              <w:t>Individuálna, skupinová</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Objekt</w:t>
            </w:r>
          </w:p>
        </w:tc>
        <w:tc>
          <w:tcPr>
            <w:tcW w:w="1620" w:type="dxa"/>
            <w:tcBorders>
              <w:left w:val="thinThickSmallGap"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Vysvetlenie témy,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r w:rsidRPr="008C786B">
              <w:t>Individuálna, skupinová</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Autoportrét</w:t>
            </w:r>
          </w:p>
        </w:tc>
        <w:tc>
          <w:tcPr>
            <w:tcW w:w="1620" w:type="dxa"/>
            <w:tcBorders>
              <w:left w:val="thinThickSmallGap"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Vysvetlenie témy,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rPr>
                <w:rFonts w:ascii="Times New Roman" w:hAnsi="Times New Roman" w:cs="Times New Roman"/>
              </w:rPr>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pPr>
            <w:r w:rsidRPr="008C786B">
              <w:t>Individuálna, skupinová, exkurzia</w:t>
            </w:r>
          </w:p>
        </w:tc>
      </w:tr>
    </w:tbl>
    <w:p w:rsidR="00AB33DA" w:rsidRDefault="00AB33DA" w:rsidP="00AB33DA">
      <w:pPr>
        <w:widowControl w:val="0"/>
        <w:autoSpaceDE w:val="0"/>
        <w:autoSpaceDN w:val="0"/>
        <w:adjustRightInd w:val="0"/>
        <w:spacing w:after="0" w:line="364" w:lineRule="exact"/>
        <w:jc w:val="both"/>
        <w:rPr>
          <w:rFonts w:eastAsia="Kozuka Gothic Pro B"/>
          <w:b/>
          <w:bCs/>
          <w:position w:val="1"/>
        </w:rPr>
      </w:pPr>
      <w:r>
        <w:rPr>
          <w:rFonts w:ascii="Kozuka Gothic Pro B" w:eastAsia="Kozuka Gothic Pro B"/>
          <w:w w:val="130"/>
          <w:position w:val="1"/>
        </w:rPr>
        <w:t>•</w:t>
      </w:r>
      <w:r>
        <w:rPr>
          <w:rFonts w:eastAsia="Kozuka Gothic Pro B"/>
          <w:w w:val="130"/>
          <w:position w:val="1"/>
        </w:rPr>
        <w:t xml:space="preserve">  </w:t>
      </w:r>
      <w:r>
        <w:rPr>
          <w:rFonts w:eastAsia="Kozuka Gothic Pro B"/>
          <w:spacing w:val="22"/>
          <w:w w:val="130"/>
          <w:position w:val="1"/>
        </w:rPr>
        <w:t xml:space="preserve"> </w:t>
      </w:r>
      <w:r>
        <w:rPr>
          <w:rFonts w:eastAsia="Kozuka Gothic Pro B"/>
          <w:b/>
          <w:bCs/>
          <w:position w:val="1"/>
        </w:rPr>
        <w:t>Popis metód</w:t>
      </w:r>
      <w:r>
        <w:rPr>
          <w:rFonts w:eastAsia="Kozuka Gothic Pro B"/>
          <w:b/>
          <w:bCs/>
          <w:spacing w:val="-2"/>
          <w:position w:val="1"/>
        </w:rPr>
        <w:t xml:space="preserve"> </w:t>
      </w:r>
      <w:r>
        <w:rPr>
          <w:rFonts w:eastAsia="Kozuka Gothic Pro B"/>
          <w:b/>
          <w:bCs/>
          <w:position w:val="1"/>
        </w:rPr>
        <w:t>a foriem</w:t>
      </w:r>
      <w:r>
        <w:rPr>
          <w:rFonts w:eastAsia="Kozuka Gothic Pro B"/>
          <w:b/>
          <w:bCs/>
          <w:spacing w:val="1"/>
          <w:position w:val="1"/>
        </w:rPr>
        <w:t xml:space="preserve"> </w:t>
      </w:r>
      <w:r>
        <w:rPr>
          <w:rFonts w:eastAsia="Kozuka Gothic Pro B"/>
          <w:b/>
          <w:bCs/>
          <w:spacing w:val="-1"/>
          <w:position w:val="1"/>
        </w:rPr>
        <w:t>vyu</w:t>
      </w:r>
      <w:r>
        <w:rPr>
          <w:rFonts w:eastAsia="Kozuka Gothic Pro B"/>
          <w:b/>
          <w:bCs/>
          <w:position w:val="1"/>
        </w:rPr>
        <w:t>čo</w:t>
      </w:r>
      <w:r>
        <w:rPr>
          <w:rFonts w:eastAsia="Kozuka Gothic Pro B"/>
          <w:b/>
          <w:bCs/>
          <w:spacing w:val="-2"/>
          <w:position w:val="1"/>
        </w:rPr>
        <w:t>v</w:t>
      </w:r>
      <w:r>
        <w:rPr>
          <w:rFonts w:eastAsia="Kozuka Gothic Pro B"/>
          <w:b/>
          <w:bCs/>
          <w:position w:val="1"/>
        </w:rPr>
        <w:t>ania</w:t>
      </w:r>
    </w:p>
    <w:p w:rsidR="00AB33DA" w:rsidRDefault="00AB33DA" w:rsidP="00AB33DA">
      <w:pPr>
        <w:widowControl w:val="0"/>
        <w:autoSpaceDE w:val="0"/>
        <w:autoSpaceDN w:val="0"/>
        <w:adjustRightInd w:val="0"/>
        <w:spacing w:after="0" w:line="364" w:lineRule="exact"/>
        <w:jc w:val="both"/>
        <w:rPr>
          <w:rFonts w:ascii="Arial" w:eastAsia="Kozuka Gothic Pro B" w:hAnsi="Arial"/>
        </w:rPr>
      </w:pPr>
    </w:p>
    <w:p w:rsidR="00AB33DA" w:rsidRDefault="00AB33DA" w:rsidP="00AB33DA">
      <w:pPr>
        <w:widowControl w:val="0"/>
        <w:tabs>
          <w:tab w:val="left" w:pos="6237"/>
          <w:tab w:val="left" w:pos="8080"/>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vy</w:t>
      </w:r>
      <w:r>
        <w:rPr>
          <w:rFonts w:eastAsia="Kozuka Gothic Pro B"/>
          <w:spacing w:val="1"/>
          <w:position w:val="3"/>
        </w:rPr>
        <w:t>s</w:t>
      </w:r>
      <w:r>
        <w:rPr>
          <w:rFonts w:eastAsia="Kozuka Gothic Pro B"/>
          <w:position w:val="3"/>
        </w:rPr>
        <w:t>vetľovanie</w:t>
      </w:r>
      <w:r>
        <w:rPr>
          <w:rFonts w:eastAsia="Kozuka Gothic Pro B"/>
          <w:spacing w:val="-3"/>
          <w:position w:val="3"/>
        </w:rPr>
        <w:t xml:space="preserve"> </w:t>
      </w:r>
      <w:r>
        <w:rPr>
          <w:rFonts w:eastAsia="Kozuka Gothic Pro B"/>
          <w:position w:val="3"/>
        </w:rPr>
        <w:t>a výklad</w:t>
      </w:r>
    </w:p>
    <w:p w:rsidR="00AB33DA" w:rsidRDefault="00AB33DA" w:rsidP="00AB33DA">
      <w:pPr>
        <w:widowControl w:val="0"/>
        <w:tabs>
          <w:tab w:val="left" w:pos="6237"/>
          <w:tab w:val="left" w:pos="8080"/>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text (u</w:t>
      </w:r>
      <w:r>
        <w:rPr>
          <w:rFonts w:eastAsia="Kozuka Gothic Pro B"/>
          <w:spacing w:val="1"/>
          <w:position w:val="3"/>
        </w:rPr>
        <w:t>č</w:t>
      </w:r>
      <w:r>
        <w:rPr>
          <w:rFonts w:eastAsia="Kozuka Gothic Pro B"/>
          <w:position w:val="3"/>
        </w:rPr>
        <w:t>ebn</w:t>
      </w:r>
      <w:r>
        <w:rPr>
          <w:rFonts w:eastAsia="Kozuka Gothic Pro B"/>
          <w:spacing w:val="-1"/>
          <w:position w:val="3"/>
        </w:rPr>
        <w:t>i</w:t>
      </w:r>
      <w:r>
        <w:rPr>
          <w:rFonts w:eastAsia="Kozuka Gothic Pro B"/>
          <w:position w:val="3"/>
        </w:rPr>
        <w:t xml:space="preserve">ca) + </w:t>
      </w:r>
      <w:r>
        <w:rPr>
          <w:rFonts w:eastAsia="Kozuka Gothic Pro B"/>
          <w:spacing w:val="-1"/>
          <w:position w:val="3"/>
        </w:rPr>
        <w:t>n</w:t>
      </w:r>
      <w:r>
        <w:rPr>
          <w:rFonts w:eastAsia="Kozuka Gothic Pro B"/>
          <w:position w:val="3"/>
        </w:rPr>
        <w:t>áz</w:t>
      </w:r>
      <w:r>
        <w:rPr>
          <w:rFonts w:eastAsia="Kozuka Gothic Pro B"/>
          <w:spacing w:val="-1"/>
          <w:position w:val="3"/>
        </w:rPr>
        <w:t>o</w:t>
      </w:r>
      <w:r>
        <w:rPr>
          <w:rFonts w:eastAsia="Kozuka Gothic Pro B"/>
          <w:position w:val="3"/>
        </w:rPr>
        <w:t>r</w:t>
      </w:r>
      <w:r>
        <w:rPr>
          <w:rFonts w:eastAsia="Kozuka Gothic Pro B"/>
          <w:spacing w:val="-1"/>
          <w:position w:val="3"/>
        </w:rPr>
        <w:t>n</w:t>
      </w:r>
      <w:r>
        <w:rPr>
          <w:rFonts w:eastAsia="Kozuka Gothic Pro B"/>
          <w:position w:val="3"/>
        </w:rPr>
        <w:t>é obr</w:t>
      </w:r>
      <w:r>
        <w:rPr>
          <w:rFonts w:eastAsia="Kozuka Gothic Pro B"/>
          <w:spacing w:val="-1"/>
          <w:position w:val="3"/>
        </w:rPr>
        <w:t>a</w:t>
      </w:r>
      <w:r>
        <w:rPr>
          <w:rFonts w:eastAsia="Kozuka Gothic Pro B"/>
          <w:spacing w:val="1"/>
          <w:position w:val="3"/>
        </w:rPr>
        <w:t>z</w:t>
      </w:r>
      <w:r>
        <w:rPr>
          <w:rFonts w:eastAsia="Kozuka Gothic Pro B"/>
          <w:position w:val="3"/>
        </w:rPr>
        <w:t xml:space="preserve">ové </w:t>
      </w:r>
      <w:r>
        <w:rPr>
          <w:rFonts w:eastAsia="Kozuka Gothic Pro B"/>
          <w:spacing w:val="-1"/>
          <w:position w:val="3"/>
        </w:rPr>
        <w:t>u</w:t>
      </w:r>
      <w:r>
        <w:rPr>
          <w:rFonts w:eastAsia="Kozuka Gothic Pro B"/>
          <w:spacing w:val="1"/>
          <w:position w:val="3"/>
        </w:rPr>
        <w:t>k</w:t>
      </w:r>
      <w:r>
        <w:rPr>
          <w:rFonts w:eastAsia="Kozuka Gothic Pro B"/>
          <w:spacing w:val="-1"/>
          <w:position w:val="3"/>
        </w:rPr>
        <w:t>á</w:t>
      </w:r>
      <w:r>
        <w:rPr>
          <w:rFonts w:eastAsia="Kozuka Gothic Pro B"/>
          <w:position w:val="3"/>
        </w:rPr>
        <w:t>žky</w:t>
      </w:r>
    </w:p>
    <w:p w:rsidR="00AB33DA" w:rsidRDefault="00AB33DA" w:rsidP="00AB33DA">
      <w:pPr>
        <w:widowControl w:val="0"/>
        <w:tabs>
          <w:tab w:val="left" w:pos="6237"/>
          <w:tab w:val="left" w:pos="8080"/>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individuálny</w:t>
      </w:r>
      <w:r>
        <w:rPr>
          <w:rFonts w:eastAsia="Kozuka Gothic Pro B"/>
          <w:spacing w:val="-1"/>
          <w:position w:val="3"/>
        </w:rPr>
        <w:t xml:space="preserve"> p</w:t>
      </w:r>
      <w:r>
        <w:rPr>
          <w:rFonts w:eastAsia="Kozuka Gothic Pro B"/>
          <w:position w:val="3"/>
        </w:rPr>
        <w:t>rístup</w:t>
      </w:r>
    </w:p>
    <w:p w:rsidR="00AB33DA" w:rsidRDefault="00AB33DA" w:rsidP="00AB33DA">
      <w:pPr>
        <w:widowControl w:val="0"/>
        <w:tabs>
          <w:tab w:val="left" w:pos="6237"/>
          <w:tab w:val="left" w:pos="8080"/>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disk</w:t>
      </w:r>
      <w:r>
        <w:rPr>
          <w:rFonts w:eastAsia="Kozuka Gothic Pro B"/>
          <w:spacing w:val="-1"/>
          <w:position w:val="3"/>
        </w:rPr>
        <w:t>u</w:t>
      </w:r>
      <w:r>
        <w:rPr>
          <w:rFonts w:eastAsia="Kozuka Gothic Pro B"/>
          <w:spacing w:val="1"/>
          <w:position w:val="3"/>
        </w:rPr>
        <w:t>s</w:t>
      </w:r>
      <w:r>
        <w:rPr>
          <w:rFonts w:eastAsia="Kozuka Gothic Pro B"/>
          <w:position w:val="3"/>
        </w:rPr>
        <w:t>ia</w:t>
      </w:r>
    </w:p>
    <w:p w:rsidR="00AB33DA" w:rsidRDefault="00AB33DA" w:rsidP="00AB33DA">
      <w:pPr>
        <w:widowControl w:val="0"/>
        <w:tabs>
          <w:tab w:val="left" w:pos="6237"/>
          <w:tab w:val="left" w:pos="8080"/>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w:t>
      </w:r>
      <w:r>
        <w:rPr>
          <w:rFonts w:eastAsia="Kozuka Gothic Pro B"/>
          <w:spacing w:val="-1"/>
          <w:position w:val="3"/>
        </w:rPr>
        <w:t>e</w:t>
      </w:r>
      <w:r>
        <w:rPr>
          <w:rFonts w:eastAsia="Kozuka Gothic Pro B"/>
          <w:spacing w:val="1"/>
          <w:position w:val="3"/>
        </w:rPr>
        <w:t>z</w:t>
      </w:r>
      <w:r>
        <w:rPr>
          <w:rFonts w:eastAsia="Kozuka Gothic Pro B"/>
          <w:position w:val="3"/>
        </w:rPr>
        <w:t>ent</w:t>
      </w:r>
      <w:r>
        <w:rPr>
          <w:rFonts w:eastAsia="Kozuka Gothic Pro B"/>
          <w:spacing w:val="-1"/>
          <w:position w:val="3"/>
        </w:rPr>
        <w:t>á</w:t>
      </w:r>
      <w:r>
        <w:rPr>
          <w:rFonts w:eastAsia="Kozuka Gothic Pro B"/>
          <w:spacing w:val="1"/>
          <w:position w:val="3"/>
        </w:rPr>
        <w:t>c</w:t>
      </w:r>
      <w:r>
        <w:rPr>
          <w:rFonts w:eastAsia="Kozuka Gothic Pro B"/>
          <w:position w:val="3"/>
        </w:rPr>
        <w:t>ie a</w:t>
      </w:r>
      <w:r>
        <w:rPr>
          <w:rFonts w:eastAsia="Kozuka Gothic Pro B"/>
          <w:spacing w:val="-1"/>
          <w:position w:val="3"/>
        </w:rPr>
        <w:t xml:space="preserve"> </w:t>
      </w:r>
      <w:r>
        <w:rPr>
          <w:rFonts w:eastAsia="Kozuka Gothic Pro B"/>
          <w:position w:val="3"/>
        </w:rPr>
        <w:t>video</w:t>
      </w:r>
    </w:p>
    <w:p w:rsidR="00AB33DA" w:rsidRDefault="00AB33DA" w:rsidP="00AB33DA">
      <w:pPr>
        <w:widowControl w:val="0"/>
        <w:tabs>
          <w:tab w:val="left" w:pos="6237"/>
          <w:tab w:val="left" w:pos="8080"/>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 xml:space="preserve">módna </w:t>
      </w:r>
      <w:r>
        <w:rPr>
          <w:rFonts w:eastAsia="Kozuka Gothic Pro B"/>
          <w:spacing w:val="-1"/>
          <w:position w:val="3"/>
        </w:rPr>
        <w:t>p</w:t>
      </w:r>
      <w:r>
        <w:rPr>
          <w:rFonts w:eastAsia="Kozuka Gothic Pro B"/>
          <w:position w:val="3"/>
        </w:rPr>
        <w:t>r</w:t>
      </w:r>
      <w:r>
        <w:rPr>
          <w:rFonts w:eastAsia="Kozuka Gothic Pro B"/>
          <w:spacing w:val="-1"/>
          <w:position w:val="3"/>
        </w:rPr>
        <w:t>e</w:t>
      </w:r>
      <w:r>
        <w:rPr>
          <w:rFonts w:eastAsia="Kozuka Gothic Pro B"/>
          <w:position w:val="3"/>
        </w:rPr>
        <w:t>hliadka</w:t>
      </w:r>
    </w:p>
    <w:p w:rsidR="00AB33DA" w:rsidRDefault="00AB33DA" w:rsidP="00AB33DA">
      <w:pPr>
        <w:widowControl w:val="0"/>
        <w:tabs>
          <w:tab w:val="left" w:pos="6237"/>
          <w:tab w:val="left" w:pos="8080"/>
        </w:tabs>
        <w:autoSpaceDE w:val="0"/>
        <w:autoSpaceDN w:val="0"/>
        <w:adjustRightInd w:val="0"/>
        <w:spacing w:after="0" w:line="360" w:lineRule="auto"/>
        <w:jc w:val="both"/>
        <w:rPr>
          <w:rFonts w:ascii="Arial" w:eastAsia="Kozuka Gothic Pro B" w:hAnsi="Arial"/>
        </w:rPr>
      </w:pPr>
      <w:r>
        <w:rPr>
          <w:rFonts w:eastAsia="Kozuka Gothic Pro B"/>
          <w:w w:val="54"/>
          <w:position w:val="3"/>
        </w:rPr>
        <w:lastRenderedPageBreak/>
        <w:t xml:space="preserve">−      </w:t>
      </w:r>
      <w:r>
        <w:rPr>
          <w:rFonts w:eastAsia="Kozuka Gothic Pro B"/>
          <w:spacing w:val="10"/>
          <w:w w:val="54"/>
          <w:position w:val="3"/>
        </w:rPr>
        <w:t xml:space="preserve"> </w:t>
      </w:r>
      <w:r>
        <w:rPr>
          <w:rFonts w:eastAsia="Kozuka Gothic Pro B"/>
          <w:spacing w:val="1"/>
          <w:position w:val="3"/>
        </w:rPr>
        <w:t>s</w:t>
      </w:r>
      <w:r>
        <w:rPr>
          <w:rFonts w:eastAsia="Kozuka Gothic Pro B"/>
          <w:spacing w:val="-1"/>
          <w:position w:val="3"/>
        </w:rPr>
        <w:t>k</w:t>
      </w:r>
      <w:r>
        <w:rPr>
          <w:rFonts w:eastAsia="Kozuka Gothic Pro B"/>
          <w:position w:val="3"/>
        </w:rPr>
        <w:t>upinové</w:t>
      </w:r>
      <w:r>
        <w:rPr>
          <w:rFonts w:eastAsia="Kozuka Gothic Pro B"/>
          <w:spacing w:val="-1"/>
          <w:position w:val="3"/>
        </w:rPr>
        <w:t xml:space="preserve"> </w:t>
      </w:r>
      <w:r>
        <w:rPr>
          <w:rFonts w:eastAsia="Kozuka Gothic Pro B"/>
          <w:position w:val="3"/>
        </w:rPr>
        <w:t>vy</w:t>
      </w:r>
      <w:r>
        <w:rPr>
          <w:rFonts w:eastAsia="Kozuka Gothic Pro B"/>
          <w:spacing w:val="1"/>
          <w:position w:val="3"/>
        </w:rPr>
        <w:t>uč</w:t>
      </w:r>
      <w:r>
        <w:rPr>
          <w:rFonts w:eastAsia="Kozuka Gothic Pro B"/>
          <w:position w:val="3"/>
        </w:rPr>
        <w:t>ovanie</w:t>
      </w:r>
      <w:r>
        <w:rPr>
          <w:rFonts w:eastAsia="Kozuka Gothic Pro B"/>
          <w:spacing w:val="-1"/>
          <w:position w:val="3"/>
        </w:rPr>
        <w:t xml:space="preserve"> </w:t>
      </w:r>
      <w:r>
        <w:rPr>
          <w:rFonts w:eastAsia="Kozuka Gothic Pro B"/>
          <w:position w:val="3"/>
        </w:rPr>
        <w:t>s vyu</w:t>
      </w:r>
      <w:r>
        <w:rPr>
          <w:rFonts w:eastAsia="Kozuka Gothic Pro B"/>
          <w:spacing w:val="1"/>
          <w:position w:val="3"/>
        </w:rPr>
        <w:t>ž</w:t>
      </w:r>
      <w:r>
        <w:rPr>
          <w:rFonts w:eastAsia="Kozuka Gothic Pro B"/>
          <w:position w:val="3"/>
        </w:rPr>
        <w:t>itím</w:t>
      </w:r>
      <w:r>
        <w:rPr>
          <w:rFonts w:eastAsia="Kozuka Gothic Pro B"/>
          <w:spacing w:val="-1"/>
          <w:position w:val="3"/>
        </w:rPr>
        <w:t xml:space="preserve"> </w:t>
      </w:r>
      <w:r>
        <w:rPr>
          <w:rFonts w:eastAsia="Kozuka Gothic Pro B"/>
          <w:position w:val="3"/>
        </w:rPr>
        <w:t>a</w:t>
      </w:r>
      <w:r>
        <w:rPr>
          <w:rFonts w:eastAsia="Kozuka Gothic Pro B"/>
          <w:spacing w:val="1"/>
          <w:position w:val="3"/>
        </w:rPr>
        <w:t>k</w:t>
      </w:r>
      <w:r>
        <w:rPr>
          <w:rFonts w:eastAsia="Kozuka Gothic Pro B"/>
          <w:position w:val="3"/>
        </w:rPr>
        <w:t>tivizujúc</w:t>
      </w:r>
      <w:r>
        <w:rPr>
          <w:rFonts w:eastAsia="Kozuka Gothic Pro B"/>
          <w:spacing w:val="-1"/>
          <w:position w:val="3"/>
        </w:rPr>
        <w:t>i</w:t>
      </w:r>
      <w:r>
        <w:rPr>
          <w:rFonts w:eastAsia="Kozuka Gothic Pro B"/>
          <w:spacing w:val="1"/>
          <w:position w:val="3"/>
        </w:rPr>
        <w:t>c</w:t>
      </w:r>
      <w:r>
        <w:rPr>
          <w:rFonts w:eastAsia="Kozuka Gothic Pro B"/>
          <w:position w:val="3"/>
        </w:rPr>
        <w:t>h foriem</w:t>
      </w:r>
      <w:r>
        <w:rPr>
          <w:rFonts w:eastAsia="Kozuka Gothic Pro B"/>
          <w:spacing w:val="-1"/>
          <w:position w:val="3"/>
        </w:rPr>
        <w:t xml:space="preserve"> </w:t>
      </w:r>
      <w:r>
        <w:rPr>
          <w:rFonts w:eastAsia="Kozuka Gothic Pro B"/>
          <w:position w:val="3"/>
        </w:rPr>
        <w:t>a</w:t>
      </w:r>
      <w:r>
        <w:rPr>
          <w:rFonts w:eastAsia="Kozuka Gothic Pro B"/>
          <w:spacing w:val="-1"/>
          <w:position w:val="3"/>
        </w:rPr>
        <w:t xml:space="preserve"> </w:t>
      </w:r>
      <w:r>
        <w:rPr>
          <w:rFonts w:eastAsia="Kozuka Gothic Pro B"/>
          <w:position w:val="3"/>
        </w:rPr>
        <w:t>metód</w:t>
      </w:r>
      <w:r>
        <w:rPr>
          <w:rFonts w:eastAsia="Kozuka Gothic Pro B"/>
          <w:spacing w:val="-1"/>
          <w:position w:val="3"/>
        </w:rPr>
        <w:t xml:space="preserve"> </w:t>
      </w:r>
      <w:r>
        <w:rPr>
          <w:rFonts w:eastAsia="Kozuka Gothic Pro B"/>
          <w:position w:val="3"/>
        </w:rPr>
        <w:t>vy</w:t>
      </w:r>
      <w:r>
        <w:rPr>
          <w:rFonts w:eastAsia="Kozuka Gothic Pro B"/>
          <w:spacing w:val="1"/>
          <w:position w:val="3"/>
        </w:rPr>
        <w:t>uč</w:t>
      </w:r>
      <w:r>
        <w:rPr>
          <w:rFonts w:eastAsia="Kozuka Gothic Pro B"/>
          <w:position w:val="3"/>
        </w:rPr>
        <w:t>ov</w:t>
      </w:r>
      <w:r>
        <w:rPr>
          <w:rFonts w:eastAsia="Kozuka Gothic Pro B"/>
          <w:spacing w:val="-1"/>
          <w:position w:val="3"/>
        </w:rPr>
        <w:t>a</w:t>
      </w:r>
      <w:r>
        <w:rPr>
          <w:rFonts w:eastAsia="Kozuka Gothic Pro B"/>
          <w:position w:val="3"/>
        </w:rPr>
        <w:t>nia</w:t>
      </w:r>
    </w:p>
    <w:p w:rsidR="00AB33DA" w:rsidRDefault="00AB33DA" w:rsidP="00AB33DA">
      <w:pPr>
        <w:widowControl w:val="0"/>
        <w:autoSpaceDE w:val="0"/>
        <w:autoSpaceDN w:val="0"/>
        <w:adjustRightInd w:val="0"/>
        <w:spacing w:before="8" w:after="0" w:line="360" w:lineRule="auto"/>
        <w:jc w:val="both"/>
        <w:rPr>
          <w:rFonts w:ascii="Arial" w:eastAsia="Kozuka Gothic Pro B" w:hAnsi="Arial"/>
        </w:rPr>
      </w:pPr>
    </w:p>
    <w:p w:rsidR="00AB33DA" w:rsidRDefault="00AB33DA" w:rsidP="00AB33DA">
      <w:pPr>
        <w:spacing w:after="0"/>
        <w:jc w:val="both"/>
        <w:rPr>
          <w:b/>
          <w:bCs/>
        </w:rPr>
      </w:pPr>
      <w:r>
        <w:rPr>
          <w:b/>
          <w:bCs/>
        </w:rPr>
        <w:t>6. Učebné zdroje</w:t>
      </w:r>
    </w:p>
    <w:p w:rsidR="00AB33DA" w:rsidRDefault="00AB33DA" w:rsidP="00AB33DA">
      <w:pPr>
        <w:spacing w:before="120" w:after="0"/>
        <w:jc w:val="both"/>
      </w:pPr>
      <w:r>
        <w:t xml:space="preserve">Na podporou a aktiváciu vyučovania a učenia žiakov sa využijú nasledovné učebné zdroje: </w:t>
      </w:r>
    </w:p>
    <w:p w:rsidR="00AB33DA" w:rsidRDefault="00AB33DA" w:rsidP="00AB33DA">
      <w:pPr>
        <w:spacing w:after="0"/>
        <w:jc w:val="both"/>
        <w:rPr>
          <w:rFonts w:ascii="Arial" w:hAnsi="Arial" w:cs="Arial"/>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2"/>
        <w:gridCol w:w="2430"/>
        <w:gridCol w:w="1492"/>
        <w:gridCol w:w="1493"/>
        <w:gridCol w:w="1489"/>
      </w:tblGrid>
      <w:tr w:rsidR="00AB33DA" w:rsidRPr="00194A32" w:rsidTr="00DD6CAD">
        <w:tc>
          <w:tcPr>
            <w:tcW w:w="2032"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Názov tematického celku</w:t>
            </w:r>
          </w:p>
        </w:tc>
        <w:tc>
          <w:tcPr>
            <w:tcW w:w="2430"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Odborná literatúra</w:t>
            </w:r>
          </w:p>
        </w:tc>
        <w:tc>
          <w:tcPr>
            <w:tcW w:w="1492"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Didaktická technika</w:t>
            </w:r>
          </w:p>
        </w:tc>
        <w:tc>
          <w:tcPr>
            <w:tcW w:w="1493"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Materiálne výučbové prostriedky</w:t>
            </w:r>
          </w:p>
        </w:tc>
        <w:tc>
          <w:tcPr>
            <w:tcW w:w="1489"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Ďalšie zdroje</w:t>
            </w:r>
          </w:p>
          <w:p w:rsidR="00AB33DA" w:rsidRPr="008C786B" w:rsidRDefault="00AB33DA" w:rsidP="00DD6CAD">
            <w:pPr>
              <w:spacing w:after="0"/>
              <w:jc w:val="both"/>
            </w:pPr>
            <w:r w:rsidRPr="008C786B">
              <w:t>(internet, knižnica, ...</w:t>
            </w:r>
          </w:p>
        </w:tc>
      </w:tr>
      <w:tr w:rsidR="00AB33DA" w:rsidRPr="00194A32" w:rsidTr="00DD6CAD">
        <w:tc>
          <w:tcPr>
            <w:tcW w:w="2032"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Charakteristika základných pojmov</w:t>
            </w:r>
          </w:p>
        </w:tc>
        <w:tc>
          <w:tcPr>
            <w:tcW w:w="243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ALTMAN, L. a kol.: Lexikón maliarstva a grafiky</w:t>
            </w:r>
          </w:p>
          <w:p w:rsidR="00AB33DA" w:rsidRPr="008C786B" w:rsidRDefault="00AB33DA" w:rsidP="00DD6CAD">
            <w:pPr>
              <w:spacing w:after="0"/>
              <w:jc w:val="both"/>
            </w:pPr>
            <w:proofErr w:type="spellStart"/>
            <w:r w:rsidRPr="008C786B">
              <w:t>Geržová</w:t>
            </w:r>
            <w:proofErr w:type="spellEnd"/>
            <w:r w:rsidRPr="008C786B">
              <w:t>, J.:</w:t>
            </w:r>
          </w:p>
          <w:p w:rsidR="00AB33DA" w:rsidRPr="008C786B" w:rsidRDefault="00AB33DA" w:rsidP="00DD6CAD">
            <w:pPr>
              <w:spacing w:after="0"/>
              <w:jc w:val="both"/>
            </w:pPr>
            <w:r w:rsidRPr="008C786B">
              <w:t>Slovník svetového a slovenského výtvarného umenia 2. polovice 20. storočia, 1999</w:t>
            </w:r>
          </w:p>
        </w:tc>
        <w:tc>
          <w:tcPr>
            <w:tcW w:w="1492"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p>
        </w:tc>
        <w:tc>
          <w:tcPr>
            <w:tcW w:w="1493"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p>
        </w:tc>
        <w:tc>
          <w:tcPr>
            <w:tcW w:w="1489"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Knižnica</w:t>
            </w: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Kresba</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FILA, R. a kol.: Výtvarná príprava pre 1. a 2. ročník umeleckopriemyselné školy</w:t>
            </w:r>
          </w:p>
          <w:p w:rsidR="00AB33DA" w:rsidRPr="008C786B" w:rsidRDefault="00AB33DA" w:rsidP="00DD6CAD">
            <w:pPr>
              <w:spacing w:after="0"/>
              <w:jc w:val="both"/>
            </w:pPr>
            <w:proofErr w:type="spellStart"/>
            <w:r w:rsidRPr="008C786B">
              <w:t>Geržová</w:t>
            </w:r>
            <w:proofErr w:type="spellEnd"/>
            <w:r w:rsidRPr="008C786B">
              <w:t>, J.:</w:t>
            </w:r>
          </w:p>
          <w:p w:rsidR="00AB33DA" w:rsidRPr="008C786B" w:rsidRDefault="00AB33DA" w:rsidP="00DD6CAD">
            <w:pPr>
              <w:spacing w:after="0"/>
              <w:jc w:val="both"/>
            </w:pPr>
            <w:r w:rsidRPr="008C786B">
              <w:t>Slovník svetového a slovenského výtvarného umenia 2. polovice 20. storočia, 1999</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pPr>
          </w:p>
        </w:tc>
        <w:tc>
          <w:tcPr>
            <w:tcW w:w="1493"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prírodný a umelý, rudka, tuš, mäkká ceruza,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Kompozícia</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FILA, R. a kol.: Výtvarná príprava pre 1. a 2. ročník umeleckopriemyselné školy</w:t>
            </w:r>
          </w:p>
          <w:p w:rsidR="00AB33DA" w:rsidRPr="008C786B" w:rsidRDefault="00AB33DA" w:rsidP="00DD6CAD">
            <w:pPr>
              <w:spacing w:after="0"/>
              <w:jc w:val="both"/>
            </w:pPr>
            <w:proofErr w:type="spellStart"/>
            <w:r w:rsidRPr="008C786B">
              <w:t>Geržová</w:t>
            </w:r>
            <w:proofErr w:type="spellEnd"/>
            <w:r w:rsidRPr="008C786B">
              <w:t>, J.:</w:t>
            </w:r>
          </w:p>
          <w:p w:rsidR="00AB33DA" w:rsidRPr="008C786B" w:rsidRDefault="00AB33DA" w:rsidP="00DD6CAD">
            <w:pPr>
              <w:spacing w:after="0"/>
              <w:jc w:val="both"/>
              <w:rPr>
                <w:rFonts w:ascii="Times New Roman" w:hAnsi="Times New Roman" w:cs="Times New Roman"/>
              </w:rPr>
            </w:pPr>
            <w:r w:rsidRPr="008C786B">
              <w:t>Slovník svetového a slovenského výtvarného umenia 2. polovice 20. storočia, 1999</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p>
        </w:tc>
        <w:tc>
          <w:tcPr>
            <w:tcW w:w="1493"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rudka, tuš, tempera,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Zátišie</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FILA, R. a kol.: Výtvarná príprava pre 1. a 2. ročník umeleckopriemyselné školy</w:t>
            </w:r>
          </w:p>
          <w:p w:rsidR="00AB33DA" w:rsidRPr="008C786B" w:rsidRDefault="00AB33DA" w:rsidP="00DD6CAD">
            <w:pPr>
              <w:spacing w:after="0"/>
              <w:jc w:val="both"/>
            </w:pPr>
            <w:proofErr w:type="spellStart"/>
            <w:r w:rsidRPr="008C786B">
              <w:t>Geržová</w:t>
            </w:r>
            <w:proofErr w:type="spellEnd"/>
            <w:r w:rsidRPr="008C786B">
              <w:t>, J.:</w:t>
            </w:r>
          </w:p>
          <w:p w:rsidR="00AB33DA" w:rsidRPr="008C786B" w:rsidRDefault="00AB33DA" w:rsidP="00DD6CAD">
            <w:pPr>
              <w:spacing w:after="0"/>
              <w:jc w:val="both"/>
              <w:rPr>
                <w:rFonts w:ascii="Times New Roman" w:hAnsi="Times New Roman" w:cs="Times New Roman"/>
              </w:rPr>
            </w:pPr>
            <w:r w:rsidRPr="008C786B">
              <w:lastRenderedPageBreak/>
              <w:t>Slovník svetového a slovenského výtvarného umenia 2. polovice 20. storočia, 1999</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p>
        </w:tc>
        <w:tc>
          <w:tcPr>
            <w:tcW w:w="1493"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rudka, tuš, mäkká ceruza, tempera, suchý pastel, výkres, kartón</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lastRenderedPageBreak/>
              <w:t>Tvar</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FILA, R. a kol.: Výtvarná príprava pre 1. a 2. ročník umeleckopriemyselné školy</w:t>
            </w:r>
          </w:p>
          <w:p w:rsidR="00AB33DA" w:rsidRPr="008C786B" w:rsidRDefault="00AB33DA" w:rsidP="00DD6CAD">
            <w:pPr>
              <w:spacing w:after="0"/>
              <w:jc w:val="both"/>
            </w:pPr>
            <w:proofErr w:type="spellStart"/>
            <w:r w:rsidRPr="008C786B">
              <w:t>Geržová</w:t>
            </w:r>
            <w:proofErr w:type="spellEnd"/>
            <w:r w:rsidRPr="008C786B">
              <w:t>, J.:</w:t>
            </w:r>
          </w:p>
          <w:p w:rsidR="00AB33DA" w:rsidRPr="008C786B" w:rsidRDefault="00AB33DA" w:rsidP="00DD6CAD">
            <w:pPr>
              <w:spacing w:after="0"/>
              <w:jc w:val="both"/>
              <w:rPr>
                <w:rFonts w:ascii="Times New Roman" w:hAnsi="Times New Roman" w:cs="Times New Roman"/>
              </w:rPr>
            </w:pPr>
            <w:r w:rsidRPr="008C786B">
              <w:t>Slovník svetového a slovenského výtvarného umenia 2. polovice 20. storočia, 1999</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p>
        </w:tc>
        <w:tc>
          <w:tcPr>
            <w:tcW w:w="1493"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rudka, tuš, tempera, suchý pastel,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Materiál a jeho kvalita</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FILA, R. a kol.: Výtvarná príprava pre 1. a 2. ročník umeleckopriemyselné školy</w:t>
            </w:r>
          </w:p>
          <w:p w:rsidR="00AB33DA" w:rsidRPr="008C786B" w:rsidRDefault="00AB33DA" w:rsidP="00DD6CAD">
            <w:pPr>
              <w:spacing w:after="0"/>
              <w:jc w:val="both"/>
            </w:pPr>
            <w:proofErr w:type="spellStart"/>
            <w:r w:rsidRPr="008C786B">
              <w:t>Geržová</w:t>
            </w:r>
            <w:proofErr w:type="spellEnd"/>
            <w:r w:rsidRPr="008C786B">
              <w:t>, J.:</w:t>
            </w:r>
          </w:p>
          <w:p w:rsidR="00AB33DA" w:rsidRPr="008C786B" w:rsidRDefault="00AB33DA" w:rsidP="00DD6CAD">
            <w:pPr>
              <w:spacing w:after="0"/>
              <w:jc w:val="both"/>
              <w:rPr>
                <w:rFonts w:ascii="Times New Roman" w:hAnsi="Times New Roman" w:cs="Times New Roman"/>
              </w:rPr>
            </w:pPr>
            <w:r w:rsidRPr="008C786B">
              <w:t>Slovník svetového a slovenského výtvarného umenia 2. polovice 20. storočia, 1999</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p>
        </w:tc>
        <w:tc>
          <w:tcPr>
            <w:tcW w:w="1493" w:type="dxa"/>
            <w:tcBorders>
              <w:left w:val="thinThickSmallGap" w:sz="12" w:space="0" w:color="auto"/>
              <w:right w:val="thinThickSmallGap" w:sz="12" w:space="0" w:color="auto"/>
            </w:tcBorders>
          </w:tcPr>
          <w:p w:rsidR="00AB33DA" w:rsidRPr="008C786B" w:rsidRDefault="00AB33DA" w:rsidP="00DD6CAD">
            <w:pPr>
              <w:spacing w:after="0"/>
              <w:jc w:val="both"/>
            </w:pPr>
            <w:r w:rsidRPr="008C786B">
              <w:t>Prírodniny, drapéria, sklo, kov, papier  a iné</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pPr>
            <w:r w:rsidRPr="008C786B">
              <w:t>Voľná príroda</w:t>
            </w: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Autoportrét</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ZRZAVÝ, J.: Anatómie </w:t>
            </w:r>
            <w:proofErr w:type="spellStart"/>
            <w:r w:rsidRPr="008C786B">
              <w:t>pro</w:t>
            </w:r>
            <w:proofErr w:type="spellEnd"/>
            <w:r w:rsidRPr="008C786B">
              <w:t xml:space="preserve"> </w:t>
            </w:r>
            <w:proofErr w:type="spellStart"/>
            <w:r w:rsidRPr="008C786B">
              <w:t>výtvarníky</w:t>
            </w:r>
            <w:proofErr w:type="spellEnd"/>
          </w:p>
          <w:p w:rsidR="00AB33DA" w:rsidRPr="008C786B" w:rsidRDefault="00AB33DA" w:rsidP="00DD6CAD">
            <w:pPr>
              <w:spacing w:after="0"/>
              <w:jc w:val="both"/>
            </w:pPr>
            <w:proofErr w:type="spellStart"/>
            <w:r w:rsidRPr="008C786B">
              <w:t>Geržová</w:t>
            </w:r>
            <w:proofErr w:type="spellEnd"/>
            <w:r w:rsidRPr="008C786B">
              <w:t>, J.:</w:t>
            </w:r>
          </w:p>
          <w:p w:rsidR="00AB33DA" w:rsidRPr="008C786B" w:rsidRDefault="00AB33DA" w:rsidP="00DD6CAD">
            <w:pPr>
              <w:spacing w:after="0"/>
              <w:jc w:val="both"/>
            </w:pPr>
            <w:r w:rsidRPr="008C786B">
              <w:t>Slovník svetového a slovenského výtvarného umenia 2. polovice 20. storočia, 1999</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pPr>
          </w:p>
        </w:tc>
        <w:tc>
          <w:tcPr>
            <w:tcW w:w="1493"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rudka, tuš, tempera, suchý pastel,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Objekt</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WALTHER, F. a kol.: </w:t>
            </w:r>
            <w:proofErr w:type="spellStart"/>
            <w:r w:rsidRPr="008C786B">
              <w:t>Umění</w:t>
            </w:r>
            <w:proofErr w:type="spellEnd"/>
            <w:r w:rsidRPr="008C786B">
              <w:t xml:space="preserve"> 20. </w:t>
            </w:r>
            <w:proofErr w:type="spellStart"/>
            <w:r w:rsidRPr="008C786B">
              <w:t>století</w:t>
            </w:r>
            <w:proofErr w:type="spellEnd"/>
          </w:p>
          <w:p w:rsidR="00AB33DA" w:rsidRPr="008C786B" w:rsidRDefault="00AB33DA" w:rsidP="00DD6CAD">
            <w:pPr>
              <w:spacing w:after="0"/>
              <w:jc w:val="both"/>
            </w:pPr>
            <w:proofErr w:type="spellStart"/>
            <w:r w:rsidRPr="008C786B">
              <w:t>Geržová</w:t>
            </w:r>
            <w:proofErr w:type="spellEnd"/>
            <w:r w:rsidRPr="008C786B">
              <w:t>, J.:</w:t>
            </w:r>
          </w:p>
          <w:p w:rsidR="00AB33DA" w:rsidRPr="008C786B" w:rsidRDefault="00AB33DA" w:rsidP="00DD6CAD">
            <w:pPr>
              <w:spacing w:after="0"/>
              <w:jc w:val="both"/>
            </w:pPr>
            <w:r w:rsidRPr="008C786B">
              <w:t>Slovník svetového a slovenského výtvarného umenia 2. polovice 20. storočia, 1999</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pPr>
          </w:p>
        </w:tc>
        <w:tc>
          <w:tcPr>
            <w:tcW w:w="1493" w:type="dxa"/>
            <w:tcBorders>
              <w:left w:val="thinThickSmallGap" w:sz="12" w:space="0" w:color="auto"/>
              <w:right w:val="thinThickSmallGap" w:sz="12" w:space="0" w:color="auto"/>
            </w:tcBorders>
          </w:tcPr>
          <w:p w:rsidR="00AB33DA" w:rsidRPr="008C786B" w:rsidRDefault="00AB33DA" w:rsidP="00DD6CAD">
            <w:pPr>
              <w:spacing w:after="0"/>
              <w:jc w:val="both"/>
            </w:pPr>
            <w:r w:rsidRPr="008C786B">
              <w:t>Prírodniny, odpad, noviny, papier, drôt a iné</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rPr>
                <w:rFonts w:ascii="Times New Roman" w:hAnsi="Times New Roman" w:cs="Times New Roman"/>
              </w:rPr>
            </w:pPr>
            <w:r w:rsidRPr="008C786B">
              <w:t>Voľná príroda</w:t>
            </w:r>
          </w:p>
        </w:tc>
      </w:tr>
    </w:tbl>
    <w:p w:rsidR="00AB33DA" w:rsidRDefault="00AB33DA" w:rsidP="00AB33DA">
      <w:pPr>
        <w:widowControl w:val="0"/>
        <w:autoSpaceDE w:val="0"/>
        <w:autoSpaceDN w:val="0"/>
        <w:adjustRightInd w:val="0"/>
        <w:spacing w:after="0" w:line="364" w:lineRule="exact"/>
        <w:jc w:val="both"/>
        <w:rPr>
          <w:rFonts w:ascii="Kozuka Gothic Pro B" w:eastAsia="Kozuka Gothic Pro B"/>
          <w:w w:val="130"/>
          <w:position w:val="1"/>
        </w:rPr>
      </w:pPr>
    </w:p>
    <w:p w:rsidR="00AB33DA" w:rsidRDefault="00AB33DA" w:rsidP="00AB33DA">
      <w:pPr>
        <w:widowControl w:val="0"/>
        <w:autoSpaceDE w:val="0"/>
        <w:autoSpaceDN w:val="0"/>
        <w:adjustRightInd w:val="0"/>
        <w:spacing w:after="0" w:line="364" w:lineRule="exact"/>
        <w:jc w:val="both"/>
        <w:rPr>
          <w:rFonts w:eastAsia="Kozuka Gothic Pro B"/>
          <w:b/>
          <w:bCs/>
          <w:position w:val="1"/>
        </w:rPr>
      </w:pPr>
      <w:r>
        <w:rPr>
          <w:rFonts w:ascii="Kozuka Gothic Pro B" w:eastAsia="Kozuka Gothic Pro B"/>
          <w:w w:val="130"/>
          <w:position w:val="1"/>
        </w:rPr>
        <w:t>•</w:t>
      </w:r>
      <w:r>
        <w:rPr>
          <w:rFonts w:eastAsia="Kozuka Gothic Pro B"/>
          <w:spacing w:val="4"/>
          <w:w w:val="130"/>
          <w:position w:val="1"/>
        </w:rPr>
        <w:t xml:space="preserve"> </w:t>
      </w:r>
      <w:r>
        <w:rPr>
          <w:rFonts w:eastAsia="Kozuka Gothic Pro B"/>
          <w:b/>
          <w:bCs/>
          <w:position w:val="1"/>
        </w:rPr>
        <w:t>Materiál</w:t>
      </w:r>
      <w:r>
        <w:rPr>
          <w:rFonts w:eastAsia="Kozuka Gothic Pro B"/>
          <w:b/>
          <w:bCs/>
          <w:spacing w:val="-1"/>
          <w:position w:val="1"/>
        </w:rPr>
        <w:t>n</w:t>
      </w:r>
      <w:r>
        <w:rPr>
          <w:rFonts w:eastAsia="Kozuka Gothic Pro B"/>
          <w:b/>
          <w:bCs/>
          <w:position w:val="1"/>
        </w:rPr>
        <w:t>o-technic</w:t>
      </w:r>
      <w:r>
        <w:rPr>
          <w:rFonts w:eastAsia="Kozuka Gothic Pro B"/>
          <w:b/>
          <w:bCs/>
          <w:spacing w:val="-1"/>
          <w:position w:val="1"/>
        </w:rPr>
        <w:t>k</w:t>
      </w:r>
      <w:r>
        <w:rPr>
          <w:rFonts w:eastAsia="Kozuka Gothic Pro B"/>
          <w:b/>
          <w:bCs/>
          <w:position w:val="1"/>
        </w:rPr>
        <w:t xml:space="preserve">é a </w:t>
      </w:r>
      <w:r>
        <w:rPr>
          <w:rFonts w:eastAsia="Kozuka Gothic Pro B"/>
          <w:b/>
          <w:bCs/>
          <w:spacing w:val="-1"/>
          <w:position w:val="1"/>
        </w:rPr>
        <w:t>d</w:t>
      </w:r>
      <w:r>
        <w:rPr>
          <w:rFonts w:eastAsia="Kozuka Gothic Pro B"/>
          <w:b/>
          <w:bCs/>
          <w:position w:val="1"/>
        </w:rPr>
        <w:t>idaktic</w:t>
      </w:r>
      <w:r>
        <w:rPr>
          <w:rFonts w:eastAsia="Kozuka Gothic Pro B"/>
          <w:b/>
          <w:bCs/>
          <w:spacing w:val="-1"/>
          <w:position w:val="1"/>
        </w:rPr>
        <w:t>k</w:t>
      </w:r>
      <w:r>
        <w:rPr>
          <w:rFonts w:eastAsia="Kozuka Gothic Pro B"/>
          <w:b/>
          <w:bCs/>
          <w:position w:val="1"/>
        </w:rPr>
        <w:t>é p</w:t>
      </w:r>
      <w:r>
        <w:rPr>
          <w:rFonts w:eastAsia="Kozuka Gothic Pro B"/>
          <w:b/>
          <w:bCs/>
          <w:spacing w:val="-1"/>
          <w:position w:val="1"/>
        </w:rPr>
        <w:t>r</w:t>
      </w:r>
      <w:r>
        <w:rPr>
          <w:rFonts w:eastAsia="Kozuka Gothic Pro B"/>
          <w:b/>
          <w:bCs/>
          <w:position w:val="1"/>
        </w:rPr>
        <w:t>ostrie</w:t>
      </w:r>
      <w:r>
        <w:rPr>
          <w:rFonts w:eastAsia="Kozuka Gothic Pro B"/>
          <w:b/>
          <w:bCs/>
          <w:spacing w:val="-1"/>
          <w:position w:val="1"/>
        </w:rPr>
        <w:t>d</w:t>
      </w:r>
      <w:r>
        <w:rPr>
          <w:rFonts w:eastAsia="Kozuka Gothic Pro B"/>
          <w:b/>
          <w:bCs/>
          <w:spacing w:val="1"/>
          <w:position w:val="1"/>
        </w:rPr>
        <w:t>k</w:t>
      </w:r>
      <w:r>
        <w:rPr>
          <w:rFonts w:eastAsia="Kozuka Gothic Pro B"/>
          <w:b/>
          <w:bCs/>
          <w:position w:val="1"/>
        </w:rPr>
        <w:t>y</w:t>
      </w:r>
    </w:p>
    <w:p w:rsidR="00AB33DA" w:rsidRDefault="00AB33DA" w:rsidP="00AB33DA">
      <w:pPr>
        <w:widowControl w:val="0"/>
        <w:autoSpaceDE w:val="0"/>
        <w:autoSpaceDN w:val="0"/>
        <w:adjustRightInd w:val="0"/>
        <w:spacing w:after="0" w:line="364"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lastRenderedPageBreak/>
        <w:t xml:space="preserve">−      </w:t>
      </w:r>
      <w:r>
        <w:rPr>
          <w:rFonts w:eastAsia="Kozuka Gothic Pro B"/>
          <w:spacing w:val="10"/>
          <w:w w:val="54"/>
          <w:position w:val="3"/>
        </w:rPr>
        <w:t xml:space="preserve"> </w:t>
      </w:r>
      <w:r>
        <w:rPr>
          <w:rFonts w:eastAsia="Kozuka Gothic Pro B"/>
          <w:position w:val="3"/>
        </w:rPr>
        <w:t>odb</w:t>
      </w:r>
      <w:r>
        <w:rPr>
          <w:rFonts w:eastAsia="Kozuka Gothic Pro B"/>
          <w:spacing w:val="-1"/>
          <w:position w:val="3"/>
        </w:rPr>
        <w:t>o</w:t>
      </w:r>
      <w:r>
        <w:rPr>
          <w:rFonts w:eastAsia="Kozuka Gothic Pro B"/>
          <w:position w:val="3"/>
        </w:rPr>
        <w:t>rná lit</w:t>
      </w:r>
      <w:r>
        <w:rPr>
          <w:rFonts w:eastAsia="Kozuka Gothic Pro B"/>
          <w:spacing w:val="-1"/>
          <w:position w:val="3"/>
        </w:rPr>
        <w:t>e</w:t>
      </w:r>
      <w:r>
        <w:rPr>
          <w:rFonts w:eastAsia="Kozuka Gothic Pro B"/>
          <w:position w:val="3"/>
        </w:rPr>
        <w:t>r</w:t>
      </w:r>
      <w:r>
        <w:rPr>
          <w:rFonts w:eastAsia="Kozuka Gothic Pro B"/>
          <w:spacing w:val="-1"/>
          <w:position w:val="3"/>
        </w:rPr>
        <w:t>a</w:t>
      </w:r>
      <w:r>
        <w:rPr>
          <w:rFonts w:eastAsia="Kozuka Gothic Pro B"/>
          <w:position w:val="3"/>
        </w:rPr>
        <w:t>túra so</w:t>
      </w:r>
      <w:r>
        <w:rPr>
          <w:rFonts w:eastAsia="Kozuka Gothic Pro B"/>
          <w:spacing w:val="-2"/>
          <w:position w:val="3"/>
        </w:rPr>
        <w:t xml:space="preserve"> </w:t>
      </w:r>
      <w:r>
        <w:rPr>
          <w:rFonts w:eastAsia="Kozuka Gothic Pro B"/>
          <w:position w:val="3"/>
        </w:rPr>
        <w:t>za</w:t>
      </w:r>
      <w:r>
        <w:rPr>
          <w:rFonts w:eastAsia="Kozuka Gothic Pro B"/>
          <w:spacing w:val="-1"/>
          <w:position w:val="3"/>
        </w:rPr>
        <w:t>m</w:t>
      </w:r>
      <w:r>
        <w:rPr>
          <w:rFonts w:eastAsia="Kozuka Gothic Pro B"/>
          <w:position w:val="3"/>
        </w:rPr>
        <w:t>eraním na ode</w:t>
      </w:r>
      <w:r>
        <w:rPr>
          <w:rFonts w:eastAsia="Kozuka Gothic Pro B"/>
          <w:spacing w:val="-2"/>
          <w:position w:val="3"/>
        </w:rPr>
        <w:t>v</w:t>
      </w:r>
      <w:r>
        <w:rPr>
          <w:rFonts w:eastAsia="Kozuka Gothic Pro B"/>
          <w:position w:val="3"/>
        </w:rPr>
        <w:t>ný d</w:t>
      </w:r>
      <w:r>
        <w:rPr>
          <w:rFonts w:eastAsia="Kozuka Gothic Pro B"/>
          <w:spacing w:val="-1"/>
          <w:position w:val="3"/>
        </w:rPr>
        <w:t>i</w:t>
      </w:r>
      <w:r>
        <w:rPr>
          <w:rFonts w:eastAsia="Kozuka Gothic Pro B"/>
          <w:position w:val="3"/>
        </w:rPr>
        <w:t xml:space="preserve">zajn a </w:t>
      </w:r>
      <w:r>
        <w:rPr>
          <w:rFonts w:eastAsia="Kozuka Gothic Pro B"/>
          <w:spacing w:val="-1"/>
          <w:position w:val="3"/>
        </w:rPr>
        <w:t>d</w:t>
      </w:r>
      <w:r>
        <w:rPr>
          <w:rFonts w:eastAsia="Kozuka Gothic Pro B"/>
          <w:position w:val="3"/>
        </w:rPr>
        <w:t>ejiny výtvarn</w:t>
      </w:r>
      <w:r>
        <w:rPr>
          <w:rFonts w:eastAsia="Kozuka Gothic Pro B"/>
          <w:spacing w:val="-1"/>
          <w:position w:val="3"/>
        </w:rPr>
        <w:t>e</w:t>
      </w:r>
      <w:r>
        <w:rPr>
          <w:rFonts w:eastAsia="Kozuka Gothic Pro B"/>
          <w:position w:val="3"/>
        </w:rPr>
        <w:t>j kultúry</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módne</w:t>
      </w:r>
      <w:r>
        <w:rPr>
          <w:rFonts w:eastAsia="Kozuka Gothic Pro B"/>
          <w:spacing w:val="-2"/>
          <w:position w:val="3"/>
        </w:rPr>
        <w:t xml:space="preserve"> </w:t>
      </w:r>
      <w:r>
        <w:rPr>
          <w:rFonts w:eastAsia="Kozuka Gothic Pro B"/>
          <w:spacing w:val="1"/>
          <w:position w:val="3"/>
        </w:rPr>
        <w:t>č</w:t>
      </w:r>
      <w:r>
        <w:rPr>
          <w:rFonts w:eastAsia="Kozuka Gothic Pro B"/>
          <w:spacing w:val="-1"/>
          <w:position w:val="3"/>
        </w:rPr>
        <w:t>a</w:t>
      </w:r>
      <w:r>
        <w:rPr>
          <w:rFonts w:eastAsia="Kozuka Gothic Pro B"/>
          <w:spacing w:val="1"/>
          <w:position w:val="3"/>
        </w:rPr>
        <w:t>s</w:t>
      </w:r>
      <w:r>
        <w:rPr>
          <w:rFonts w:eastAsia="Kozuka Gothic Pro B"/>
          <w:position w:val="3"/>
        </w:rPr>
        <w:t>o</w:t>
      </w:r>
      <w:r>
        <w:rPr>
          <w:rFonts w:eastAsia="Kozuka Gothic Pro B"/>
          <w:spacing w:val="-1"/>
          <w:position w:val="3"/>
        </w:rPr>
        <w:t>pi</w:t>
      </w:r>
      <w:r>
        <w:rPr>
          <w:rFonts w:eastAsia="Kozuka Gothic Pro B"/>
          <w:spacing w:val="1"/>
          <w:position w:val="3"/>
        </w:rPr>
        <w:t>s</w:t>
      </w:r>
      <w:r>
        <w:rPr>
          <w:rFonts w:eastAsia="Kozuka Gothic Pro B"/>
          <w:position w:val="3"/>
        </w:rPr>
        <w:t>y</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názor</w:t>
      </w:r>
      <w:r>
        <w:rPr>
          <w:rFonts w:eastAsia="Kozuka Gothic Pro B"/>
          <w:spacing w:val="-1"/>
          <w:position w:val="3"/>
        </w:rPr>
        <w:t>n</w:t>
      </w:r>
      <w:r>
        <w:rPr>
          <w:rFonts w:eastAsia="Kozuka Gothic Pro B"/>
          <w:position w:val="3"/>
        </w:rPr>
        <w:t>é ukážky, muz</w:t>
      </w:r>
      <w:r>
        <w:rPr>
          <w:rFonts w:eastAsia="Kozuka Gothic Pro B"/>
          <w:spacing w:val="-1"/>
          <w:position w:val="3"/>
        </w:rPr>
        <w:t>e</w:t>
      </w:r>
      <w:r>
        <w:rPr>
          <w:rFonts w:eastAsia="Kozuka Gothic Pro B"/>
          <w:position w:val="3"/>
        </w:rPr>
        <w:t>álne</w:t>
      </w:r>
      <w:r>
        <w:rPr>
          <w:rFonts w:eastAsia="Kozuka Gothic Pro B"/>
          <w:spacing w:val="-2"/>
          <w:position w:val="3"/>
        </w:rPr>
        <w:t xml:space="preserve"> </w:t>
      </w:r>
      <w:r>
        <w:rPr>
          <w:rFonts w:eastAsia="Kozuka Gothic Pro B"/>
          <w:position w:val="3"/>
        </w:rPr>
        <w:t>zbierky ode</w:t>
      </w:r>
      <w:r>
        <w:rPr>
          <w:rFonts w:eastAsia="Kozuka Gothic Pro B"/>
          <w:spacing w:val="-2"/>
          <w:position w:val="3"/>
        </w:rPr>
        <w:t>v</w:t>
      </w:r>
      <w:r>
        <w:rPr>
          <w:rFonts w:eastAsia="Kozuka Gothic Pro B"/>
          <w:position w:val="3"/>
        </w:rPr>
        <w:t>ov, kostýmov, báb</w:t>
      </w:r>
      <w:r>
        <w:rPr>
          <w:rFonts w:eastAsia="Kozuka Gothic Pro B"/>
          <w:spacing w:val="-1"/>
          <w:position w:val="3"/>
        </w:rPr>
        <w:t>o</w:t>
      </w:r>
      <w:r>
        <w:rPr>
          <w:rFonts w:eastAsia="Kozuka Gothic Pro B"/>
          <w:position w:val="3"/>
        </w:rPr>
        <w:t>k</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PC/ internet,</w:t>
      </w:r>
      <w:r>
        <w:rPr>
          <w:rFonts w:eastAsia="Kozuka Gothic Pro B"/>
          <w:spacing w:val="-1"/>
          <w:position w:val="3"/>
        </w:rPr>
        <w:t xml:space="preserve"> </w:t>
      </w:r>
      <w:r>
        <w:rPr>
          <w:rFonts w:eastAsia="Kozuka Gothic Pro B"/>
          <w:position w:val="3"/>
        </w:rPr>
        <w:t>CD,</w:t>
      </w:r>
      <w:r>
        <w:rPr>
          <w:rFonts w:eastAsia="Kozuka Gothic Pro B"/>
          <w:spacing w:val="-1"/>
          <w:position w:val="3"/>
        </w:rPr>
        <w:t xml:space="preserve"> </w:t>
      </w:r>
      <w:r>
        <w:rPr>
          <w:rFonts w:eastAsia="Kozuka Gothic Pro B"/>
          <w:position w:val="3"/>
        </w:rPr>
        <w:t>D</w:t>
      </w:r>
      <w:r>
        <w:rPr>
          <w:rFonts w:eastAsia="Kozuka Gothic Pro B"/>
          <w:spacing w:val="-2"/>
          <w:position w:val="3"/>
        </w:rPr>
        <w:t>V</w:t>
      </w:r>
      <w:r>
        <w:rPr>
          <w:rFonts w:eastAsia="Kozuka Gothic Pro B"/>
          <w:position w:val="3"/>
        </w:rPr>
        <w:t xml:space="preserve">D, </w:t>
      </w:r>
      <w:r>
        <w:rPr>
          <w:rFonts w:eastAsia="Kozuka Gothic Pro B"/>
          <w:spacing w:val="1"/>
          <w:position w:val="3"/>
        </w:rPr>
        <w:t>k</w:t>
      </w:r>
      <w:r>
        <w:rPr>
          <w:rFonts w:eastAsia="Kozuka Gothic Pro B"/>
          <w:spacing w:val="-1"/>
          <w:position w:val="3"/>
        </w:rPr>
        <w:t>a</w:t>
      </w:r>
      <w:r>
        <w:rPr>
          <w:rFonts w:eastAsia="Kozuka Gothic Pro B"/>
          <w:spacing w:val="1"/>
          <w:position w:val="3"/>
        </w:rPr>
        <w:t>z</w:t>
      </w:r>
      <w:r>
        <w:rPr>
          <w:rFonts w:eastAsia="Kozuka Gothic Pro B"/>
          <w:position w:val="3"/>
        </w:rPr>
        <w:t>ety/,</w:t>
      </w:r>
      <w:r>
        <w:rPr>
          <w:rFonts w:eastAsia="Kozuka Gothic Pro B"/>
          <w:spacing w:val="1"/>
          <w:position w:val="3"/>
        </w:rPr>
        <w:t>sk</w:t>
      </w:r>
      <w:r>
        <w:rPr>
          <w:rFonts w:eastAsia="Kozuka Gothic Pro B"/>
          <w:spacing w:val="-1"/>
          <w:position w:val="3"/>
        </w:rPr>
        <w:t>e</w:t>
      </w:r>
      <w:r>
        <w:rPr>
          <w:rFonts w:eastAsia="Kozuka Gothic Pro B"/>
          <w:position w:val="3"/>
        </w:rPr>
        <w:t>ner,</w:t>
      </w:r>
      <w:r>
        <w:rPr>
          <w:rFonts w:eastAsia="Kozuka Gothic Pro B"/>
          <w:spacing w:val="-1"/>
          <w:position w:val="3"/>
        </w:rPr>
        <w:t xml:space="preserve"> </w:t>
      </w:r>
      <w:r>
        <w:rPr>
          <w:rFonts w:eastAsia="Kozuka Gothic Pro B"/>
          <w:position w:val="3"/>
        </w:rPr>
        <w:t>tl</w:t>
      </w:r>
      <w:r>
        <w:rPr>
          <w:rFonts w:eastAsia="Kozuka Gothic Pro B"/>
          <w:spacing w:val="1"/>
          <w:position w:val="3"/>
        </w:rPr>
        <w:t>ač</w:t>
      </w:r>
      <w:r>
        <w:rPr>
          <w:rFonts w:eastAsia="Kozuka Gothic Pro B"/>
          <w:position w:val="3"/>
        </w:rPr>
        <w:t>iar</w:t>
      </w:r>
      <w:r>
        <w:rPr>
          <w:rFonts w:eastAsia="Kozuka Gothic Pro B"/>
          <w:spacing w:val="1"/>
          <w:position w:val="3"/>
        </w:rPr>
        <w:t>e</w:t>
      </w:r>
      <w:r>
        <w:rPr>
          <w:rFonts w:eastAsia="Kozuka Gothic Pro B"/>
          <w:position w:val="3"/>
        </w:rPr>
        <w:t>ň</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proofErr w:type="spellStart"/>
      <w:r>
        <w:rPr>
          <w:rFonts w:eastAsia="Kozuka Gothic Pro B"/>
          <w:position w:val="3"/>
        </w:rPr>
        <w:t>dataproj</w:t>
      </w:r>
      <w:r>
        <w:rPr>
          <w:rFonts w:eastAsia="Kozuka Gothic Pro B"/>
          <w:spacing w:val="-1"/>
          <w:position w:val="3"/>
        </w:rPr>
        <w:t>e</w:t>
      </w:r>
      <w:r>
        <w:rPr>
          <w:rFonts w:eastAsia="Kozuka Gothic Pro B"/>
          <w:spacing w:val="1"/>
          <w:position w:val="3"/>
        </w:rPr>
        <w:t>k</w:t>
      </w:r>
      <w:r>
        <w:rPr>
          <w:rFonts w:eastAsia="Kozuka Gothic Pro B"/>
          <w:position w:val="3"/>
        </w:rPr>
        <w:t>tor</w:t>
      </w:r>
      <w:proofErr w:type="spellEnd"/>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materiá</w:t>
      </w:r>
      <w:r>
        <w:rPr>
          <w:rFonts w:eastAsia="Kozuka Gothic Pro B"/>
          <w:spacing w:val="-1"/>
          <w:position w:val="3"/>
        </w:rPr>
        <w:t>l</w:t>
      </w:r>
      <w:r>
        <w:rPr>
          <w:rFonts w:eastAsia="Kozuka Gothic Pro B"/>
          <w:position w:val="3"/>
        </w:rPr>
        <w:t>ové sk</w:t>
      </w:r>
      <w:r>
        <w:rPr>
          <w:rFonts w:eastAsia="Kozuka Gothic Pro B"/>
          <w:spacing w:val="-1"/>
          <w:position w:val="3"/>
        </w:rPr>
        <w:t>ú</w:t>
      </w:r>
      <w:r>
        <w:rPr>
          <w:rFonts w:eastAsia="Kozuka Gothic Pro B"/>
          <w:position w:val="3"/>
        </w:rPr>
        <w:t>šky</w:t>
      </w:r>
    </w:p>
    <w:p w:rsidR="00AB33DA" w:rsidRDefault="00AB33DA" w:rsidP="00AB33DA">
      <w:pPr>
        <w:widowControl w:val="0"/>
        <w:autoSpaceDE w:val="0"/>
        <w:autoSpaceDN w:val="0"/>
        <w:adjustRightInd w:val="0"/>
        <w:spacing w:before="8" w:after="0" w:line="100" w:lineRule="exact"/>
        <w:jc w:val="both"/>
        <w:rPr>
          <w:rFonts w:ascii="Arial" w:eastAsia="Kozuka Gothic Pro B" w:hAnsi="Arial"/>
        </w:rPr>
      </w:pPr>
    </w:p>
    <w:p w:rsidR="00AB33DA" w:rsidRDefault="00AB33DA" w:rsidP="00AB33DA">
      <w:pPr>
        <w:widowControl w:val="0"/>
        <w:autoSpaceDE w:val="0"/>
        <w:autoSpaceDN w:val="0"/>
        <w:adjustRightInd w:val="0"/>
        <w:spacing w:after="0" w:line="364" w:lineRule="exact"/>
        <w:jc w:val="both"/>
        <w:rPr>
          <w:rFonts w:eastAsia="Kozuka Gothic Pro B"/>
          <w:b/>
          <w:bCs/>
          <w:position w:val="1"/>
        </w:rPr>
      </w:pPr>
      <w:r>
        <w:rPr>
          <w:rFonts w:eastAsia="Kozuka Gothic Pro B"/>
          <w:w w:val="130"/>
          <w:position w:val="1"/>
        </w:rPr>
        <w:t xml:space="preserve">7. </w:t>
      </w:r>
      <w:r>
        <w:rPr>
          <w:rFonts w:eastAsia="Kozuka Gothic Pro B"/>
          <w:b/>
          <w:bCs/>
          <w:position w:val="1"/>
        </w:rPr>
        <w:t>Metódy</w:t>
      </w:r>
      <w:r>
        <w:rPr>
          <w:rFonts w:eastAsia="Kozuka Gothic Pro B"/>
          <w:b/>
          <w:bCs/>
          <w:spacing w:val="-3"/>
          <w:position w:val="1"/>
        </w:rPr>
        <w:t xml:space="preserve"> </w:t>
      </w:r>
      <w:r>
        <w:rPr>
          <w:rFonts w:eastAsia="Kozuka Gothic Pro B"/>
          <w:b/>
          <w:bCs/>
          <w:position w:val="1"/>
        </w:rPr>
        <w:t>a prostrie</w:t>
      </w:r>
      <w:r>
        <w:rPr>
          <w:rFonts w:eastAsia="Kozuka Gothic Pro B"/>
          <w:b/>
          <w:bCs/>
          <w:spacing w:val="-1"/>
          <w:position w:val="1"/>
        </w:rPr>
        <w:t>d</w:t>
      </w:r>
      <w:r>
        <w:rPr>
          <w:rFonts w:eastAsia="Kozuka Gothic Pro B"/>
          <w:b/>
          <w:bCs/>
          <w:spacing w:val="1"/>
          <w:position w:val="1"/>
        </w:rPr>
        <w:t>k</w:t>
      </w:r>
      <w:r>
        <w:rPr>
          <w:rFonts w:eastAsia="Kozuka Gothic Pro B"/>
          <w:b/>
          <w:bCs/>
          <w:position w:val="1"/>
        </w:rPr>
        <w:t>y</w:t>
      </w:r>
      <w:r>
        <w:rPr>
          <w:rFonts w:eastAsia="Kozuka Gothic Pro B"/>
          <w:b/>
          <w:bCs/>
          <w:spacing w:val="-4"/>
          <w:position w:val="1"/>
        </w:rPr>
        <w:t xml:space="preserve"> </w:t>
      </w:r>
      <w:r>
        <w:rPr>
          <w:rFonts w:eastAsia="Kozuka Gothic Pro B"/>
          <w:b/>
          <w:bCs/>
          <w:position w:val="1"/>
        </w:rPr>
        <w:t>h</w:t>
      </w:r>
      <w:r>
        <w:rPr>
          <w:rFonts w:eastAsia="Kozuka Gothic Pro B"/>
          <w:b/>
          <w:bCs/>
          <w:spacing w:val="1"/>
          <w:position w:val="1"/>
        </w:rPr>
        <w:t>o</w:t>
      </w:r>
      <w:r>
        <w:rPr>
          <w:rFonts w:eastAsia="Kozuka Gothic Pro B"/>
          <w:b/>
          <w:bCs/>
          <w:position w:val="1"/>
        </w:rPr>
        <w:t>dnot</w:t>
      </w:r>
      <w:r>
        <w:rPr>
          <w:rFonts w:eastAsia="Kozuka Gothic Pro B"/>
          <w:b/>
          <w:bCs/>
          <w:spacing w:val="-1"/>
          <w:position w:val="1"/>
        </w:rPr>
        <w:t>e</w:t>
      </w:r>
      <w:r>
        <w:rPr>
          <w:rFonts w:eastAsia="Kozuka Gothic Pro B"/>
          <w:b/>
          <w:bCs/>
          <w:position w:val="1"/>
        </w:rPr>
        <w:t>nia ži</w:t>
      </w:r>
      <w:r>
        <w:rPr>
          <w:rFonts w:eastAsia="Kozuka Gothic Pro B"/>
          <w:b/>
          <w:bCs/>
          <w:spacing w:val="-1"/>
          <w:position w:val="1"/>
        </w:rPr>
        <w:t>a</w:t>
      </w:r>
      <w:r>
        <w:rPr>
          <w:rFonts w:eastAsia="Kozuka Gothic Pro B"/>
          <w:b/>
          <w:bCs/>
          <w:position w:val="1"/>
        </w:rPr>
        <w:t>kov</w:t>
      </w:r>
    </w:p>
    <w:p w:rsidR="00AB33DA" w:rsidRDefault="00AB33DA" w:rsidP="00AB33DA">
      <w:pPr>
        <w:widowControl w:val="0"/>
        <w:autoSpaceDE w:val="0"/>
        <w:autoSpaceDN w:val="0"/>
        <w:adjustRightInd w:val="0"/>
        <w:spacing w:after="0" w:line="364"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kom</w:t>
      </w:r>
      <w:r>
        <w:rPr>
          <w:rFonts w:eastAsia="Kozuka Gothic Pro B"/>
          <w:spacing w:val="-1"/>
          <w:position w:val="3"/>
        </w:rPr>
        <w:t>p</w:t>
      </w:r>
      <w:r>
        <w:rPr>
          <w:rFonts w:eastAsia="Kozuka Gothic Pro B"/>
          <w:position w:val="3"/>
        </w:rPr>
        <w:t>aratívne hodnot</w:t>
      </w:r>
      <w:r>
        <w:rPr>
          <w:rFonts w:eastAsia="Kozuka Gothic Pro B"/>
          <w:spacing w:val="-1"/>
          <w:position w:val="3"/>
        </w:rPr>
        <w:t>e</w:t>
      </w:r>
      <w:r>
        <w:rPr>
          <w:rFonts w:eastAsia="Kozuka Gothic Pro B"/>
          <w:position w:val="3"/>
        </w:rPr>
        <w:t>nie</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prie</w:t>
      </w:r>
      <w:r>
        <w:rPr>
          <w:rFonts w:eastAsia="Kozuka Gothic Pro B"/>
          <w:spacing w:val="-1"/>
          <w:position w:val="3"/>
        </w:rPr>
        <w:t>b</w:t>
      </w:r>
      <w:r>
        <w:rPr>
          <w:rFonts w:eastAsia="Kozuka Gothic Pro B"/>
          <w:position w:val="3"/>
        </w:rPr>
        <w:t>ežné h</w:t>
      </w:r>
      <w:r>
        <w:rPr>
          <w:rFonts w:eastAsia="Kozuka Gothic Pro B"/>
          <w:spacing w:val="-1"/>
          <w:position w:val="3"/>
        </w:rPr>
        <w:t>o</w:t>
      </w:r>
      <w:r>
        <w:rPr>
          <w:rFonts w:eastAsia="Kozuka Gothic Pro B"/>
          <w:position w:val="3"/>
        </w:rPr>
        <w:t>dnoten</w:t>
      </w:r>
      <w:r>
        <w:rPr>
          <w:rFonts w:eastAsia="Kozuka Gothic Pro B"/>
          <w:spacing w:val="-1"/>
          <w:position w:val="3"/>
        </w:rPr>
        <w:t>i</w:t>
      </w:r>
      <w:r>
        <w:rPr>
          <w:rFonts w:eastAsia="Kozuka Gothic Pro B"/>
          <w:position w:val="3"/>
        </w:rPr>
        <w:t>e</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prihli</w:t>
      </w:r>
      <w:r>
        <w:rPr>
          <w:rFonts w:eastAsia="Kozuka Gothic Pro B"/>
          <w:spacing w:val="-1"/>
          <w:position w:val="3"/>
        </w:rPr>
        <w:t>a</w:t>
      </w:r>
      <w:r>
        <w:rPr>
          <w:rFonts w:eastAsia="Kozuka Gothic Pro B"/>
          <w:position w:val="3"/>
        </w:rPr>
        <w:t>dnutie</w:t>
      </w:r>
      <w:r>
        <w:rPr>
          <w:rFonts w:eastAsia="Kozuka Gothic Pro B"/>
          <w:spacing w:val="-2"/>
          <w:position w:val="3"/>
        </w:rPr>
        <w:t xml:space="preserve"> </w:t>
      </w:r>
      <w:r>
        <w:rPr>
          <w:rFonts w:eastAsia="Kozuka Gothic Pro B"/>
          <w:position w:val="3"/>
        </w:rPr>
        <w:t>na individuali</w:t>
      </w:r>
      <w:r>
        <w:rPr>
          <w:rFonts w:eastAsia="Kozuka Gothic Pro B"/>
          <w:spacing w:val="-2"/>
          <w:position w:val="3"/>
        </w:rPr>
        <w:t>t</w:t>
      </w:r>
      <w:r>
        <w:rPr>
          <w:rFonts w:eastAsia="Kozuka Gothic Pro B"/>
          <w:position w:val="3"/>
        </w:rPr>
        <w:t>u ži</w:t>
      </w:r>
      <w:r>
        <w:rPr>
          <w:rFonts w:eastAsia="Kozuka Gothic Pro B"/>
          <w:spacing w:val="-1"/>
          <w:position w:val="3"/>
        </w:rPr>
        <w:t>a</w:t>
      </w:r>
      <w:r>
        <w:rPr>
          <w:rFonts w:eastAsia="Kozuka Gothic Pro B"/>
          <w:spacing w:val="1"/>
          <w:position w:val="3"/>
        </w:rPr>
        <w:t>k</w:t>
      </w:r>
      <w:r>
        <w:rPr>
          <w:rFonts w:eastAsia="Kozuka Gothic Pro B"/>
          <w:position w:val="3"/>
        </w:rPr>
        <w:t>a</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slovne aj</w:t>
      </w:r>
      <w:r>
        <w:rPr>
          <w:rFonts w:eastAsia="Kozuka Gothic Pro B"/>
          <w:spacing w:val="-1"/>
          <w:position w:val="3"/>
        </w:rPr>
        <w:t xml:space="preserve"> </w:t>
      </w:r>
      <w:r>
        <w:rPr>
          <w:rFonts w:eastAsia="Kozuka Gothic Pro B"/>
          <w:position w:val="3"/>
        </w:rPr>
        <w:t>zn</w:t>
      </w:r>
      <w:r>
        <w:rPr>
          <w:rFonts w:eastAsia="Kozuka Gothic Pro B"/>
          <w:spacing w:val="-1"/>
          <w:position w:val="3"/>
        </w:rPr>
        <w:t>á</w:t>
      </w:r>
      <w:r>
        <w:rPr>
          <w:rFonts w:eastAsia="Kozuka Gothic Pro B"/>
          <w:position w:val="3"/>
        </w:rPr>
        <w:t>mkou</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w:t>
      </w:r>
      <w:r>
        <w:rPr>
          <w:rFonts w:eastAsia="Kozuka Gothic Pro B"/>
          <w:spacing w:val="-1"/>
          <w:position w:val="3"/>
        </w:rPr>
        <w:t>a</w:t>
      </w:r>
      <w:r>
        <w:rPr>
          <w:rFonts w:eastAsia="Kozuka Gothic Pro B"/>
          <w:spacing w:val="1"/>
          <w:position w:val="3"/>
        </w:rPr>
        <w:t>k</w:t>
      </w:r>
      <w:r>
        <w:rPr>
          <w:rFonts w:eastAsia="Kozuka Gothic Pro B"/>
          <w:position w:val="3"/>
        </w:rPr>
        <w:t>tické ov</w:t>
      </w:r>
      <w:r>
        <w:rPr>
          <w:rFonts w:eastAsia="Kozuka Gothic Pro B"/>
          <w:spacing w:val="-1"/>
          <w:position w:val="3"/>
        </w:rPr>
        <w:t>e</w:t>
      </w:r>
      <w:r>
        <w:rPr>
          <w:rFonts w:eastAsia="Kozuka Gothic Pro B"/>
          <w:position w:val="3"/>
        </w:rPr>
        <w:t>rovanie</w:t>
      </w:r>
      <w:r>
        <w:rPr>
          <w:rFonts w:eastAsia="Kozuka Gothic Pro B"/>
          <w:spacing w:val="-2"/>
          <w:position w:val="3"/>
        </w:rPr>
        <w:t xml:space="preserve"> </w:t>
      </w:r>
      <w:r>
        <w:rPr>
          <w:rFonts w:eastAsia="Kozuka Gothic Pro B"/>
          <w:position w:val="3"/>
        </w:rPr>
        <w:t>zru</w:t>
      </w:r>
      <w:r>
        <w:rPr>
          <w:rFonts w:eastAsia="Kozuka Gothic Pro B"/>
          <w:spacing w:val="-1"/>
          <w:position w:val="3"/>
        </w:rPr>
        <w:t>čn</w:t>
      </w:r>
      <w:r>
        <w:rPr>
          <w:rFonts w:eastAsia="Kozuka Gothic Pro B"/>
          <w:position w:val="3"/>
        </w:rPr>
        <w:t>ostí (vytvore</w:t>
      </w:r>
      <w:r>
        <w:rPr>
          <w:rFonts w:eastAsia="Kozuka Gothic Pro B"/>
          <w:spacing w:val="-1"/>
          <w:position w:val="3"/>
        </w:rPr>
        <w:t>n</w:t>
      </w:r>
      <w:r>
        <w:rPr>
          <w:rFonts w:eastAsia="Kozuka Gothic Pro B"/>
          <w:position w:val="3"/>
        </w:rPr>
        <w:t>ie módn</w:t>
      </w:r>
      <w:r>
        <w:rPr>
          <w:rFonts w:eastAsia="Kozuka Gothic Pro B"/>
          <w:spacing w:val="-1"/>
          <w:position w:val="3"/>
        </w:rPr>
        <w:t>e</w:t>
      </w:r>
      <w:r>
        <w:rPr>
          <w:rFonts w:eastAsia="Kozuka Gothic Pro B"/>
          <w:position w:val="3"/>
        </w:rPr>
        <w:t xml:space="preserve">ho </w:t>
      </w:r>
      <w:r>
        <w:rPr>
          <w:rFonts w:eastAsia="Kozuka Gothic Pro B"/>
          <w:spacing w:val="-1"/>
          <w:position w:val="3"/>
        </w:rPr>
        <w:t>n</w:t>
      </w:r>
      <w:r>
        <w:rPr>
          <w:rFonts w:eastAsia="Kozuka Gothic Pro B"/>
          <w:position w:val="3"/>
        </w:rPr>
        <w:t>ávrhu a je</w:t>
      </w:r>
      <w:r>
        <w:rPr>
          <w:rFonts w:eastAsia="Kozuka Gothic Pro B"/>
          <w:spacing w:val="-1"/>
          <w:position w:val="3"/>
        </w:rPr>
        <w:t>h</w:t>
      </w:r>
      <w:r>
        <w:rPr>
          <w:rFonts w:eastAsia="Kozuka Gothic Pro B"/>
          <w:position w:val="3"/>
        </w:rPr>
        <w:t>o realizác</w:t>
      </w:r>
      <w:r>
        <w:rPr>
          <w:rFonts w:eastAsia="Kozuka Gothic Pro B"/>
          <w:spacing w:val="-2"/>
          <w:position w:val="3"/>
        </w:rPr>
        <w:t>i</w:t>
      </w:r>
      <w:r>
        <w:rPr>
          <w:rFonts w:eastAsia="Kozuka Gothic Pro B"/>
          <w:position w:val="3"/>
        </w:rPr>
        <w:t>a)</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hod</w:t>
      </w:r>
      <w:r>
        <w:rPr>
          <w:rFonts w:eastAsia="Kozuka Gothic Pro B"/>
          <w:spacing w:val="-1"/>
          <w:position w:val="3"/>
        </w:rPr>
        <w:t>n</w:t>
      </w:r>
      <w:r>
        <w:rPr>
          <w:rFonts w:eastAsia="Kozuka Gothic Pro B"/>
          <w:position w:val="3"/>
        </w:rPr>
        <w:t xml:space="preserve">otenie </w:t>
      </w:r>
      <w:r>
        <w:rPr>
          <w:rFonts w:eastAsia="Kozuka Gothic Pro B"/>
          <w:spacing w:val="-1"/>
          <w:position w:val="3"/>
        </w:rPr>
        <w:t>d</w:t>
      </w:r>
      <w:r>
        <w:rPr>
          <w:rFonts w:eastAsia="Kozuka Gothic Pro B"/>
          <w:position w:val="3"/>
        </w:rPr>
        <w:t>omác</w:t>
      </w:r>
      <w:r>
        <w:rPr>
          <w:rFonts w:eastAsia="Kozuka Gothic Pro B"/>
          <w:spacing w:val="-1"/>
          <w:position w:val="3"/>
        </w:rPr>
        <w:t>i</w:t>
      </w:r>
      <w:r>
        <w:rPr>
          <w:rFonts w:eastAsia="Kozuka Gothic Pro B"/>
          <w:position w:val="3"/>
        </w:rPr>
        <w:t xml:space="preserve">ch </w:t>
      </w:r>
      <w:r>
        <w:rPr>
          <w:rFonts w:eastAsia="Kozuka Gothic Pro B"/>
          <w:spacing w:val="-1"/>
          <w:position w:val="3"/>
        </w:rPr>
        <w:t>p</w:t>
      </w:r>
      <w:r>
        <w:rPr>
          <w:rFonts w:eastAsia="Kozuka Gothic Pro B"/>
          <w:position w:val="3"/>
        </w:rPr>
        <w:t>r</w:t>
      </w:r>
      <w:r>
        <w:rPr>
          <w:rFonts w:eastAsia="Kozuka Gothic Pro B"/>
          <w:spacing w:val="-1"/>
          <w:position w:val="3"/>
        </w:rPr>
        <w:t>á</w:t>
      </w:r>
      <w:r>
        <w:rPr>
          <w:rFonts w:eastAsia="Kozuka Gothic Pro B"/>
          <w:position w:val="3"/>
        </w:rPr>
        <w:t>c</w:t>
      </w:r>
    </w:p>
    <w:p w:rsidR="00AB33DA" w:rsidRDefault="00AB33DA" w:rsidP="00AB33DA">
      <w:pPr>
        <w:widowControl w:val="0"/>
        <w:autoSpaceDE w:val="0"/>
        <w:autoSpaceDN w:val="0"/>
        <w:adjustRightInd w:val="0"/>
        <w:spacing w:before="8" w:after="0" w:line="100" w:lineRule="exact"/>
        <w:jc w:val="both"/>
        <w:rPr>
          <w:rFonts w:ascii="Arial" w:eastAsia="Kozuka Gothic Pro B" w:hAnsi="Arial"/>
        </w:rPr>
      </w:pPr>
    </w:p>
    <w:p w:rsidR="00AB33DA" w:rsidRDefault="00AB33DA" w:rsidP="00AB33DA">
      <w:pPr>
        <w:widowControl w:val="0"/>
        <w:autoSpaceDE w:val="0"/>
        <w:autoSpaceDN w:val="0"/>
        <w:adjustRightInd w:val="0"/>
        <w:spacing w:after="0" w:line="364" w:lineRule="exact"/>
        <w:jc w:val="both"/>
        <w:rPr>
          <w:rFonts w:eastAsia="Kozuka Gothic Pro B"/>
          <w:b/>
          <w:bCs/>
          <w:position w:val="1"/>
        </w:rPr>
      </w:pPr>
      <w:r>
        <w:rPr>
          <w:rFonts w:ascii="Kozuka Gothic Pro B" w:eastAsia="Kozuka Gothic Pro B"/>
          <w:w w:val="130"/>
          <w:position w:val="1"/>
        </w:rPr>
        <w:t>•</w:t>
      </w:r>
      <w:r>
        <w:rPr>
          <w:rFonts w:eastAsia="Kozuka Gothic Pro B"/>
          <w:spacing w:val="4"/>
          <w:w w:val="130"/>
          <w:position w:val="1"/>
        </w:rPr>
        <w:t xml:space="preserve"> </w:t>
      </w:r>
      <w:r>
        <w:rPr>
          <w:rFonts w:eastAsia="Kozuka Gothic Pro B"/>
          <w:b/>
          <w:bCs/>
          <w:position w:val="1"/>
        </w:rPr>
        <w:t>Kritériá</w:t>
      </w:r>
      <w:r>
        <w:rPr>
          <w:rFonts w:eastAsia="Kozuka Gothic Pro B"/>
          <w:b/>
          <w:bCs/>
          <w:spacing w:val="-1"/>
          <w:position w:val="1"/>
        </w:rPr>
        <w:t xml:space="preserve"> </w:t>
      </w:r>
      <w:r>
        <w:rPr>
          <w:rFonts w:eastAsia="Kozuka Gothic Pro B"/>
          <w:b/>
          <w:bCs/>
          <w:position w:val="1"/>
        </w:rPr>
        <w:t>hodnotenia</w:t>
      </w:r>
      <w:r>
        <w:rPr>
          <w:rFonts w:eastAsia="Kozuka Gothic Pro B"/>
          <w:b/>
          <w:bCs/>
          <w:spacing w:val="-2"/>
          <w:position w:val="1"/>
        </w:rPr>
        <w:t xml:space="preserve"> </w:t>
      </w:r>
      <w:r>
        <w:rPr>
          <w:rFonts w:eastAsia="Kozuka Gothic Pro B"/>
          <w:b/>
          <w:bCs/>
          <w:spacing w:val="1"/>
          <w:position w:val="1"/>
        </w:rPr>
        <w:t>ž</w:t>
      </w:r>
      <w:r>
        <w:rPr>
          <w:rFonts w:eastAsia="Kozuka Gothic Pro B"/>
          <w:b/>
          <w:bCs/>
          <w:position w:val="1"/>
        </w:rPr>
        <w:t>iakov</w:t>
      </w:r>
    </w:p>
    <w:p w:rsidR="00AB33DA" w:rsidRDefault="00AB33DA" w:rsidP="00AB33DA">
      <w:pPr>
        <w:widowControl w:val="0"/>
        <w:autoSpaceDE w:val="0"/>
        <w:autoSpaceDN w:val="0"/>
        <w:adjustRightInd w:val="0"/>
        <w:spacing w:after="0" w:line="364"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zvlád</w:t>
      </w:r>
      <w:r>
        <w:rPr>
          <w:rFonts w:eastAsia="Kozuka Gothic Pro B"/>
          <w:spacing w:val="-1"/>
          <w:position w:val="3"/>
        </w:rPr>
        <w:t>n</w:t>
      </w:r>
      <w:r>
        <w:rPr>
          <w:rFonts w:eastAsia="Kozuka Gothic Pro B"/>
          <w:position w:val="3"/>
        </w:rPr>
        <w:t>utie z</w:t>
      </w:r>
      <w:r>
        <w:rPr>
          <w:rFonts w:eastAsia="Kozuka Gothic Pro B"/>
          <w:spacing w:val="-1"/>
          <w:position w:val="3"/>
        </w:rPr>
        <w:t>a</w:t>
      </w:r>
      <w:r>
        <w:rPr>
          <w:rFonts w:eastAsia="Kozuka Gothic Pro B"/>
          <w:position w:val="3"/>
        </w:rPr>
        <w:t>danej témy v danom</w:t>
      </w:r>
      <w:r>
        <w:rPr>
          <w:rFonts w:eastAsia="Kozuka Gothic Pro B"/>
          <w:spacing w:val="-2"/>
          <w:position w:val="3"/>
        </w:rPr>
        <w:t xml:space="preserve"> </w:t>
      </w:r>
      <w:r>
        <w:rPr>
          <w:rFonts w:eastAsia="Kozuka Gothic Pro B"/>
          <w:position w:val="3"/>
        </w:rPr>
        <w:t>r</w:t>
      </w:r>
      <w:r>
        <w:rPr>
          <w:rFonts w:eastAsia="Kozuka Gothic Pro B"/>
          <w:spacing w:val="-1"/>
          <w:position w:val="3"/>
        </w:rPr>
        <w:t>o</w:t>
      </w:r>
      <w:r>
        <w:rPr>
          <w:rFonts w:eastAsia="Kozuka Gothic Pro B"/>
          <w:position w:val="3"/>
        </w:rPr>
        <w:t>zs</w:t>
      </w:r>
      <w:r>
        <w:rPr>
          <w:rFonts w:eastAsia="Kozuka Gothic Pro B"/>
          <w:spacing w:val="-1"/>
          <w:position w:val="3"/>
        </w:rPr>
        <w:t>a</w:t>
      </w:r>
      <w:r>
        <w:rPr>
          <w:rFonts w:eastAsia="Kozuka Gothic Pro B"/>
          <w:position w:val="3"/>
        </w:rPr>
        <w:t>hu (po</w:t>
      </w:r>
      <w:r>
        <w:rPr>
          <w:rFonts w:eastAsia="Kozuka Gothic Pro B"/>
          <w:spacing w:val="-1"/>
          <w:position w:val="3"/>
        </w:rPr>
        <w:t>l</w:t>
      </w:r>
      <w:r>
        <w:rPr>
          <w:rFonts w:eastAsia="Kozuka Gothic Pro B"/>
          <w:position w:val="3"/>
        </w:rPr>
        <w:t>ro</w:t>
      </w:r>
      <w:r>
        <w:rPr>
          <w:rFonts w:eastAsia="Kozuka Gothic Pro B"/>
          <w:spacing w:val="1"/>
          <w:position w:val="3"/>
        </w:rPr>
        <w:t>č</w:t>
      </w:r>
      <w:r>
        <w:rPr>
          <w:rFonts w:eastAsia="Kozuka Gothic Pro B"/>
          <w:spacing w:val="-1"/>
          <w:position w:val="3"/>
        </w:rPr>
        <w:t>n</w:t>
      </w:r>
      <w:r>
        <w:rPr>
          <w:rFonts w:eastAsia="Kozuka Gothic Pro B"/>
          <w:position w:val="3"/>
        </w:rPr>
        <w:t>ej</w:t>
      </w:r>
      <w:r>
        <w:rPr>
          <w:rFonts w:eastAsia="Kozuka Gothic Pro B"/>
          <w:spacing w:val="-1"/>
          <w:position w:val="3"/>
        </w:rPr>
        <w:t xml:space="preserve"> </w:t>
      </w:r>
      <w:r>
        <w:rPr>
          <w:rFonts w:eastAsia="Kozuka Gothic Pro B"/>
          <w:position w:val="3"/>
        </w:rPr>
        <w:t xml:space="preserve">a </w:t>
      </w:r>
      <w:r>
        <w:rPr>
          <w:rFonts w:eastAsia="Kozuka Gothic Pro B"/>
          <w:spacing w:val="1"/>
          <w:position w:val="3"/>
        </w:rPr>
        <w:t>k</w:t>
      </w:r>
      <w:r>
        <w:rPr>
          <w:rFonts w:eastAsia="Kozuka Gothic Pro B"/>
          <w:position w:val="3"/>
        </w:rPr>
        <w:t>o</w:t>
      </w:r>
      <w:r>
        <w:rPr>
          <w:rFonts w:eastAsia="Kozuka Gothic Pro B"/>
          <w:spacing w:val="-1"/>
          <w:position w:val="3"/>
        </w:rPr>
        <w:t>n</w:t>
      </w:r>
      <w:r>
        <w:rPr>
          <w:rFonts w:eastAsia="Kozuka Gothic Pro B"/>
          <w:spacing w:val="1"/>
          <w:position w:val="3"/>
        </w:rPr>
        <w:t>c</w:t>
      </w:r>
      <w:r>
        <w:rPr>
          <w:rFonts w:eastAsia="Kozuka Gothic Pro B"/>
          <w:spacing w:val="-1"/>
          <w:position w:val="3"/>
        </w:rPr>
        <w:t>o</w:t>
      </w:r>
      <w:r>
        <w:rPr>
          <w:rFonts w:eastAsia="Kozuka Gothic Pro B"/>
          <w:position w:val="3"/>
        </w:rPr>
        <w:t>r</w:t>
      </w:r>
      <w:r>
        <w:rPr>
          <w:rFonts w:eastAsia="Kozuka Gothic Pro B"/>
          <w:spacing w:val="-1"/>
          <w:position w:val="3"/>
        </w:rPr>
        <w:t>o</w:t>
      </w:r>
      <w:r>
        <w:rPr>
          <w:rFonts w:eastAsia="Kozuka Gothic Pro B"/>
          <w:spacing w:val="1"/>
          <w:position w:val="3"/>
        </w:rPr>
        <w:t>č</w:t>
      </w:r>
      <w:r>
        <w:rPr>
          <w:rFonts w:eastAsia="Kozuka Gothic Pro B"/>
          <w:position w:val="3"/>
        </w:rPr>
        <w:t>n</w:t>
      </w:r>
      <w:r>
        <w:rPr>
          <w:rFonts w:eastAsia="Kozuka Gothic Pro B"/>
          <w:spacing w:val="-1"/>
          <w:position w:val="3"/>
        </w:rPr>
        <w:t>e</w:t>
      </w:r>
      <w:r>
        <w:rPr>
          <w:rFonts w:eastAsia="Kozuka Gothic Pro B"/>
          <w:position w:val="3"/>
        </w:rPr>
        <w:t>j práce)</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sam</w:t>
      </w:r>
      <w:r>
        <w:rPr>
          <w:rFonts w:eastAsia="Kozuka Gothic Pro B"/>
          <w:spacing w:val="-1"/>
          <w:position w:val="3"/>
        </w:rPr>
        <w:t>o</w:t>
      </w:r>
      <w:r>
        <w:rPr>
          <w:rFonts w:eastAsia="Kozuka Gothic Pro B"/>
          <w:position w:val="3"/>
        </w:rPr>
        <w:t>statn</w:t>
      </w:r>
      <w:r>
        <w:rPr>
          <w:rFonts w:eastAsia="Kozuka Gothic Pro B"/>
          <w:spacing w:val="-1"/>
          <w:position w:val="3"/>
        </w:rPr>
        <w:t>o</w:t>
      </w:r>
      <w:r>
        <w:rPr>
          <w:rFonts w:eastAsia="Kozuka Gothic Pro B"/>
          <w:position w:val="3"/>
        </w:rPr>
        <w:t>sť</w:t>
      </w:r>
      <w:r>
        <w:rPr>
          <w:rFonts w:eastAsia="Kozuka Gothic Pro B"/>
          <w:spacing w:val="-1"/>
          <w:position w:val="3"/>
        </w:rPr>
        <w:t xml:space="preserve"> </w:t>
      </w:r>
      <w:r>
        <w:rPr>
          <w:rFonts w:eastAsia="Kozuka Gothic Pro B"/>
          <w:position w:val="3"/>
        </w:rPr>
        <w:t>a kreativita</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tvorivý prí</w:t>
      </w:r>
      <w:r>
        <w:rPr>
          <w:rFonts w:eastAsia="Kozuka Gothic Pro B"/>
          <w:spacing w:val="1"/>
          <w:position w:val="3"/>
        </w:rPr>
        <w:t>s</w:t>
      </w:r>
      <w:r>
        <w:rPr>
          <w:rFonts w:eastAsia="Kozuka Gothic Pro B"/>
          <w:position w:val="3"/>
        </w:rPr>
        <w:t>tup</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netrad</w:t>
      </w:r>
      <w:r>
        <w:rPr>
          <w:rFonts w:eastAsia="Kozuka Gothic Pro B"/>
          <w:spacing w:val="-1"/>
          <w:position w:val="3"/>
        </w:rPr>
        <w:t>i</w:t>
      </w:r>
      <w:r>
        <w:rPr>
          <w:rFonts w:eastAsia="Kozuka Gothic Pro B"/>
          <w:spacing w:val="1"/>
          <w:position w:val="3"/>
        </w:rPr>
        <w:t>č</w:t>
      </w:r>
      <w:r>
        <w:rPr>
          <w:rFonts w:eastAsia="Kozuka Gothic Pro B"/>
          <w:spacing w:val="-1"/>
          <w:position w:val="3"/>
        </w:rPr>
        <w:t>n</w:t>
      </w:r>
      <w:r>
        <w:rPr>
          <w:rFonts w:eastAsia="Kozuka Gothic Pro B"/>
          <w:position w:val="3"/>
        </w:rPr>
        <w:t>é p</w:t>
      </w:r>
      <w:r>
        <w:rPr>
          <w:rFonts w:eastAsia="Kozuka Gothic Pro B"/>
          <w:spacing w:val="-1"/>
          <w:position w:val="3"/>
        </w:rPr>
        <w:t>o</w:t>
      </w:r>
      <w:r>
        <w:rPr>
          <w:rFonts w:eastAsia="Kozuka Gothic Pro B"/>
          <w:position w:val="3"/>
        </w:rPr>
        <w:t>stupy</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inovatívne formy umeleck</w:t>
      </w:r>
      <w:r>
        <w:rPr>
          <w:rFonts w:eastAsia="Kozuka Gothic Pro B"/>
          <w:spacing w:val="-1"/>
          <w:position w:val="3"/>
        </w:rPr>
        <w:t>é</w:t>
      </w:r>
      <w:r>
        <w:rPr>
          <w:rFonts w:eastAsia="Kozuka Gothic Pro B"/>
          <w:position w:val="3"/>
        </w:rPr>
        <w:t>ho pre</w:t>
      </w:r>
      <w:r>
        <w:rPr>
          <w:rFonts w:eastAsia="Kozuka Gothic Pro B"/>
          <w:spacing w:val="-1"/>
          <w:position w:val="3"/>
        </w:rPr>
        <w:t>j</w:t>
      </w:r>
      <w:r>
        <w:rPr>
          <w:rFonts w:eastAsia="Kozuka Gothic Pro B"/>
          <w:position w:val="3"/>
        </w:rPr>
        <w:t>avu</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w:t>
      </w:r>
      <w:r>
        <w:rPr>
          <w:rFonts w:eastAsia="Kozuka Gothic Pro B"/>
          <w:spacing w:val="-1"/>
          <w:position w:val="3"/>
        </w:rPr>
        <w:t>e</w:t>
      </w:r>
      <w:r>
        <w:rPr>
          <w:rFonts w:eastAsia="Kozuka Gothic Pro B"/>
          <w:spacing w:val="1"/>
          <w:position w:val="3"/>
        </w:rPr>
        <w:t>z</w:t>
      </w:r>
      <w:r>
        <w:rPr>
          <w:rFonts w:eastAsia="Kozuka Gothic Pro B"/>
          <w:position w:val="3"/>
        </w:rPr>
        <w:t>ent</w:t>
      </w:r>
      <w:r>
        <w:rPr>
          <w:rFonts w:eastAsia="Kozuka Gothic Pro B"/>
          <w:spacing w:val="-1"/>
          <w:position w:val="3"/>
        </w:rPr>
        <w:t>á</w:t>
      </w:r>
      <w:r>
        <w:rPr>
          <w:rFonts w:eastAsia="Kozuka Gothic Pro B"/>
          <w:spacing w:val="1"/>
          <w:position w:val="3"/>
        </w:rPr>
        <w:t>c</w:t>
      </w:r>
      <w:r>
        <w:rPr>
          <w:rFonts w:eastAsia="Kozuka Gothic Pro B"/>
          <w:position w:val="3"/>
        </w:rPr>
        <w:t xml:space="preserve">ia </w:t>
      </w:r>
      <w:r>
        <w:rPr>
          <w:rFonts w:eastAsia="Kozuka Gothic Pro B"/>
          <w:spacing w:val="-2"/>
          <w:position w:val="3"/>
        </w:rPr>
        <w:t>f</w:t>
      </w:r>
      <w:r>
        <w:rPr>
          <w:rFonts w:eastAsia="Kozuka Gothic Pro B"/>
          <w:position w:val="3"/>
        </w:rPr>
        <w:t>orm</w:t>
      </w:r>
      <w:r>
        <w:rPr>
          <w:rFonts w:eastAsia="Kozuka Gothic Pro B"/>
          <w:spacing w:val="-1"/>
          <w:position w:val="3"/>
        </w:rPr>
        <w:t>o</w:t>
      </w:r>
      <w:r>
        <w:rPr>
          <w:rFonts w:eastAsia="Kozuka Gothic Pro B"/>
          <w:position w:val="3"/>
        </w:rPr>
        <w:t>u mód</w:t>
      </w:r>
      <w:r>
        <w:rPr>
          <w:rFonts w:eastAsia="Kozuka Gothic Pro B"/>
          <w:spacing w:val="-1"/>
          <w:position w:val="3"/>
        </w:rPr>
        <w:t>n</w:t>
      </w:r>
      <w:r>
        <w:rPr>
          <w:rFonts w:eastAsia="Kozuka Gothic Pro B"/>
          <w:position w:val="3"/>
        </w:rPr>
        <w:t>ej prehl</w:t>
      </w:r>
      <w:r>
        <w:rPr>
          <w:rFonts w:eastAsia="Kozuka Gothic Pro B"/>
          <w:spacing w:val="-1"/>
          <w:position w:val="3"/>
        </w:rPr>
        <w:t>i</w:t>
      </w:r>
      <w:r>
        <w:rPr>
          <w:rFonts w:eastAsia="Kozuka Gothic Pro B"/>
          <w:position w:val="3"/>
        </w:rPr>
        <w:t>a</w:t>
      </w:r>
      <w:r>
        <w:rPr>
          <w:rFonts w:eastAsia="Kozuka Gothic Pro B"/>
          <w:spacing w:val="-1"/>
          <w:position w:val="3"/>
        </w:rPr>
        <w:t>d</w:t>
      </w:r>
      <w:r>
        <w:rPr>
          <w:rFonts w:eastAsia="Kozuka Gothic Pro B"/>
          <w:spacing w:val="1"/>
          <w:position w:val="3"/>
        </w:rPr>
        <w:t>k</w:t>
      </w:r>
      <w:r>
        <w:rPr>
          <w:rFonts w:eastAsia="Kozuka Gothic Pro B"/>
          <w:position w:val="3"/>
        </w:rPr>
        <w:t>y</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sam</w:t>
      </w:r>
      <w:r>
        <w:rPr>
          <w:rFonts w:eastAsia="Kozuka Gothic Pro B"/>
          <w:spacing w:val="-1"/>
          <w:position w:val="3"/>
        </w:rPr>
        <w:t>o</w:t>
      </w:r>
      <w:r>
        <w:rPr>
          <w:rFonts w:eastAsia="Kozuka Gothic Pro B"/>
          <w:position w:val="3"/>
        </w:rPr>
        <w:t>statn</w:t>
      </w:r>
      <w:r>
        <w:rPr>
          <w:rFonts w:eastAsia="Kozuka Gothic Pro B"/>
          <w:spacing w:val="-1"/>
          <w:position w:val="3"/>
        </w:rPr>
        <w:t>o</w:t>
      </w:r>
      <w:r>
        <w:rPr>
          <w:rFonts w:eastAsia="Kozuka Gothic Pro B"/>
          <w:position w:val="3"/>
        </w:rPr>
        <w:t>sť</w:t>
      </w:r>
      <w:r>
        <w:rPr>
          <w:rFonts w:eastAsia="Kozuka Gothic Pro B"/>
          <w:spacing w:val="-1"/>
          <w:position w:val="3"/>
        </w:rPr>
        <w:t xml:space="preserve"> </w:t>
      </w:r>
      <w:r>
        <w:rPr>
          <w:rFonts w:eastAsia="Kozuka Gothic Pro B"/>
          <w:position w:val="3"/>
        </w:rPr>
        <w:t>a</w:t>
      </w:r>
      <w:r>
        <w:rPr>
          <w:rFonts w:eastAsia="Kozuka Gothic Pro B"/>
          <w:spacing w:val="-1"/>
          <w:position w:val="3"/>
        </w:rPr>
        <w:t xml:space="preserve"> </w:t>
      </w:r>
      <w:r>
        <w:rPr>
          <w:rFonts w:eastAsia="Kozuka Gothic Pro B"/>
          <w:spacing w:val="1"/>
          <w:position w:val="3"/>
        </w:rPr>
        <w:t>k</w:t>
      </w:r>
      <w:r>
        <w:rPr>
          <w:rFonts w:eastAsia="Kozuka Gothic Pro B"/>
          <w:position w:val="3"/>
        </w:rPr>
        <w:t>reatívny</w:t>
      </w:r>
      <w:r>
        <w:rPr>
          <w:rFonts w:eastAsia="Kozuka Gothic Pro B"/>
          <w:spacing w:val="-1"/>
          <w:position w:val="3"/>
        </w:rPr>
        <w:t xml:space="preserve"> </w:t>
      </w:r>
      <w:r>
        <w:rPr>
          <w:rFonts w:eastAsia="Kozuka Gothic Pro B"/>
          <w:position w:val="3"/>
        </w:rPr>
        <w:t>prí</w:t>
      </w:r>
      <w:r>
        <w:rPr>
          <w:rFonts w:eastAsia="Kozuka Gothic Pro B"/>
          <w:spacing w:val="1"/>
          <w:position w:val="3"/>
        </w:rPr>
        <w:t>s</w:t>
      </w:r>
      <w:r>
        <w:rPr>
          <w:rFonts w:eastAsia="Kozuka Gothic Pro B"/>
          <w:position w:val="3"/>
        </w:rPr>
        <w:t>tup</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netrad</w:t>
      </w:r>
      <w:r>
        <w:rPr>
          <w:rFonts w:eastAsia="Kozuka Gothic Pro B"/>
          <w:spacing w:val="-1"/>
          <w:position w:val="3"/>
        </w:rPr>
        <w:t>i</w:t>
      </w:r>
      <w:r>
        <w:rPr>
          <w:rFonts w:eastAsia="Kozuka Gothic Pro B"/>
          <w:spacing w:val="1"/>
          <w:position w:val="3"/>
        </w:rPr>
        <w:t>č</w:t>
      </w:r>
      <w:r>
        <w:rPr>
          <w:rFonts w:eastAsia="Kozuka Gothic Pro B"/>
          <w:spacing w:val="-1"/>
          <w:position w:val="3"/>
        </w:rPr>
        <w:t>n</w:t>
      </w:r>
      <w:r>
        <w:rPr>
          <w:rFonts w:eastAsia="Kozuka Gothic Pro B"/>
          <w:position w:val="3"/>
        </w:rPr>
        <w:t>é p</w:t>
      </w:r>
      <w:r>
        <w:rPr>
          <w:rFonts w:eastAsia="Kozuka Gothic Pro B"/>
          <w:spacing w:val="-1"/>
          <w:position w:val="3"/>
        </w:rPr>
        <w:t>o</w:t>
      </w:r>
      <w:r>
        <w:rPr>
          <w:rFonts w:eastAsia="Kozuka Gothic Pro B"/>
          <w:position w:val="3"/>
        </w:rPr>
        <w:t>stupy</w:t>
      </w:r>
    </w:p>
    <w:p w:rsidR="00AB33DA" w:rsidRDefault="00AB33DA" w:rsidP="00AB33DA">
      <w:pPr>
        <w:widowControl w:val="0"/>
        <w:autoSpaceDE w:val="0"/>
        <w:autoSpaceDN w:val="0"/>
        <w:adjustRightInd w:val="0"/>
        <w:spacing w:after="0" w:line="360" w:lineRule="auto"/>
        <w:jc w:val="both"/>
        <w:rPr>
          <w:rFonts w:eastAsia="Kozuka Gothic Pro B"/>
          <w:position w:val="3"/>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inovatívny</w:t>
      </w:r>
      <w:r>
        <w:rPr>
          <w:rFonts w:eastAsia="Kozuka Gothic Pro B"/>
          <w:spacing w:val="-1"/>
          <w:position w:val="3"/>
        </w:rPr>
        <w:t xml:space="preserve"> </w:t>
      </w:r>
      <w:r>
        <w:rPr>
          <w:rFonts w:eastAsia="Kozuka Gothic Pro B"/>
          <w:position w:val="3"/>
        </w:rPr>
        <w:t>prístup</w:t>
      </w:r>
    </w:p>
    <w:p w:rsidR="00AB33DA" w:rsidRDefault="00AB33DA" w:rsidP="00AB33DA">
      <w:pPr>
        <w:tabs>
          <w:tab w:val="left" w:pos="3254"/>
        </w:tabs>
        <w:spacing w:after="0"/>
        <w:jc w:val="both"/>
        <w:rPr>
          <w:rFonts w:ascii="Arial" w:hAnsi="Arial" w:cs="Arial"/>
          <w:b/>
          <w:bCs/>
        </w:rPr>
      </w:pPr>
      <w:r>
        <w:rPr>
          <w:rFonts w:ascii="Arial" w:hAnsi="Arial" w:cs="Arial"/>
          <w:b/>
          <w:bCs/>
        </w:rPr>
        <w:tab/>
      </w:r>
    </w:p>
    <w:p w:rsidR="00AB33DA" w:rsidRDefault="00AB33DA" w:rsidP="00AB33DA">
      <w:pPr>
        <w:spacing w:after="0"/>
        <w:jc w:val="both"/>
        <w:rPr>
          <w:b/>
          <w:bCs/>
        </w:rPr>
      </w:pPr>
    </w:p>
    <w:p w:rsidR="00AB33DA" w:rsidRDefault="00AB33DA" w:rsidP="00AB33DA">
      <w:pPr>
        <w:spacing w:before="120" w:after="0"/>
        <w:jc w:val="both"/>
        <w:rPr>
          <w:rFonts w:ascii="Arial" w:hAnsi="Arial" w:cs="Arial"/>
          <w:b/>
          <w:bCs/>
        </w:rPr>
      </w:pPr>
    </w:p>
    <w:p w:rsidR="00AB33DA" w:rsidRDefault="00D3366C" w:rsidP="00AB33DA">
      <w:pPr>
        <w:spacing w:before="120" w:after="0"/>
        <w:jc w:val="both"/>
        <w:rPr>
          <w:rFonts w:ascii="Arial" w:hAnsi="Arial" w:cs="Arial"/>
          <w:b/>
          <w:bCs/>
        </w:rPr>
      </w:pPr>
      <w:r>
        <w:rPr>
          <w:rFonts w:ascii="Arial" w:hAnsi="Arial" w:cs="Arial"/>
          <w:b/>
          <w:bCs/>
        </w:rPr>
        <w:t xml:space="preserve">10.3 </w:t>
      </w:r>
      <w:r w:rsidR="00AB33DA">
        <w:rPr>
          <w:rFonts w:ascii="Arial" w:hAnsi="Arial" w:cs="Arial"/>
          <w:b/>
          <w:bCs/>
        </w:rPr>
        <w:t>Prax</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194A32"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p>
          <w:p w:rsidR="00AB33DA" w:rsidRPr="008C786B" w:rsidRDefault="00AB33DA" w:rsidP="00DD6CAD">
            <w:pPr>
              <w:spacing w:after="0"/>
              <w:jc w:val="both"/>
              <w:rPr>
                <w:b/>
                <w:bCs/>
              </w:rPr>
            </w:pPr>
          </w:p>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t>3/6/6/5 hodín týždenne, spolu 645</w:t>
            </w:r>
            <w:r w:rsidRPr="008C786B">
              <w:t xml:space="preserve"> vyučovacích hodín  </w:t>
            </w:r>
          </w:p>
        </w:tc>
      </w:tr>
      <w:tr w:rsidR="00AB33DA" w:rsidRPr="00194A32"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t>1.- 4</w:t>
            </w:r>
            <w:r w:rsidRPr="008C786B">
              <w:t>.</w:t>
            </w:r>
            <w:r>
              <w:t xml:space="preserve"> </w:t>
            </w:r>
            <w:r w:rsidRPr="008C786B">
              <w:t>ročník</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w:t>
            </w:r>
            <w:r>
              <w:rPr>
                <w:rFonts w:eastAsia="Kozuka Gothic Pro B"/>
              </w:rPr>
              <w:t>260</w:t>
            </w:r>
            <w:r>
              <w:rPr>
                <w:rFonts w:eastAsia="Kozuka Gothic Pro B"/>
                <w:spacing w:val="1"/>
              </w:rPr>
              <w:t xml:space="preserve"> </w:t>
            </w:r>
            <w:r>
              <w:rPr>
                <w:rFonts w:eastAsia="Kozuka Gothic Pro B"/>
              </w:rPr>
              <w:t>M</w:t>
            </w:r>
            <w:r>
              <w:rPr>
                <w:rFonts w:eastAsia="Kozuka Gothic Pro B"/>
                <w:spacing w:val="1"/>
              </w:rPr>
              <w:t xml:space="preserve"> </w:t>
            </w:r>
            <w:r>
              <w:rPr>
                <w:rFonts w:eastAsia="Kozuka Gothic Pro B"/>
              </w:rPr>
              <w:t>propagačné výtvarníctvo</w:t>
            </w:r>
          </w:p>
        </w:tc>
      </w:tr>
      <w:tr w:rsidR="00AB33DA" w:rsidRPr="00194A32"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spacing w:after="0"/>
        <w:jc w:val="both"/>
        <w:rPr>
          <w:rFonts w:ascii="Arial" w:hAnsi="Arial" w:cs="Arial"/>
          <w:b/>
          <w:bCs/>
        </w:rPr>
      </w:pPr>
    </w:p>
    <w:p w:rsidR="00AB33DA" w:rsidRDefault="00AB33DA" w:rsidP="00AB33DA">
      <w:pPr>
        <w:spacing w:after="0"/>
        <w:jc w:val="both"/>
        <w:rPr>
          <w:rFonts w:ascii="Arial" w:hAnsi="Arial" w:cs="Arial"/>
          <w:b/>
          <w:bCs/>
        </w:rPr>
      </w:pPr>
    </w:p>
    <w:p w:rsidR="00AB33DA" w:rsidRDefault="00AB33DA" w:rsidP="00AB33DA">
      <w:pPr>
        <w:spacing w:after="0"/>
        <w:jc w:val="both"/>
        <w:rPr>
          <w:rFonts w:ascii="Arial" w:hAnsi="Arial" w:cs="Arial"/>
          <w:b/>
          <w:bCs/>
        </w:rPr>
      </w:pPr>
    </w:p>
    <w:p w:rsidR="00AB33DA" w:rsidRDefault="00D3366C" w:rsidP="00AB33DA">
      <w:pPr>
        <w:spacing w:after="0"/>
        <w:jc w:val="both"/>
        <w:rPr>
          <w:rFonts w:ascii="Arial" w:hAnsi="Arial" w:cs="Arial"/>
          <w:b/>
          <w:bCs/>
        </w:rPr>
      </w:pPr>
      <w:r>
        <w:rPr>
          <w:rFonts w:ascii="Arial" w:hAnsi="Arial" w:cs="Arial"/>
          <w:b/>
          <w:bCs/>
        </w:rPr>
        <w:lastRenderedPageBreak/>
        <w:t xml:space="preserve">10.5 </w:t>
      </w:r>
      <w:r w:rsidR="00AB33DA">
        <w:rPr>
          <w:rFonts w:ascii="Arial" w:hAnsi="Arial" w:cs="Arial"/>
          <w:b/>
          <w:bCs/>
        </w:rPr>
        <w:t>Figurálne kreslenie</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8C786B"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p>
          <w:p w:rsidR="00AB33DA" w:rsidRPr="008C786B" w:rsidRDefault="00AB33DA" w:rsidP="00DD6CAD">
            <w:pPr>
              <w:spacing w:after="0"/>
              <w:jc w:val="both"/>
              <w:rPr>
                <w:b/>
                <w:bCs/>
              </w:rPr>
            </w:pPr>
          </w:p>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t>1/0/1/2 hodiny týždenne, spolu 126</w:t>
            </w:r>
            <w:r w:rsidRPr="008C786B">
              <w:t xml:space="preserve"> vyučovacích hodín  </w:t>
            </w:r>
          </w:p>
        </w:tc>
      </w:tr>
      <w:tr w:rsidR="00AB33DA" w:rsidRPr="008C786B"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t>1.- 4</w:t>
            </w:r>
            <w:r w:rsidRPr="008C786B">
              <w:t>.</w:t>
            </w:r>
            <w:r>
              <w:t xml:space="preserve"> </w:t>
            </w:r>
            <w:r w:rsidRPr="008C786B">
              <w:t>ročník</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w:t>
            </w:r>
            <w:r>
              <w:rPr>
                <w:rFonts w:eastAsia="Kozuka Gothic Pro B"/>
              </w:rPr>
              <w:t>260</w:t>
            </w:r>
            <w:r>
              <w:rPr>
                <w:rFonts w:eastAsia="Kozuka Gothic Pro B"/>
                <w:spacing w:val="1"/>
              </w:rPr>
              <w:t xml:space="preserve"> </w:t>
            </w:r>
            <w:r>
              <w:rPr>
                <w:rFonts w:eastAsia="Kozuka Gothic Pro B"/>
              </w:rPr>
              <w:t>M</w:t>
            </w:r>
            <w:r>
              <w:rPr>
                <w:rFonts w:eastAsia="Kozuka Gothic Pro B"/>
                <w:spacing w:val="1"/>
              </w:rPr>
              <w:t xml:space="preserve"> </w:t>
            </w:r>
            <w:r>
              <w:rPr>
                <w:rFonts w:eastAsia="Kozuka Gothic Pro B"/>
              </w:rPr>
              <w:t>propagačné výtvarníctvo</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spacing w:after="0"/>
        <w:jc w:val="both"/>
        <w:rPr>
          <w:rFonts w:ascii="Arial" w:hAnsi="Arial" w:cs="Arial"/>
          <w:b/>
          <w:bCs/>
        </w:rPr>
      </w:pPr>
    </w:p>
    <w:p w:rsidR="00AB33DA" w:rsidRDefault="00AB33DA" w:rsidP="00AB33DA">
      <w:pPr>
        <w:spacing w:after="0"/>
        <w:jc w:val="both"/>
        <w:rPr>
          <w:b/>
          <w:bCs/>
        </w:rPr>
      </w:pPr>
    </w:p>
    <w:p w:rsidR="00AB33DA" w:rsidRDefault="00AB33DA" w:rsidP="00AB33DA">
      <w:pPr>
        <w:spacing w:after="0"/>
        <w:jc w:val="both"/>
        <w:rPr>
          <w:b/>
          <w:bCs/>
        </w:rPr>
      </w:pPr>
    </w:p>
    <w:p w:rsidR="00AB33DA" w:rsidRDefault="00AB33DA" w:rsidP="00AB33DA">
      <w:pPr>
        <w:spacing w:after="0"/>
        <w:jc w:val="both"/>
        <w:rPr>
          <w:b/>
          <w:bCs/>
        </w:rPr>
      </w:pPr>
      <w:r>
        <w:rPr>
          <w:b/>
          <w:bCs/>
        </w:rPr>
        <w:t xml:space="preserve"> 1. Charakteristika predmetu</w:t>
      </w:r>
    </w:p>
    <w:p w:rsidR="00AB33DA" w:rsidRDefault="00AB33DA" w:rsidP="00AB33DA">
      <w:pPr>
        <w:pStyle w:val="Pta"/>
        <w:tabs>
          <w:tab w:val="left" w:pos="708"/>
        </w:tabs>
        <w:spacing w:before="120"/>
        <w:jc w:val="both"/>
        <w:rPr>
          <w:rFonts w:cs="Calibri"/>
        </w:rPr>
      </w:pPr>
      <w:r>
        <w:rPr>
          <w:rFonts w:cs="Calibri"/>
        </w:rPr>
        <w:tab/>
        <w:t xml:space="preserve">Predmet figurálne kreslenie je zameraný na oboznámenie žiakov zo základným výtvarným jazykom a na osvojenie si základných výtvarných techník v súvislostiach s ľudskou figúrou ako samostatným výtvarným objektom. V prvom ročníku je učivo rozdelené do niekoľkých tematických celkov – teoretické základy kresby ľudskej postavy, kresba hlavy, autoportrét, kresba horných končatín, kresba dolných končatín a štrukturálny portrét. Predmet sa vhodne dopĺňa s vyučovacím predmetom výtvarná príprava. </w:t>
      </w:r>
    </w:p>
    <w:p w:rsidR="00AB33DA" w:rsidRDefault="00AB33DA" w:rsidP="00AB33DA">
      <w:pPr>
        <w:pStyle w:val="Pta"/>
        <w:tabs>
          <w:tab w:val="left" w:pos="708"/>
        </w:tabs>
        <w:spacing w:before="120"/>
        <w:jc w:val="both"/>
        <w:rPr>
          <w:rFonts w:cs="Calibri"/>
        </w:rPr>
      </w:pPr>
      <w:r>
        <w:rPr>
          <w:rFonts w:cs="Calibri"/>
        </w:rPr>
        <w:t>Časová dotácia predmetu je 2 hodiny týždenne, teda spolu 72 vyučovacích hodín.  Predmet figurálne kreslenie rozvíja u študentov ich výtvarné nazeranie na ľudskú figúru ako na výtvarný objekt. Výučba sa realizuje v triede – ateliéri, ako aj v </w:t>
      </w:r>
      <w:proofErr w:type="spellStart"/>
      <w:r>
        <w:rPr>
          <w:rFonts w:cs="Calibri"/>
        </w:rPr>
        <w:t>plenéri</w:t>
      </w:r>
      <w:proofErr w:type="spellEnd"/>
      <w:r>
        <w:rPr>
          <w:rFonts w:cs="Calibri"/>
        </w:rPr>
        <w:t xml:space="preserve">. Výučba sa vykonáva v spojenej skupine prvého a druhého ročníka gymnázia. V rámci výučby predmetu je zaradená exkurzia do galérie. </w:t>
      </w:r>
    </w:p>
    <w:p w:rsidR="00AB33DA" w:rsidRDefault="00AB33DA" w:rsidP="00AB33DA">
      <w:pPr>
        <w:spacing w:after="0"/>
        <w:jc w:val="both"/>
        <w:rPr>
          <w:rFonts w:ascii="Arial" w:hAnsi="Arial" w:cs="Arial"/>
          <w:lang w:eastAsia="cs-CZ"/>
        </w:rPr>
      </w:pPr>
    </w:p>
    <w:p w:rsidR="00AB33DA" w:rsidRDefault="00AB33DA" w:rsidP="00AB33DA">
      <w:pPr>
        <w:spacing w:after="0"/>
        <w:jc w:val="both"/>
        <w:rPr>
          <w:b/>
          <w:bCs/>
        </w:rPr>
      </w:pPr>
      <w:r>
        <w:rPr>
          <w:b/>
          <w:bCs/>
        </w:rPr>
        <w:t>2. Rozvíjajúce ciele</w:t>
      </w:r>
    </w:p>
    <w:p w:rsidR="00AB33DA" w:rsidRDefault="00AB33DA" w:rsidP="00AB33DA">
      <w:pPr>
        <w:spacing w:after="0" w:line="360" w:lineRule="auto"/>
        <w:jc w:val="both"/>
        <w:rPr>
          <w:rFonts w:ascii="Arial" w:hAnsi="Arial" w:cs="Arial"/>
        </w:rPr>
      </w:pPr>
    </w:p>
    <w:p w:rsidR="00AB33DA" w:rsidRDefault="00AB33DA" w:rsidP="00AB33DA">
      <w:pPr>
        <w:autoSpaceDE w:val="0"/>
        <w:autoSpaceDN w:val="0"/>
        <w:adjustRightInd w:val="0"/>
        <w:spacing w:after="0" w:line="360" w:lineRule="auto"/>
        <w:jc w:val="both"/>
      </w:pPr>
      <w:r>
        <w:rPr>
          <w:rFonts w:ascii="Arial" w:hAnsi="Arial" w:cs="Arial"/>
        </w:rPr>
        <w:tab/>
      </w:r>
      <w:r>
        <w:t>Cieľom predmetu figurálne kreslenie je v prvom ročníku naučiť sa proporcionálne zvládnuť portrét a časti figúry a osvojovať si osobitý charakter, rukopis výtvarného prejavu.</w:t>
      </w:r>
    </w:p>
    <w:p w:rsidR="00AB33DA" w:rsidRDefault="00AB33DA" w:rsidP="00AB33DA">
      <w:pPr>
        <w:autoSpaceDE w:val="0"/>
        <w:autoSpaceDN w:val="0"/>
        <w:adjustRightInd w:val="0"/>
        <w:spacing w:after="0" w:line="360" w:lineRule="auto"/>
        <w:jc w:val="both"/>
      </w:pPr>
      <w:r>
        <w:t xml:space="preserve"> Vďaka zvládnutiu základných proporcionálnych daností portrétu a časti figúry a tiež vďaka rozvoju individuálneho výtvarného cítenia a pozerania na ľudskú figúru cez výtvarné umenie sa kultivujú schopnosti žiakov, najmä senzibilita, fantázia. emocionálna, estetická, morálna a intelektuálna stránka osobnosti. </w:t>
      </w:r>
    </w:p>
    <w:p w:rsidR="00AB33DA" w:rsidRDefault="00AB33DA" w:rsidP="00AB33DA">
      <w:pPr>
        <w:autoSpaceDE w:val="0"/>
        <w:autoSpaceDN w:val="0"/>
        <w:adjustRightInd w:val="0"/>
        <w:spacing w:after="0" w:line="360" w:lineRule="auto"/>
        <w:jc w:val="both"/>
      </w:pPr>
    </w:p>
    <w:p w:rsidR="00AB33DA" w:rsidRDefault="00AB33DA" w:rsidP="00AB33DA">
      <w:pPr>
        <w:autoSpaceDE w:val="0"/>
        <w:autoSpaceDN w:val="0"/>
        <w:adjustRightInd w:val="0"/>
        <w:spacing w:after="0" w:line="360" w:lineRule="auto"/>
        <w:jc w:val="both"/>
      </w:pPr>
      <w:r>
        <w:t xml:space="preserve">Ďalším z cieľov výučby predmetu figurálne kreslenie je vytvoriť humánnejšie nazeranie na ľudskú osobu ako  na samostatnú výtvarnú tému, ktorá je kľúčová aj v širšom historickom kontexte samotného výtvarného umenia. </w:t>
      </w:r>
    </w:p>
    <w:p w:rsidR="00AB33DA" w:rsidRDefault="00AB33DA" w:rsidP="00AB33DA">
      <w:pPr>
        <w:spacing w:before="120" w:after="0"/>
        <w:jc w:val="both"/>
        <w:rPr>
          <w:rFonts w:ascii="Arial" w:hAnsi="Arial" w:cs="Arial"/>
        </w:rPr>
      </w:pPr>
    </w:p>
    <w:p w:rsidR="00AB33DA" w:rsidRDefault="00AB33DA" w:rsidP="00AB33DA">
      <w:pPr>
        <w:spacing w:before="120" w:after="0"/>
        <w:jc w:val="both"/>
      </w:pPr>
      <w:r>
        <w:t>Vzdelávanie smeruje k tomu, aby žiaci dokázali:</w:t>
      </w:r>
    </w:p>
    <w:p w:rsidR="00AB33DA" w:rsidRDefault="00AB33DA" w:rsidP="00AB33DA">
      <w:pPr>
        <w:numPr>
          <w:ilvl w:val="0"/>
          <w:numId w:val="99"/>
        </w:numPr>
        <w:spacing w:after="0" w:line="240" w:lineRule="auto"/>
        <w:ind w:left="0" w:firstLine="0"/>
        <w:jc w:val="both"/>
      </w:pPr>
      <w:r>
        <w:t xml:space="preserve">vyjadrovať vlastný postoj k výtvarnej téme ľudskej figúry, </w:t>
      </w:r>
    </w:p>
    <w:p w:rsidR="00AB33DA" w:rsidRDefault="00AB33DA" w:rsidP="00AB33DA">
      <w:pPr>
        <w:spacing w:after="0"/>
        <w:jc w:val="both"/>
        <w:rPr>
          <w:rFonts w:ascii="Arial" w:hAnsi="Arial" w:cs="Arial"/>
        </w:rPr>
      </w:pPr>
    </w:p>
    <w:p w:rsidR="00AB33DA" w:rsidRDefault="00AB33DA" w:rsidP="00AB33DA">
      <w:pPr>
        <w:numPr>
          <w:ilvl w:val="0"/>
          <w:numId w:val="99"/>
        </w:numPr>
        <w:spacing w:after="0" w:line="240" w:lineRule="auto"/>
        <w:ind w:left="0" w:firstLine="0"/>
        <w:jc w:val="both"/>
      </w:pPr>
      <w:r>
        <w:t>kultivovať estetickú senzibilitu a estetický vkus,</w:t>
      </w:r>
    </w:p>
    <w:p w:rsidR="00AB33DA" w:rsidRDefault="00AB33DA" w:rsidP="00AB33DA">
      <w:pPr>
        <w:spacing w:after="0"/>
        <w:jc w:val="both"/>
        <w:rPr>
          <w:rFonts w:ascii="Arial" w:hAnsi="Arial" w:cs="Arial"/>
        </w:rPr>
      </w:pPr>
    </w:p>
    <w:p w:rsidR="00AB33DA" w:rsidRDefault="00AB33DA" w:rsidP="00AB33DA">
      <w:pPr>
        <w:numPr>
          <w:ilvl w:val="0"/>
          <w:numId w:val="99"/>
        </w:numPr>
        <w:spacing w:after="0" w:line="240" w:lineRule="auto"/>
        <w:ind w:left="0" w:firstLine="0"/>
        <w:jc w:val="both"/>
      </w:pPr>
      <w:r>
        <w:t>rozvíjať schopnosť tvorivo vnímať, chápať a hodnotiť výtvarnú tému ľudskej figúry,</w:t>
      </w:r>
    </w:p>
    <w:p w:rsidR="00AB33DA" w:rsidRDefault="00AB33DA" w:rsidP="00AB33DA">
      <w:pPr>
        <w:spacing w:after="0"/>
        <w:jc w:val="both"/>
        <w:rPr>
          <w:rFonts w:ascii="Arial" w:hAnsi="Arial" w:cs="Arial"/>
        </w:rPr>
      </w:pPr>
    </w:p>
    <w:p w:rsidR="00AB33DA" w:rsidRDefault="00AB33DA" w:rsidP="00AB33DA">
      <w:pPr>
        <w:numPr>
          <w:ilvl w:val="0"/>
          <w:numId w:val="99"/>
        </w:numPr>
        <w:spacing w:after="0" w:line="360" w:lineRule="auto"/>
        <w:ind w:left="0" w:firstLine="0"/>
        <w:jc w:val="both"/>
      </w:pPr>
      <w:r>
        <w:t>individuálne vnímať umenie ako špecifickú, ničím nenahraditeľnú formu odrazu skutočnosti vo vedomí človeka a vyjadriť ju vo svojom individuálnom výtvarnom prejave.</w:t>
      </w:r>
    </w:p>
    <w:p w:rsidR="00AB33DA" w:rsidRDefault="00AB33DA" w:rsidP="00AB33DA">
      <w:pPr>
        <w:spacing w:after="0"/>
        <w:jc w:val="both"/>
        <w:rPr>
          <w:rFonts w:ascii="Arial" w:hAnsi="Arial" w:cs="Arial"/>
        </w:rPr>
      </w:pPr>
    </w:p>
    <w:p w:rsidR="00AB33DA" w:rsidRDefault="00AB33DA" w:rsidP="00AB33DA">
      <w:pPr>
        <w:spacing w:after="0"/>
        <w:jc w:val="both"/>
      </w:pPr>
      <w:r>
        <w:rPr>
          <w:b/>
          <w:bCs/>
        </w:rPr>
        <w:t xml:space="preserve">Prehľad výchovných a vzdelávacích stratégií </w:t>
      </w:r>
      <w:r>
        <w:t>:</w:t>
      </w:r>
    </w:p>
    <w:p w:rsidR="00AB33DA" w:rsidRDefault="00AB33DA" w:rsidP="00AB33DA">
      <w:pPr>
        <w:spacing w:before="120" w:after="0"/>
        <w:jc w:val="both"/>
        <w:rPr>
          <w:i/>
          <w:iCs/>
          <w:u w:val="single"/>
        </w:rPr>
      </w:pPr>
      <w:r>
        <w:rPr>
          <w:i/>
          <w:iCs/>
          <w:u w:val="single"/>
        </w:rPr>
        <w:lastRenderedPageBreak/>
        <w:t>Názov kľúčovej kompetencie 1</w:t>
      </w:r>
    </w:p>
    <w:p w:rsidR="00AB33DA" w:rsidRDefault="00AB33DA" w:rsidP="00AB33DA">
      <w:pPr>
        <w:spacing w:before="120" w:after="0"/>
        <w:jc w:val="both"/>
      </w:pPr>
      <w:r>
        <w:t xml:space="preserve">Výučba smeruje k tomu, aby žiaci mohli: </w:t>
      </w:r>
    </w:p>
    <w:p w:rsidR="00AB33DA" w:rsidRDefault="00AB33DA" w:rsidP="00AB33DA">
      <w:pPr>
        <w:pStyle w:val="Default"/>
        <w:widowControl/>
        <w:numPr>
          <w:ilvl w:val="0"/>
          <w:numId w:val="96"/>
        </w:numPr>
        <w:spacing w:before="60"/>
        <w:ind w:left="0" w:firstLine="0"/>
        <w:jc w:val="both"/>
        <w:rPr>
          <w:rFonts w:ascii="Calibri" w:hAnsi="Calibri" w:cs="Calibri"/>
          <w:color w:val="auto"/>
        </w:rPr>
      </w:pPr>
      <w:r>
        <w:rPr>
          <w:rFonts w:ascii="Calibri" w:hAnsi="Calibri" w:cs="Calibri"/>
          <w:color w:val="auto"/>
        </w:rPr>
        <w:t xml:space="preserve">byť schopní </w:t>
      </w:r>
      <w:proofErr w:type="spellStart"/>
      <w:r>
        <w:rPr>
          <w:rFonts w:ascii="Calibri" w:hAnsi="Calibri" w:cs="Calibri"/>
          <w:color w:val="auto"/>
        </w:rPr>
        <w:t>tvoriť</w:t>
      </w:r>
      <w:proofErr w:type="spellEnd"/>
      <w:r>
        <w:rPr>
          <w:rFonts w:ascii="Calibri" w:hAnsi="Calibri" w:cs="Calibri"/>
          <w:color w:val="auto"/>
        </w:rPr>
        <w:t xml:space="preserve"> a </w:t>
      </w:r>
      <w:proofErr w:type="spellStart"/>
      <w:r>
        <w:rPr>
          <w:rFonts w:ascii="Calibri" w:hAnsi="Calibri" w:cs="Calibri"/>
          <w:color w:val="auto"/>
        </w:rPr>
        <w:t>prijímať</w:t>
      </w:r>
      <w:proofErr w:type="spellEnd"/>
      <w:r>
        <w:rPr>
          <w:rFonts w:ascii="Calibri" w:hAnsi="Calibri" w:cs="Calibri"/>
          <w:color w:val="auto"/>
        </w:rPr>
        <w:t xml:space="preserve"> </w:t>
      </w:r>
      <w:proofErr w:type="spellStart"/>
      <w:r>
        <w:rPr>
          <w:rFonts w:ascii="Calibri" w:hAnsi="Calibri" w:cs="Calibri"/>
          <w:color w:val="auto"/>
        </w:rPr>
        <w:t>umenie</w:t>
      </w:r>
      <w:proofErr w:type="spellEnd"/>
      <w:r>
        <w:rPr>
          <w:rFonts w:ascii="Calibri" w:hAnsi="Calibri" w:cs="Calibri"/>
          <w:color w:val="auto"/>
        </w:rPr>
        <w:t xml:space="preserve"> a </w:t>
      </w:r>
      <w:proofErr w:type="spellStart"/>
      <w:r>
        <w:rPr>
          <w:rFonts w:ascii="Calibri" w:hAnsi="Calibri" w:cs="Calibri"/>
          <w:color w:val="auto"/>
        </w:rPr>
        <w:t>výtvarnú</w:t>
      </w:r>
      <w:proofErr w:type="spellEnd"/>
      <w:r>
        <w:rPr>
          <w:rFonts w:ascii="Calibri" w:hAnsi="Calibri" w:cs="Calibri"/>
          <w:color w:val="auto"/>
        </w:rPr>
        <w:t xml:space="preserve"> </w:t>
      </w:r>
      <w:proofErr w:type="spellStart"/>
      <w:r>
        <w:rPr>
          <w:rFonts w:ascii="Calibri" w:hAnsi="Calibri" w:cs="Calibri"/>
          <w:color w:val="auto"/>
        </w:rPr>
        <w:t>tému</w:t>
      </w:r>
      <w:proofErr w:type="spellEnd"/>
      <w:r>
        <w:rPr>
          <w:rFonts w:ascii="Calibri" w:hAnsi="Calibri" w:cs="Calibri"/>
          <w:color w:val="auto"/>
        </w:rPr>
        <w:t xml:space="preserve"> </w:t>
      </w:r>
      <w:proofErr w:type="spellStart"/>
      <w:r>
        <w:rPr>
          <w:rFonts w:ascii="Calibri" w:hAnsi="Calibri" w:cs="Calibri"/>
          <w:color w:val="auto"/>
        </w:rPr>
        <w:t>ľudskej</w:t>
      </w:r>
      <w:proofErr w:type="spellEnd"/>
      <w:r>
        <w:rPr>
          <w:rFonts w:ascii="Calibri" w:hAnsi="Calibri" w:cs="Calibri"/>
          <w:color w:val="auto"/>
        </w:rPr>
        <w:t xml:space="preserve"> </w:t>
      </w:r>
      <w:proofErr w:type="spellStart"/>
      <w:r>
        <w:rPr>
          <w:rFonts w:ascii="Calibri" w:hAnsi="Calibri" w:cs="Calibri"/>
          <w:color w:val="auto"/>
        </w:rPr>
        <w:t>figúry</w:t>
      </w:r>
      <w:proofErr w:type="spellEnd"/>
      <w:r>
        <w:rPr>
          <w:rFonts w:ascii="Calibri" w:hAnsi="Calibri" w:cs="Calibri"/>
          <w:color w:val="auto"/>
        </w:rPr>
        <w:t>,</w:t>
      </w:r>
    </w:p>
    <w:p w:rsidR="00AB33DA" w:rsidRDefault="00AB33DA" w:rsidP="00AB33DA">
      <w:pPr>
        <w:pStyle w:val="Default"/>
        <w:spacing w:before="60"/>
        <w:jc w:val="both"/>
        <w:rPr>
          <w:rFonts w:ascii="Calibri" w:hAnsi="Calibri" w:cs="Calibri"/>
          <w:color w:val="auto"/>
        </w:rPr>
      </w:pPr>
    </w:p>
    <w:p w:rsidR="00AB33DA" w:rsidRDefault="00AB33DA" w:rsidP="00AB33DA">
      <w:pPr>
        <w:spacing w:before="120" w:after="0"/>
        <w:jc w:val="both"/>
        <w:rPr>
          <w:i/>
          <w:iCs/>
          <w:u w:val="single"/>
        </w:rPr>
      </w:pPr>
      <w:r>
        <w:rPr>
          <w:i/>
          <w:iCs/>
          <w:u w:val="single"/>
        </w:rPr>
        <w:t>Názov kľúčovej kompetencie 2</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360" w:lineRule="auto"/>
        <w:ind w:left="0" w:firstLine="0"/>
        <w:jc w:val="both"/>
      </w:pPr>
      <w:r>
        <w:t>dokázali pomenovať a orientovať sa v umeleckých druhoch a štýloch, ktoré boli zamerané na tému človeka,</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t>Názov kľúčovej kompetencie 3</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240" w:lineRule="auto"/>
        <w:ind w:left="0" w:firstLine="0"/>
        <w:jc w:val="both"/>
      </w:pPr>
      <w:r>
        <w:t xml:space="preserve">dokázali používať hlavné  vyjadrovacie prostriedky umeleckých štýlov a druhov, </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t>Názov kľúčovej kompetencie 4</w:t>
      </w:r>
    </w:p>
    <w:p w:rsidR="00AB33DA" w:rsidRDefault="00AB33DA" w:rsidP="00AB33DA">
      <w:pPr>
        <w:spacing w:before="120" w:after="0"/>
        <w:jc w:val="both"/>
      </w:pPr>
      <w:r>
        <w:t>Výučba smeruje k tomu, aby žiaci mohli:</w:t>
      </w:r>
    </w:p>
    <w:p w:rsidR="00AB33DA" w:rsidRDefault="00AB33DA" w:rsidP="00AB33DA">
      <w:pPr>
        <w:spacing w:after="0"/>
        <w:jc w:val="both"/>
        <w:rPr>
          <w:rFonts w:ascii="Arial" w:hAnsi="Arial" w:cs="Arial"/>
        </w:rPr>
      </w:pPr>
    </w:p>
    <w:p w:rsidR="00AB33DA" w:rsidRDefault="00AB33DA" w:rsidP="00AB33DA">
      <w:pPr>
        <w:numPr>
          <w:ilvl w:val="0"/>
          <w:numId w:val="97"/>
        </w:numPr>
        <w:spacing w:after="0" w:line="240" w:lineRule="auto"/>
        <w:ind w:left="0" w:firstLine="0"/>
        <w:jc w:val="both"/>
      </w:pPr>
      <w:r>
        <w:t xml:space="preserve">ceniť si a rešpektovať rôzne prejavy umenia, </w:t>
      </w:r>
    </w:p>
    <w:p w:rsidR="00AB33DA" w:rsidRDefault="00AB33DA" w:rsidP="00AB33DA">
      <w:pPr>
        <w:spacing w:after="0"/>
        <w:jc w:val="both"/>
        <w:rPr>
          <w:rFonts w:ascii="Arial" w:hAnsi="Arial" w:cs="Arial"/>
        </w:rPr>
      </w:pPr>
    </w:p>
    <w:p w:rsidR="00AB33DA" w:rsidRDefault="00AB33DA" w:rsidP="00AB33DA">
      <w:pPr>
        <w:spacing w:before="120" w:after="0"/>
        <w:jc w:val="both"/>
        <w:rPr>
          <w:i/>
          <w:iCs/>
          <w:u w:val="single"/>
        </w:rPr>
      </w:pPr>
      <w:r>
        <w:rPr>
          <w:i/>
          <w:iCs/>
          <w:u w:val="single"/>
        </w:rPr>
        <w:t>Názov kľúčovej kompetencie 5</w:t>
      </w:r>
    </w:p>
    <w:p w:rsidR="00AB33DA" w:rsidRDefault="00AB33DA" w:rsidP="00AB33DA">
      <w:pPr>
        <w:spacing w:before="120" w:after="0"/>
        <w:jc w:val="both"/>
      </w:pPr>
      <w:r>
        <w:t>Výučba smeruje k tomu, aby žiaci mohli:</w:t>
      </w:r>
    </w:p>
    <w:p w:rsidR="00AB33DA" w:rsidRDefault="00AB33DA" w:rsidP="00AB33DA">
      <w:pPr>
        <w:numPr>
          <w:ilvl w:val="0"/>
          <w:numId w:val="97"/>
        </w:numPr>
        <w:spacing w:before="120" w:after="0" w:line="360" w:lineRule="auto"/>
        <w:ind w:left="0" w:firstLine="0"/>
        <w:jc w:val="both"/>
      </w:pPr>
      <w:r>
        <w:t>dokázali sa vyjadrovať na primeranej úrovni kultúrnej gramotnosti prostredníctvom umeleckých a iných vyjadrovacích prostriedkov</w:t>
      </w:r>
    </w:p>
    <w:p w:rsidR="00AB33DA" w:rsidRDefault="00AB33DA" w:rsidP="00AB33DA">
      <w:pPr>
        <w:spacing w:after="0" w:line="360" w:lineRule="auto"/>
        <w:jc w:val="both"/>
        <w:rPr>
          <w:rFonts w:ascii="Arial" w:hAnsi="Arial" w:cs="Arial"/>
        </w:rPr>
      </w:pPr>
    </w:p>
    <w:p w:rsidR="00AB33DA" w:rsidRDefault="00AB33DA" w:rsidP="00AB33DA">
      <w:pPr>
        <w:spacing w:before="120" w:after="0"/>
        <w:jc w:val="both"/>
        <w:rPr>
          <w:i/>
          <w:iCs/>
          <w:u w:val="single"/>
        </w:rPr>
      </w:pPr>
      <w:r>
        <w:rPr>
          <w:i/>
          <w:iCs/>
          <w:u w:val="single"/>
        </w:rPr>
        <w:t>Názov kľúčovej kompetencie 6</w:t>
      </w:r>
    </w:p>
    <w:p w:rsidR="00AB33DA" w:rsidRDefault="00AB33DA" w:rsidP="00AB33DA">
      <w:pPr>
        <w:spacing w:before="120" w:after="0"/>
        <w:jc w:val="both"/>
      </w:pPr>
      <w:r>
        <w:t>Výučba smeruje k tomu, aby žiaci mohli:</w:t>
      </w:r>
    </w:p>
    <w:p w:rsidR="00AB33DA" w:rsidRDefault="00AB33DA" w:rsidP="00AB33DA">
      <w:pPr>
        <w:numPr>
          <w:ilvl w:val="0"/>
          <w:numId w:val="97"/>
        </w:numPr>
        <w:spacing w:after="0" w:line="360" w:lineRule="auto"/>
        <w:ind w:left="0" w:firstLine="0"/>
        <w:jc w:val="both"/>
      </w:pPr>
      <w:r>
        <w:t>uvedomovali si význam výtvarnej témy človeka ako dôležitú súčasť umenia a kultúrnej komunikácie vo svojom živote.</w:t>
      </w: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3. Témy, prostredníctvom ktorých rozvíjame kompetencie</w:t>
      </w:r>
    </w:p>
    <w:p w:rsidR="00AB33DA" w:rsidRDefault="00AB33DA" w:rsidP="00AB33DA">
      <w:pPr>
        <w:spacing w:after="0"/>
        <w:jc w:val="both"/>
        <w:rPr>
          <w:rFonts w:ascii="Arial" w:hAnsi="Arial" w:cs="Arial"/>
        </w:rPr>
      </w:pPr>
    </w:p>
    <w:p w:rsidR="00AB33DA" w:rsidRDefault="00AB33DA" w:rsidP="00AB33DA">
      <w:pPr>
        <w:pStyle w:val="Zkladntext"/>
        <w:spacing w:after="0"/>
        <w:jc w:val="both"/>
        <w:rPr>
          <w:sz w:val="24"/>
          <w:szCs w:val="24"/>
        </w:rPr>
      </w:pPr>
      <w:r>
        <w:rPr>
          <w:sz w:val="24"/>
          <w:szCs w:val="24"/>
        </w:rPr>
        <w:t>Teoretické základy kresby ľudskej postavy</w:t>
      </w:r>
    </w:p>
    <w:p w:rsidR="00AB33DA" w:rsidRDefault="00AB33DA" w:rsidP="00AB33DA">
      <w:pPr>
        <w:pStyle w:val="Zkladntext"/>
        <w:spacing w:after="0"/>
        <w:jc w:val="both"/>
        <w:rPr>
          <w:sz w:val="24"/>
          <w:szCs w:val="24"/>
        </w:rPr>
      </w:pPr>
      <w:r>
        <w:rPr>
          <w:sz w:val="24"/>
          <w:szCs w:val="24"/>
        </w:rPr>
        <w:t>Kresba hlavy</w:t>
      </w:r>
    </w:p>
    <w:p w:rsidR="00AB33DA" w:rsidRDefault="00AB33DA" w:rsidP="00AB33DA">
      <w:pPr>
        <w:pStyle w:val="Zkladntext"/>
        <w:spacing w:after="0"/>
        <w:jc w:val="both"/>
        <w:rPr>
          <w:sz w:val="24"/>
          <w:szCs w:val="24"/>
        </w:rPr>
      </w:pPr>
      <w:r>
        <w:rPr>
          <w:sz w:val="24"/>
          <w:szCs w:val="24"/>
        </w:rPr>
        <w:t>Autoportrét</w:t>
      </w:r>
    </w:p>
    <w:p w:rsidR="00AB33DA" w:rsidRDefault="00AB33DA" w:rsidP="00AB33DA">
      <w:pPr>
        <w:pStyle w:val="Zkladntext"/>
        <w:spacing w:after="0"/>
        <w:jc w:val="both"/>
        <w:rPr>
          <w:sz w:val="24"/>
          <w:szCs w:val="24"/>
        </w:rPr>
      </w:pPr>
      <w:r>
        <w:rPr>
          <w:sz w:val="24"/>
          <w:szCs w:val="24"/>
        </w:rPr>
        <w:t>Kresba horných končatín</w:t>
      </w:r>
    </w:p>
    <w:p w:rsidR="00AB33DA" w:rsidRDefault="00AB33DA" w:rsidP="00AB33DA">
      <w:pPr>
        <w:pStyle w:val="Zkladntext"/>
        <w:spacing w:after="0"/>
        <w:jc w:val="both"/>
        <w:rPr>
          <w:sz w:val="24"/>
          <w:szCs w:val="24"/>
        </w:rPr>
      </w:pPr>
      <w:r>
        <w:rPr>
          <w:sz w:val="24"/>
          <w:szCs w:val="24"/>
        </w:rPr>
        <w:t>Kresba dolných končatín</w:t>
      </w:r>
    </w:p>
    <w:p w:rsidR="00AB33DA" w:rsidRDefault="00AB33DA" w:rsidP="00AB33DA">
      <w:pPr>
        <w:pStyle w:val="Zkladntext"/>
        <w:spacing w:after="0"/>
        <w:jc w:val="both"/>
        <w:rPr>
          <w:sz w:val="24"/>
          <w:szCs w:val="24"/>
        </w:rPr>
      </w:pPr>
      <w:r>
        <w:rPr>
          <w:sz w:val="24"/>
          <w:szCs w:val="24"/>
        </w:rPr>
        <w:t>Štrukturálny portrét</w:t>
      </w:r>
    </w:p>
    <w:p w:rsidR="00AB33DA" w:rsidRDefault="00AB33DA" w:rsidP="00AB33DA">
      <w:pPr>
        <w:widowControl w:val="0"/>
        <w:autoSpaceDE w:val="0"/>
        <w:autoSpaceDN w:val="0"/>
        <w:adjustRightInd w:val="0"/>
        <w:spacing w:after="0" w:line="359" w:lineRule="exact"/>
        <w:jc w:val="both"/>
        <w:rPr>
          <w:rFonts w:eastAsia="Kozuka Gothic Pro B"/>
          <w:b/>
          <w:bCs/>
        </w:rPr>
      </w:pPr>
      <w:r>
        <w:rPr>
          <w:rFonts w:eastAsia="Kozuka Gothic Pro B"/>
          <w:b/>
          <w:bCs/>
        </w:rPr>
        <w:t>Prehľad a p</w:t>
      </w:r>
      <w:r>
        <w:rPr>
          <w:rFonts w:eastAsia="Kozuka Gothic Pro B"/>
          <w:b/>
          <w:bCs/>
          <w:spacing w:val="-1"/>
        </w:rPr>
        <w:t>o</w:t>
      </w:r>
      <w:r>
        <w:rPr>
          <w:rFonts w:eastAsia="Kozuka Gothic Pro B"/>
          <w:b/>
          <w:bCs/>
        </w:rPr>
        <w:t>pis obsaho</w:t>
      </w:r>
      <w:r>
        <w:rPr>
          <w:rFonts w:eastAsia="Kozuka Gothic Pro B"/>
          <w:b/>
          <w:bCs/>
          <w:spacing w:val="-2"/>
        </w:rPr>
        <w:t>v</w:t>
      </w:r>
      <w:r>
        <w:rPr>
          <w:rFonts w:eastAsia="Kozuka Gothic Pro B"/>
          <w:b/>
          <w:bCs/>
        </w:rPr>
        <w:t>ých štanda</w:t>
      </w:r>
      <w:r>
        <w:rPr>
          <w:rFonts w:eastAsia="Kozuka Gothic Pro B"/>
          <w:b/>
          <w:bCs/>
          <w:spacing w:val="-1"/>
        </w:rPr>
        <w:t>r</w:t>
      </w:r>
      <w:r>
        <w:rPr>
          <w:rFonts w:eastAsia="Kozuka Gothic Pro B"/>
          <w:b/>
          <w:bCs/>
        </w:rPr>
        <w:t>dov</w:t>
      </w:r>
    </w:p>
    <w:p w:rsidR="00AB33DA" w:rsidRDefault="00AB33DA" w:rsidP="00AB33DA">
      <w:pPr>
        <w:widowControl w:val="0"/>
        <w:autoSpaceDE w:val="0"/>
        <w:autoSpaceDN w:val="0"/>
        <w:adjustRightInd w:val="0"/>
        <w:spacing w:after="0" w:line="359"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Figurálne</w:t>
      </w:r>
      <w:r>
        <w:rPr>
          <w:rFonts w:eastAsia="Kozuka Gothic Pro B"/>
          <w:spacing w:val="14"/>
        </w:rPr>
        <w:t xml:space="preserve"> </w:t>
      </w:r>
      <w:r>
        <w:rPr>
          <w:rFonts w:eastAsia="Kozuka Gothic Pro B"/>
        </w:rPr>
        <w:t>kr</w:t>
      </w:r>
      <w:r>
        <w:rPr>
          <w:rFonts w:eastAsia="Kozuka Gothic Pro B"/>
          <w:spacing w:val="-1"/>
        </w:rPr>
        <w:t>e</w:t>
      </w:r>
      <w:r>
        <w:rPr>
          <w:rFonts w:eastAsia="Kozuka Gothic Pro B"/>
          <w:spacing w:val="1"/>
        </w:rPr>
        <w:t>s</w:t>
      </w:r>
      <w:r>
        <w:rPr>
          <w:rFonts w:eastAsia="Kozuka Gothic Pro B"/>
        </w:rPr>
        <w:t>len</w:t>
      </w:r>
      <w:r>
        <w:rPr>
          <w:rFonts w:eastAsia="Kozuka Gothic Pro B"/>
          <w:spacing w:val="-1"/>
        </w:rPr>
        <w:t>i</w:t>
      </w:r>
      <w:r>
        <w:rPr>
          <w:rFonts w:eastAsia="Kozuka Gothic Pro B"/>
        </w:rPr>
        <w:t>e</w:t>
      </w:r>
      <w:r>
        <w:rPr>
          <w:rFonts w:eastAsia="Kozuka Gothic Pro B"/>
          <w:spacing w:val="15"/>
        </w:rPr>
        <w:t xml:space="preserve"> </w:t>
      </w:r>
      <w:r>
        <w:rPr>
          <w:rFonts w:eastAsia="Kozuka Gothic Pro B"/>
        </w:rPr>
        <w:t>je</w:t>
      </w:r>
      <w:r>
        <w:rPr>
          <w:rFonts w:eastAsia="Kozuka Gothic Pro B"/>
          <w:spacing w:val="15"/>
        </w:rPr>
        <w:t xml:space="preserve"> </w:t>
      </w:r>
      <w:r>
        <w:rPr>
          <w:rFonts w:eastAsia="Kozuka Gothic Pro B"/>
        </w:rPr>
        <w:t>roz</w:t>
      </w:r>
      <w:r>
        <w:rPr>
          <w:rFonts w:eastAsia="Kozuka Gothic Pro B"/>
          <w:spacing w:val="-2"/>
        </w:rPr>
        <w:t>v</w:t>
      </w:r>
      <w:r>
        <w:rPr>
          <w:rFonts w:eastAsia="Kozuka Gothic Pro B"/>
        </w:rPr>
        <w:t>rhnuté</w:t>
      </w:r>
      <w:r>
        <w:rPr>
          <w:rFonts w:eastAsia="Kozuka Gothic Pro B"/>
          <w:spacing w:val="14"/>
        </w:rPr>
        <w:t xml:space="preserve"> </w:t>
      </w:r>
      <w:r>
        <w:rPr>
          <w:rFonts w:eastAsia="Kozuka Gothic Pro B"/>
        </w:rPr>
        <w:t>do</w:t>
      </w:r>
      <w:r>
        <w:rPr>
          <w:rFonts w:eastAsia="Kozuka Gothic Pro B"/>
          <w:spacing w:val="15"/>
        </w:rPr>
        <w:t xml:space="preserve"> </w:t>
      </w:r>
      <w:r>
        <w:rPr>
          <w:rFonts w:eastAsia="Kozuka Gothic Pro B"/>
        </w:rPr>
        <w:t>4</w:t>
      </w:r>
      <w:r>
        <w:rPr>
          <w:rFonts w:eastAsia="Kozuka Gothic Pro B"/>
          <w:spacing w:val="14"/>
        </w:rPr>
        <w:t xml:space="preserve"> </w:t>
      </w:r>
      <w:r>
        <w:rPr>
          <w:rFonts w:eastAsia="Kozuka Gothic Pro B"/>
        </w:rPr>
        <w:t>ro</w:t>
      </w:r>
      <w:r>
        <w:rPr>
          <w:rFonts w:eastAsia="Kozuka Gothic Pro B"/>
          <w:spacing w:val="1"/>
        </w:rPr>
        <w:t>č</w:t>
      </w:r>
      <w:r>
        <w:rPr>
          <w:rFonts w:eastAsia="Kozuka Gothic Pro B"/>
        </w:rPr>
        <w:t>n</w:t>
      </w:r>
      <w:r>
        <w:rPr>
          <w:rFonts w:eastAsia="Kozuka Gothic Pro B"/>
          <w:spacing w:val="-2"/>
        </w:rPr>
        <w:t>í</w:t>
      </w:r>
      <w:r>
        <w:rPr>
          <w:rFonts w:eastAsia="Kozuka Gothic Pro B"/>
        </w:rPr>
        <w:t>kov,</w:t>
      </w:r>
      <w:r>
        <w:rPr>
          <w:rFonts w:eastAsia="Kozuka Gothic Pro B"/>
          <w:spacing w:val="15"/>
        </w:rPr>
        <w:t xml:space="preserve"> </w:t>
      </w:r>
      <w:r>
        <w:rPr>
          <w:rFonts w:eastAsia="Kozuka Gothic Pro B"/>
        </w:rPr>
        <w:t>v ktorých</w:t>
      </w:r>
      <w:r>
        <w:rPr>
          <w:rFonts w:eastAsia="Kozuka Gothic Pro B"/>
          <w:spacing w:val="14"/>
        </w:rPr>
        <w:t xml:space="preserve"> </w:t>
      </w:r>
      <w:r>
        <w:rPr>
          <w:rFonts w:eastAsia="Kozuka Gothic Pro B"/>
        </w:rPr>
        <w:t>s</w:t>
      </w:r>
      <w:r>
        <w:rPr>
          <w:rFonts w:eastAsia="Kozuka Gothic Pro B"/>
          <w:spacing w:val="-1"/>
        </w:rPr>
        <w:t>p</w:t>
      </w:r>
      <w:r>
        <w:rPr>
          <w:rFonts w:eastAsia="Kozuka Gothic Pro B"/>
        </w:rPr>
        <w:t>ája</w:t>
      </w:r>
      <w:r>
        <w:rPr>
          <w:rFonts w:eastAsia="Kozuka Gothic Pro B"/>
          <w:spacing w:val="15"/>
        </w:rPr>
        <w:t xml:space="preserve"> </w:t>
      </w:r>
      <w:r>
        <w:rPr>
          <w:rFonts w:eastAsia="Kozuka Gothic Pro B"/>
          <w:spacing w:val="-2"/>
        </w:rPr>
        <w:t>t</w:t>
      </w:r>
      <w:r>
        <w:rPr>
          <w:rFonts w:eastAsia="Kozuka Gothic Pro B"/>
        </w:rPr>
        <w:t>eoret</w:t>
      </w:r>
      <w:r>
        <w:rPr>
          <w:rFonts w:eastAsia="Kozuka Gothic Pro B"/>
          <w:spacing w:val="-1"/>
        </w:rPr>
        <w:t>i</w:t>
      </w:r>
      <w:r>
        <w:rPr>
          <w:rFonts w:eastAsia="Kozuka Gothic Pro B"/>
          <w:spacing w:val="1"/>
        </w:rPr>
        <w:t>c</w:t>
      </w:r>
      <w:r>
        <w:rPr>
          <w:rFonts w:eastAsia="Kozuka Gothic Pro B"/>
        </w:rPr>
        <w:t>kú</w:t>
      </w:r>
      <w:r>
        <w:rPr>
          <w:rFonts w:eastAsia="Kozuka Gothic Pro B"/>
          <w:spacing w:val="15"/>
        </w:rPr>
        <w:t xml:space="preserve"> </w:t>
      </w:r>
      <w:r>
        <w:rPr>
          <w:rFonts w:eastAsia="Kozuka Gothic Pro B"/>
        </w:rPr>
        <w:t xml:space="preserve">a </w:t>
      </w:r>
      <w:r>
        <w:rPr>
          <w:rFonts w:eastAsia="Kozuka Gothic Pro B"/>
          <w:spacing w:val="-1"/>
        </w:rPr>
        <w:t>pr</w:t>
      </w:r>
      <w:r>
        <w:rPr>
          <w:rFonts w:eastAsia="Kozuka Gothic Pro B"/>
        </w:rPr>
        <w:t>aktickú</w:t>
      </w:r>
      <w:r>
        <w:rPr>
          <w:rFonts w:eastAsia="Kozuka Gothic Pro B"/>
          <w:spacing w:val="14"/>
        </w:rPr>
        <w:t xml:space="preserve"> </w:t>
      </w:r>
      <w:r>
        <w:rPr>
          <w:rFonts w:eastAsia="Kozuka Gothic Pro B"/>
        </w:rPr>
        <w:t>prí</w:t>
      </w:r>
      <w:r>
        <w:rPr>
          <w:rFonts w:eastAsia="Kozuka Gothic Pro B"/>
          <w:spacing w:val="-1"/>
        </w:rPr>
        <w:t>p</w:t>
      </w:r>
      <w:r>
        <w:rPr>
          <w:rFonts w:eastAsia="Kozuka Gothic Pro B"/>
        </w:rPr>
        <w:t>r</w:t>
      </w:r>
      <w:r>
        <w:rPr>
          <w:rFonts w:eastAsia="Kozuka Gothic Pro B"/>
          <w:spacing w:val="-1"/>
        </w:rPr>
        <w:t>a</w:t>
      </w:r>
      <w:r>
        <w:rPr>
          <w:rFonts w:eastAsia="Kozuka Gothic Pro B"/>
        </w:rPr>
        <w:t>vu</w:t>
      </w:r>
    </w:p>
    <w:p w:rsidR="00AB33DA" w:rsidRDefault="00AB33DA" w:rsidP="00AB33DA">
      <w:pPr>
        <w:widowControl w:val="0"/>
        <w:autoSpaceDE w:val="0"/>
        <w:autoSpaceDN w:val="0"/>
        <w:adjustRightInd w:val="0"/>
        <w:spacing w:before="3" w:after="0" w:line="360" w:lineRule="auto"/>
        <w:jc w:val="both"/>
        <w:rPr>
          <w:rFonts w:eastAsia="Kozuka Gothic Pro B"/>
        </w:rPr>
      </w:pPr>
      <w:r>
        <w:rPr>
          <w:rFonts w:eastAsia="Kozuka Gothic Pro B"/>
        </w:rPr>
        <w:t>zam</w:t>
      </w:r>
      <w:r>
        <w:rPr>
          <w:rFonts w:eastAsia="Kozuka Gothic Pro B"/>
          <w:spacing w:val="-1"/>
        </w:rPr>
        <w:t>e</w:t>
      </w:r>
      <w:r>
        <w:rPr>
          <w:rFonts w:eastAsia="Kozuka Gothic Pro B"/>
        </w:rPr>
        <w:t>r</w:t>
      </w:r>
      <w:r>
        <w:rPr>
          <w:rFonts w:eastAsia="Kozuka Gothic Pro B"/>
          <w:spacing w:val="-1"/>
        </w:rPr>
        <w:t>a</w:t>
      </w:r>
      <w:r>
        <w:rPr>
          <w:rFonts w:eastAsia="Kozuka Gothic Pro B"/>
        </w:rPr>
        <w:t>nú</w:t>
      </w:r>
      <w:r>
        <w:rPr>
          <w:rFonts w:eastAsia="Kozuka Gothic Pro B"/>
          <w:spacing w:val="37"/>
        </w:rPr>
        <w:t xml:space="preserve"> </w:t>
      </w:r>
      <w:r>
        <w:rPr>
          <w:rFonts w:eastAsia="Kozuka Gothic Pro B"/>
          <w:spacing w:val="-1"/>
        </w:rPr>
        <w:t>n</w:t>
      </w:r>
      <w:r>
        <w:rPr>
          <w:rFonts w:eastAsia="Kozuka Gothic Pro B"/>
        </w:rPr>
        <w:t>a</w:t>
      </w:r>
      <w:r>
        <w:rPr>
          <w:rFonts w:eastAsia="Kozuka Gothic Pro B"/>
          <w:spacing w:val="36"/>
        </w:rPr>
        <w:t xml:space="preserve"> </w:t>
      </w:r>
      <w:r>
        <w:rPr>
          <w:rFonts w:eastAsia="Kozuka Gothic Pro B"/>
        </w:rPr>
        <w:t>zvlád</w:t>
      </w:r>
      <w:r>
        <w:rPr>
          <w:rFonts w:eastAsia="Kozuka Gothic Pro B"/>
          <w:spacing w:val="-1"/>
        </w:rPr>
        <w:t>n</w:t>
      </w:r>
      <w:r>
        <w:rPr>
          <w:rFonts w:eastAsia="Kozuka Gothic Pro B"/>
        </w:rPr>
        <w:t>utie</w:t>
      </w:r>
      <w:r>
        <w:rPr>
          <w:rFonts w:eastAsia="Kozuka Gothic Pro B"/>
          <w:spacing w:val="36"/>
        </w:rPr>
        <w:t xml:space="preserve"> </w:t>
      </w:r>
      <w:r>
        <w:rPr>
          <w:rFonts w:eastAsia="Kozuka Gothic Pro B"/>
        </w:rPr>
        <w:t>štúdií</w:t>
      </w:r>
      <w:r>
        <w:rPr>
          <w:rFonts w:eastAsia="Kozuka Gothic Pro B"/>
          <w:spacing w:val="37"/>
        </w:rPr>
        <w:t xml:space="preserve"> </w:t>
      </w:r>
      <w:r>
        <w:rPr>
          <w:rFonts w:eastAsia="Kozuka Gothic Pro B"/>
        </w:rPr>
        <w:t>od</w:t>
      </w:r>
      <w:r>
        <w:rPr>
          <w:rFonts w:eastAsia="Kozuka Gothic Pro B"/>
          <w:spacing w:val="37"/>
        </w:rPr>
        <w:t xml:space="preserve"> </w:t>
      </w:r>
      <w:r>
        <w:rPr>
          <w:rFonts w:eastAsia="Kozuka Gothic Pro B"/>
        </w:rPr>
        <w:t>h</w:t>
      </w:r>
      <w:r>
        <w:rPr>
          <w:rFonts w:eastAsia="Kozuka Gothic Pro B"/>
          <w:spacing w:val="-1"/>
        </w:rPr>
        <w:t>l</w:t>
      </w:r>
      <w:r>
        <w:rPr>
          <w:rFonts w:eastAsia="Kozuka Gothic Pro B"/>
        </w:rPr>
        <w:t>avy</w:t>
      </w:r>
      <w:r>
        <w:rPr>
          <w:rFonts w:eastAsia="Kozuka Gothic Pro B"/>
          <w:spacing w:val="37"/>
        </w:rPr>
        <w:t xml:space="preserve"> </w:t>
      </w:r>
      <w:r>
        <w:rPr>
          <w:rFonts w:eastAsia="Kozuka Gothic Pro B"/>
        </w:rPr>
        <w:t>(a</w:t>
      </w:r>
      <w:r>
        <w:rPr>
          <w:rFonts w:eastAsia="Kozuka Gothic Pro B"/>
          <w:spacing w:val="37"/>
        </w:rPr>
        <w:t xml:space="preserve"> </w:t>
      </w:r>
      <w:r>
        <w:rPr>
          <w:rFonts w:eastAsia="Kozuka Gothic Pro B"/>
        </w:rPr>
        <w:t>jej</w:t>
      </w:r>
      <w:r>
        <w:rPr>
          <w:rFonts w:eastAsia="Kozuka Gothic Pro B"/>
          <w:spacing w:val="36"/>
        </w:rPr>
        <w:t xml:space="preserve"> </w:t>
      </w:r>
      <w:r>
        <w:rPr>
          <w:rFonts w:eastAsia="Kozuka Gothic Pro B"/>
        </w:rPr>
        <w:t>deta</w:t>
      </w:r>
      <w:r>
        <w:rPr>
          <w:rFonts w:eastAsia="Kozuka Gothic Pro B"/>
          <w:spacing w:val="-1"/>
        </w:rPr>
        <w:t>i</w:t>
      </w:r>
      <w:r>
        <w:rPr>
          <w:rFonts w:eastAsia="Kozuka Gothic Pro B"/>
        </w:rPr>
        <w:t>lov),</w:t>
      </w:r>
      <w:r>
        <w:rPr>
          <w:rFonts w:eastAsia="Kozuka Gothic Pro B"/>
          <w:spacing w:val="37"/>
        </w:rPr>
        <w:t xml:space="preserve"> </w:t>
      </w:r>
      <w:proofErr w:type="spellStart"/>
      <w:r>
        <w:rPr>
          <w:rFonts w:eastAsia="Kozuka Gothic Pro B"/>
        </w:rPr>
        <w:t>polfig</w:t>
      </w:r>
      <w:r>
        <w:rPr>
          <w:rFonts w:eastAsia="Kozuka Gothic Pro B"/>
          <w:spacing w:val="-1"/>
        </w:rPr>
        <w:t>ú</w:t>
      </w:r>
      <w:r>
        <w:rPr>
          <w:rFonts w:eastAsia="Kozuka Gothic Pro B"/>
        </w:rPr>
        <w:t>ru</w:t>
      </w:r>
      <w:proofErr w:type="spellEnd"/>
      <w:r>
        <w:rPr>
          <w:rFonts w:eastAsia="Kozuka Gothic Pro B"/>
        </w:rPr>
        <w:t>,</w:t>
      </w:r>
      <w:r>
        <w:rPr>
          <w:rFonts w:eastAsia="Kozuka Gothic Pro B"/>
          <w:spacing w:val="37"/>
        </w:rPr>
        <w:t xml:space="preserve"> </w:t>
      </w:r>
      <w:r>
        <w:rPr>
          <w:rFonts w:eastAsia="Kozuka Gothic Pro B"/>
        </w:rPr>
        <w:t>figúru</w:t>
      </w:r>
      <w:r>
        <w:rPr>
          <w:rFonts w:eastAsia="Kozuka Gothic Pro B"/>
          <w:spacing w:val="36"/>
        </w:rPr>
        <w:t xml:space="preserve"> </w:t>
      </w:r>
      <w:r>
        <w:rPr>
          <w:rFonts w:eastAsia="Kozuka Gothic Pro B"/>
          <w:spacing w:val="-1"/>
        </w:rPr>
        <w:t>a</w:t>
      </w:r>
      <w:r>
        <w:rPr>
          <w:rFonts w:eastAsia="Kozuka Gothic Pro B"/>
        </w:rPr>
        <w:t>ž</w:t>
      </w:r>
      <w:r>
        <w:rPr>
          <w:rFonts w:eastAsia="Kozuka Gothic Pro B"/>
          <w:spacing w:val="37"/>
        </w:rPr>
        <w:t xml:space="preserve"> </w:t>
      </w:r>
      <w:r>
        <w:rPr>
          <w:rFonts w:eastAsia="Kozuka Gothic Pro B"/>
        </w:rPr>
        <w:t>po</w:t>
      </w:r>
      <w:r>
        <w:rPr>
          <w:rFonts w:eastAsia="Kozuka Gothic Pro B"/>
          <w:spacing w:val="36"/>
        </w:rPr>
        <w:t xml:space="preserve"> </w:t>
      </w:r>
      <w:r>
        <w:rPr>
          <w:rFonts w:eastAsia="Kozuka Gothic Pro B"/>
        </w:rPr>
        <w:t>kr</w:t>
      </w:r>
      <w:r>
        <w:rPr>
          <w:rFonts w:eastAsia="Kozuka Gothic Pro B"/>
          <w:spacing w:val="-1"/>
        </w:rPr>
        <w:t>e</w:t>
      </w:r>
      <w:r>
        <w:rPr>
          <w:rFonts w:eastAsia="Kozuka Gothic Pro B"/>
          <w:spacing w:val="1"/>
        </w:rPr>
        <w:t>s</w:t>
      </w:r>
      <w:r>
        <w:rPr>
          <w:rFonts w:eastAsia="Kozuka Gothic Pro B"/>
          <w:spacing w:val="-1"/>
        </w:rPr>
        <w:t>b</w:t>
      </w:r>
      <w:r>
        <w:rPr>
          <w:rFonts w:eastAsia="Kozuka Gothic Pro B"/>
        </w:rPr>
        <w:t>u</w:t>
      </w:r>
      <w:r>
        <w:rPr>
          <w:rFonts w:eastAsia="Kozuka Gothic Pro B"/>
          <w:spacing w:val="37"/>
        </w:rPr>
        <w:t xml:space="preserve"> </w:t>
      </w:r>
      <w:r>
        <w:rPr>
          <w:rFonts w:eastAsia="Kozuka Gothic Pro B"/>
        </w:rPr>
        <w:t>fi</w:t>
      </w:r>
      <w:r>
        <w:rPr>
          <w:rFonts w:eastAsia="Kozuka Gothic Pro B"/>
          <w:spacing w:val="-1"/>
        </w:rPr>
        <w:t>g</w:t>
      </w:r>
      <w:r>
        <w:rPr>
          <w:rFonts w:eastAsia="Kozuka Gothic Pro B"/>
        </w:rPr>
        <w:t xml:space="preserve">úry v </w:t>
      </w:r>
      <w:r>
        <w:rPr>
          <w:rFonts w:eastAsia="Kozuka Gothic Pro B"/>
        </w:rPr>
        <w:lastRenderedPageBreak/>
        <w:t>priest</w:t>
      </w:r>
      <w:r>
        <w:rPr>
          <w:rFonts w:eastAsia="Kozuka Gothic Pro B"/>
          <w:spacing w:val="-1"/>
        </w:rPr>
        <w:t>o</w:t>
      </w:r>
      <w:r>
        <w:rPr>
          <w:rFonts w:eastAsia="Kozuka Gothic Pro B"/>
        </w:rPr>
        <w:t xml:space="preserve">re, </w:t>
      </w:r>
      <w:r>
        <w:rPr>
          <w:rFonts w:eastAsia="Kozuka Gothic Pro B"/>
          <w:spacing w:val="15"/>
        </w:rPr>
        <w:t xml:space="preserve"> </w:t>
      </w:r>
      <w:r>
        <w:rPr>
          <w:rFonts w:eastAsia="Kozuka Gothic Pro B"/>
        </w:rPr>
        <w:t xml:space="preserve">kostýmové </w:t>
      </w:r>
      <w:r>
        <w:rPr>
          <w:rFonts w:eastAsia="Kozuka Gothic Pro B"/>
          <w:spacing w:val="15"/>
        </w:rPr>
        <w:t xml:space="preserve"> </w:t>
      </w:r>
      <w:r>
        <w:rPr>
          <w:rFonts w:eastAsia="Kozuka Gothic Pro B"/>
        </w:rPr>
        <w:t>š</w:t>
      </w:r>
      <w:r>
        <w:rPr>
          <w:rFonts w:eastAsia="Kozuka Gothic Pro B"/>
          <w:spacing w:val="-2"/>
        </w:rPr>
        <w:t>t</w:t>
      </w:r>
      <w:r>
        <w:rPr>
          <w:rFonts w:eastAsia="Kozuka Gothic Pro B"/>
        </w:rPr>
        <w:t xml:space="preserve">údie </w:t>
      </w:r>
      <w:r>
        <w:rPr>
          <w:rFonts w:eastAsia="Kozuka Gothic Pro B"/>
          <w:spacing w:val="15"/>
        </w:rPr>
        <w:t xml:space="preserve"> </w:t>
      </w:r>
      <w:r>
        <w:rPr>
          <w:rFonts w:eastAsia="Kozuka Gothic Pro B"/>
        </w:rPr>
        <w:t>po</w:t>
      </w:r>
      <w:r>
        <w:rPr>
          <w:rFonts w:eastAsia="Kozuka Gothic Pro B"/>
          <w:spacing w:val="-1"/>
        </w:rPr>
        <w:t>d</w:t>
      </w:r>
      <w:r>
        <w:rPr>
          <w:rFonts w:eastAsia="Kozuka Gothic Pro B"/>
        </w:rPr>
        <w:t xml:space="preserve">ľa </w:t>
      </w:r>
      <w:r>
        <w:rPr>
          <w:rFonts w:eastAsia="Kozuka Gothic Pro B"/>
          <w:spacing w:val="13"/>
        </w:rPr>
        <w:t xml:space="preserve"> </w:t>
      </w:r>
      <w:r>
        <w:rPr>
          <w:rFonts w:eastAsia="Kozuka Gothic Pro B"/>
        </w:rPr>
        <w:t>pred</w:t>
      </w:r>
      <w:r>
        <w:rPr>
          <w:rFonts w:eastAsia="Kozuka Gothic Pro B"/>
          <w:spacing w:val="-1"/>
        </w:rPr>
        <w:t>l</w:t>
      </w:r>
      <w:r>
        <w:rPr>
          <w:rFonts w:eastAsia="Kozuka Gothic Pro B"/>
        </w:rPr>
        <w:t xml:space="preserve">ohy, </w:t>
      </w:r>
      <w:r>
        <w:rPr>
          <w:rFonts w:eastAsia="Kozuka Gothic Pro B"/>
          <w:spacing w:val="15"/>
        </w:rPr>
        <w:t xml:space="preserve"> </w:t>
      </w:r>
      <w:r>
        <w:rPr>
          <w:rFonts w:eastAsia="Kozuka Gothic Pro B"/>
        </w:rPr>
        <w:t xml:space="preserve">živého </w:t>
      </w:r>
      <w:r>
        <w:rPr>
          <w:rFonts w:eastAsia="Kozuka Gothic Pro B"/>
          <w:spacing w:val="15"/>
        </w:rPr>
        <w:t xml:space="preserve"> </w:t>
      </w:r>
      <w:r>
        <w:rPr>
          <w:rFonts w:eastAsia="Kozuka Gothic Pro B"/>
        </w:rPr>
        <w:t>mo</w:t>
      </w:r>
      <w:r>
        <w:rPr>
          <w:rFonts w:eastAsia="Kozuka Gothic Pro B"/>
          <w:spacing w:val="-1"/>
        </w:rPr>
        <w:t>d</w:t>
      </w:r>
      <w:r>
        <w:rPr>
          <w:rFonts w:eastAsia="Kozuka Gothic Pro B"/>
        </w:rPr>
        <w:t xml:space="preserve">elu </w:t>
      </w:r>
      <w:r>
        <w:rPr>
          <w:rFonts w:eastAsia="Kozuka Gothic Pro B"/>
          <w:spacing w:val="14"/>
        </w:rPr>
        <w:t xml:space="preserve"> </w:t>
      </w:r>
      <w:r>
        <w:rPr>
          <w:rFonts w:eastAsia="Kozuka Gothic Pro B"/>
        </w:rPr>
        <w:t xml:space="preserve">a z </w:t>
      </w:r>
      <w:r>
        <w:rPr>
          <w:rFonts w:eastAsia="Kozuka Gothic Pro B"/>
          <w:spacing w:val="15"/>
        </w:rPr>
        <w:t xml:space="preserve"> </w:t>
      </w:r>
      <w:r>
        <w:rPr>
          <w:rFonts w:eastAsia="Kozuka Gothic Pro B"/>
        </w:rPr>
        <w:t xml:space="preserve">pamäti. </w:t>
      </w:r>
      <w:r>
        <w:rPr>
          <w:rFonts w:eastAsia="Kozuka Gothic Pro B"/>
          <w:spacing w:val="15"/>
        </w:rPr>
        <w:t xml:space="preserve"> </w:t>
      </w:r>
      <w:r>
        <w:rPr>
          <w:rFonts w:eastAsia="Kozuka Gothic Pro B"/>
        </w:rPr>
        <w:t xml:space="preserve">Na </w:t>
      </w:r>
      <w:r>
        <w:rPr>
          <w:rFonts w:eastAsia="Kozuka Gothic Pro B"/>
          <w:spacing w:val="15"/>
        </w:rPr>
        <w:t xml:space="preserve"> </w:t>
      </w:r>
      <w:r>
        <w:rPr>
          <w:rFonts w:eastAsia="Kozuka Gothic Pro B"/>
        </w:rPr>
        <w:t>poznatkoch získa</w:t>
      </w:r>
      <w:r>
        <w:rPr>
          <w:rFonts w:eastAsia="Kozuka Gothic Pro B"/>
          <w:spacing w:val="-1"/>
        </w:rPr>
        <w:t>n</w:t>
      </w:r>
      <w:r>
        <w:rPr>
          <w:rFonts w:eastAsia="Kozuka Gothic Pro B"/>
        </w:rPr>
        <w:t>ých</w:t>
      </w:r>
      <w:r>
        <w:rPr>
          <w:rFonts w:eastAsia="Kozuka Gothic Pro B"/>
          <w:spacing w:val="34"/>
        </w:rPr>
        <w:t xml:space="preserve"> </w:t>
      </w:r>
      <w:r>
        <w:rPr>
          <w:rFonts w:eastAsia="Kozuka Gothic Pro B"/>
        </w:rPr>
        <w:t>z</w:t>
      </w:r>
      <w:r>
        <w:rPr>
          <w:rFonts w:eastAsia="Kozuka Gothic Pro B"/>
          <w:spacing w:val="32"/>
        </w:rPr>
        <w:t xml:space="preserve"> </w:t>
      </w:r>
      <w:r>
        <w:rPr>
          <w:rFonts w:eastAsia="Kozuka Gothic Pro B"/>
        </w:rPr>
        <w:t>pre</w:t>
      </w:r>
      <w:r>
        <w:rPr>
          <w:rFonts w:eastAsia="Kozuka Gothic Pro B"/>
          <w:spacing w:val="-1"/>
        </w:rPr>
        <w:t>d</w:t>
      </w:r>
      <w:r>
        <w:rPr>
          <w:rFonts w:eastAsia="Kozuka Gothic Pro B"/>
        </w:rPr>
        <w:t>metu</w:t>
      </w:r>
      <w:r>
        <w:rPr>
          <w:rFonts w:eastAsia="Kozuka Gothic Pro B"/>
          <w:spacing w:val="34"/>
        </w:rPr>
        <w:t xml:space="preserve"> </w:t>
      </w:r>
      <w:r>
        <w:rPr>
          <w:rFonts w:eastAsia="Kozuka Gothic Pro B"/>
        </w:rPr>
        <w:t>fi</w:t>
      </w:r>
      <w:r>
        <w:rPr>
          <w:rFonts w:eastAsia="Kozuka Gothic Pro B"/>
          <w:spacing w:val="-1"/>
        </w:rPr>
        <w:t>g</w:t>
      </w:r>
      <w:r>
        <w:rPr>
          <w:rFonts w:eastAsia="Kozuka Gothic Pro B"/>
        </w:rPr>
        <w:t>urál</w:t>
      </w:r>
      <w:r>
        <w:rPr>
          <w:rFonts w:eastAsia="Kozuka Gothic Pro B"/>
          <w:spacing w:val="-1"/>
        </w:rPr>
        <w:t>n</w:t>
      </w:r>
      <w:r>
        <w:rPr>
          <w:rFonts w:eastAsia="Kozuka Gothic Pro B"/>
        </w:rPr>
        <w:t>e</w:t>
      </w:r>
      <w:r>
        <w:rPr>
          <w:rFonts w:eastAsia="Kozuka Gothic Pro B"/>
          <w:spacing w:val="34"/>
        </w:rPr>
        <w:t xml:space="preserve"> </w:t>
      </w:r>
      <w:r>
        <w:rPr>
          <w:rFonts w:eastAsia="Kozuka Gothic Pro B"/>
        </w:rPr>
        <w:t>kr</w:t>
      </w:r>
      <w:r>
        <w:rPr>
          <w:rFonts w:eastAsia="Kozuka Gothic Pro B"/>
          <w:spacing w:val="-1"/>
        </w:rPr>
        <w:t>e</w:t>
      </w:r>
      <w:r>
        <w:rPr>
          <w:rFonts w:eastAsia="Kozuka Gothic Pro B"/>
          <w:spacing w:val="1"/>
        </w:rPr>
        <w:t>s</w:t>
      </w:r>
      <w:r>
        <w:rPr>
          <w:rFonts w:eastAsia="Kozuka Gothic Pro B"/>
        </w:rPr>
        <w:t>l</w:t>
      </w:r>
      <w:r>
        <w:rPr>
          <w:rFonts w:eastAsia="Kozuka Gothic Pro B"/>
          <w:spacing w:val="-1"/>
        </w:rPr>
        <w:t>e</w:t>
      </w:r>
      <w:r>
        <w:rPr>
          <w:rFonts w:eastAsia="Kozuka Gothic Pro B"/>
        </w:rPr>
        <w:t>nie</w:t>
      </w:r>
      <w:r>
        <w:rPr>
          <w:rFonts w:eastAsia="Kozuka Gothic Pro B"/>
          <w:spacing w:val="34"/>
        </w:rPr>
        <w:t xml:space="preserve"> </w:t>
      </w:r>
      <w:r>
        <w:rPr>
          <w:rFonts w:eastAsia="Kozuka Gothic Pro B"/>
        </w:rPr>
        <w:t>stavajú</w:t>
      </w:r>
      <w:r>
        <w:rPr>
          <w:rFonts w:eastAsia="Kozuka Gothic Pro B"/>
          <w:spacing w:val="32"/>
        </w:rPr>
        <w:t xml:space="preserve"> </w:t>
      </w:r>
      <w:r>
        <w:rPr>
          <w:rFonts w:eastAsia="Kozuka Gothic Pro B"/>
          <w:spacing w:val="-1"/>
        </w:rPr>
        <w:t>p</w:t>
      </w:r>
      <w:r>
        <w:rPr>
          <w:rFonts w:eastAsia="Kozuka Gothic Pro B"/>
        </w:rPr>
        <w:t>red</w:t>
      </w:r>
      <w:r>
        <w:rPr>
          <w:rFonts w:eastAsia="Kozuka Gothic Pro B"/>
          <w:spacing w:val="-1"/>
        </w:rPr>
        <w:t>m</w:t>
      </w:r>
      <w:r>
        <w:rPr>
          <w:rFonts w:eastAsia="Kozuka Gothic Pro B"/>
        </w:rPr>
        <w:t>ety</w:t>
      </w:r>
      <w:r>
        <w:rPr>
          <w:rFonts w:eastAsia="Kozuka Gothic Pro B"/>
          <w:spacing w:val="34"/>
        </w:rPr>
        <w:t xml:space="preserve"> </w:t>
      </w:r>
      <w:r>
        <w:rPr>
          <w:rFonts w:eastAsia="Kozuka Gothic Pro B"/>
        </w:rPr>
        <w:t>výtvarná</w:t>
      </w:r>
      <w:r>
        <w:rPr>
          <w:rFonts w:eastAsia="Kozuka Gothic Pro B"/>
          <w:spacing w:val="32"/>
        </w:rPr>
        <w:t xml:space="preserve"> </w:t>
      </w:r>
      <w:r>
        <w:rPr>
          <w:rFonts w:eastAsia="Kozuka Gothic Pro B"/>
        </w:rPr>
        <w:t>prí</w:t>
      </w:r>
      <w:r>
        <w:rPr>
          <w:rFonts w:eastAsia="Kozuka Gothic Pro B"/>
          <w:spacing w:val="-1"/>
        </w:rPr>
        <w:t>p</w:t>
      </w:r>
      <w:r>
        <w:rPr>
          <w:rFonts w:eastAsia="Kozuka Gothic Pro B"/>
        </w:rPr>
        <w:t>rava</w:t>
      </w:r>
      <w:r>
        <w:rPr>
          <w:rFonts w:eastAsia="Kozuka Gothic Pro B"/>
          <w:spacing w:val="33"/>
        </w:rPr>
        <w:t xml:space="preserve"> </w:t>
      </w:r>
      <w:r>
        <w:rPr>
          <w:rFonts w:eastAsia="Kozuka Gothic Pro B"/>
        </w:rPr>
        <w:t>a</w:t>
      </w:r>
      <w:r>
        <w:rPr>
          <w:rFonts w:eastAsia="Kozuka Gothic Pro B"/>
          <w:spacing w:val="34"/>
        </w:rPr>
        <w:t xml:space="preserve"> </w:t>
      </w:r>
      <w:r>
        <w:rPr>
          <w:rFonts w:eastAsia="Kozuka Gothic Pro B"/>
        </w:rPr>
        <w:t>navrhov</w:t>
      </w:r>
      <w:r>
        <w:rPr>
          <w:rFonts w:eastAsia="Kozuka Gothic Pro B"/>
          <w:spacing w:val="-1"/>
        </w:rPr>
        <w:t>an</w:t>
      </w:r>
      <w:r>
        <w:rPr>
          <w:rFonts w:eastAsia="Kozuka Gothic Pro B"/>
        </w:rPr>
        <w:t>ie,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nako</w:t>
      </w:r>
      <w:r>
        <w:rPr>
          <w:rFonts w:eastAsia="Kozuka Gothic Pro B"/>
          <w:spacing w:val="-1"/>
        </w:rPr>
        <w:t>ľ</w:t>
      </w:r>
      <w:r>
        <w:rPr>
          <w:rFonts w:eastAsia="Kozuka Gothic Pro B"/>
        </w:rPr>
        <w:t xml:space="preserve">ko </w:t>
      </w:r>
      <w:r>
        <w:rPr>
          <w:rFonts w:eastAsia="Kozuka Gothic Pro B"/>
          <w:spacing w:val="9"/>
        </w:rPr>
        <w:t xml:space="preserve"> </w:t>
      </w:r>
      <w:r>
        <w:rPr>
          <w:rFonts w:eastAsia="Kozuka Gothic Pro B"/>
        </w:rPr>
        <w:t xml:space="preserve">je </w:t>
      </w:r>
      <w:r>
        <w:rPr>
          <w:rFonts w:eastAsia="Kozuka Gothic Pro B"/>
          <w:spacing w:val="9"/>
        </w:rPr>
        <w:t xml:space="preserve"> </w:t>
      </w:r>
      <w:r>
        <w:rPr>
          <w:rFonts w:eastAsia="Kozuka Gothic Pro B"/>
        </w:rPr>
        <w:t>figurá</w:t>
      </w:r>
      <w:r>
        <w:rPr>
          <w:rFonts w:eastAsia="Kozuka Gothic Pro B"/>
          <w:spacing w:val="-1"/>
        </w:rPr>
        <w:t>l</w:t>
      </w:r>
      <w:r>
        <w:rPr>
          <w:rFonts w:eastAsia="Kozuka Gothic Pro B"/>
        </w:rPr>
        <w:t xml:space="preserve">na </w:t>
      </w:r>
      <w:r>
        <w:rPr>
          <w:rFonts w:eastAsia="Kozuka Gothic Pro B"/>
          <w:spacing w:val="9"/>
        </w:rPr>
        <w:t xml:space="preserve"> </w:t>
      </w:r>
      <w:r>
        <w:rPr>
          <w:rFonts w:eastAsia="Kozuka Gothic Pro B"/>
        </w:rPr>
        <w:t>(m</w:t>
      </w:r>
      <w:r>
        <w:rPr>
          <w:rFonts w:eastAsia="Kozuka Gothic Pro B"/>
          <w:spacing w:val="-1"/>
        </w:rPr>
        <w:t>ó</w:t>
      </w:r>
      <w:r>
        <w:rPr>
          <w:rFonts w:eastAsia="Kozuka Gothic Pro B"/>
        </w:rPr>
        <w:t xml:space="preserve">dna) </w:t>
      </w:r>
      <w:r>
        <w:rPr>
          <w:rFonts w:eastAsia="Kozuka Gothic Pro B"/>
          <w:spacing w:val="10"/>
        </w:rPr>
        <w:t xml:space="preserve"> </w:t>
      </w:r>
      <w:r>
        <w:rPr>
          <w:rFonts w:eastAsia="Kozuka Gothic Pro B"/>
        </w:rPr>
        <w:t>kr</w:t>
      </w:r>
      <w:r>
        <w:rPr>
          <w:rFonts w:eastAsia="Kozuka Gothic Pro B"/>
          <w:spacing w:val="-1"/>
        </w:rPr>
        <w:t>e</w:t>
      </w:r>
      <w:r>
        <w:rPr>
          <w:rFonts w:eastAsia="Kozuka Gothic Pro B"/>
          <w:spacing w:val="1"/>
        </w:rPr>
        <w:t>s</w:t>
      </w:r>
      <w:r>
        <w:rPr>
          <w:rFonts w:eastAsia="Kozuka Gothic Pro B"/>
        </w:rPr>
        <w:t xml:space="preserve">ba </w:t>
      </w:r>
      <w:r>
        <w:rPr>
          <w:rFonts w:eastAsia="Kozuka Gothic Pro B"/>
          <w:spacing w:val="9"/>
        </w:rPr>
        <w:t xml:space="preserve"> </w:t>
      </w:r>
      <w:r>
        <w:rPr>
          <w:rFonts w:eastAsia="Kozuka Gothic Pro B"/>
        </w:rPr>
        <w:t xml:space="preserve">ich </w:t>
      </w:r>
      <w:r>
        <w:rPr>
          <w:rFonts w:eastAsia="Kozuka Gothic Pro B"/>
          <w:spacing w:val="9"/>
        </w:rPr>
        <w:t xml:space="preserve"> </w:t>
      </w:r>
      <w:r>
        <w:rPr>
          <w:rFonts w:eastAsia="Kozuka Gothic Pro B"/>
        </w:rPr>
        <w:t>ústred</w:t>
      </w:r>
      <w:r>
        <w:rPr>
          <w:rFonts w:eastAsia="Kozuka Gothic Pro B"/>
          <w:spacing w:val="-1"/>
        </w:rPr>
        <w:t>n</w:t>
      </w:r>
      <w:r>
        <w:rPr>
          <w:rFonts w:eastAsia="Kozuka Gothic Pro B"/>
        </w:rPr>
        <w:t xml:space="preserve">ou </w:t>
      </w:r>
      <w:r>
        <w:rPr>
          <w:rFonts w:eastAsia="Kozuka Gothic Pro B"/>
          <w:spacing w:val="10"/>
        </w:rPr>
        <w:t xml:space="preserve"> </w:t>
      </w:r>
      <w:r>
        <w:rPr>
          <w:rFonts w:eastAsia="Kozuka Gothic Pro B"/>
        </w:rPr>
        <w:t>n</w:t>
      </w:r>
      <w:r>
        <w:rPr>
          <w:rFonts w:eastAsia="Kozuka Gothic Pro B"/>
          <w:spacing w:val="-1"/>
        </w:rPr>
        <w:t>á</w:t>
      </w:r>
      <w:r>
        <w:rPr>
          <w:rFonts w:eastAsia="Kozuka Gothic Pro B"/>
        </w:rPr>
        <w:t>plň</w:t>
      </w:r>
      <w:r>
        <w:rPr>
          <w:rFonts w:eastAsia="Kozuka Gothic Pro B"/>
          <w:spacing w:val="-1"/>
        </w:rPr>
        <w:t>o</w:t>
      </w:r>
      <w:r>
        <w:rPr>
          <w:rFonts w:eastAsia="Kozuka Gothic Pro B"/>
        </w:rPr>
        <w:t xml:space="preserve">u. </w:t>
      </w:r>
      <w:r>
        <w:rPr>
          <w:rFonts w:eastAsia="Kozuka Gothic Pro B"/>
          <w:spacing w:val="9"/>
        </w:rPr>
        <w:t xml:space="preserve"> </w:t>
      </w:r>
      <w:r>
        <w:rPr>
          <w:rFonts w:eastAsia="Kozuka Gothic Pro B"/>
        </w:rPr>
        <w:t>Cie</w:t>
      </w:r>
      <w:r>
        <w:rPr>
          <w:rFonts w:eastAsia="Kozuka Gothic Pro B"/>
          <w:spacing w:val="-1"/>
        </w:rPr>
        <w:t>ľ</w:t>
      </w:r>
      <w:r>
        <w:rPr>
          <w:rFonts w:eastAsia="Kozuka Gothic Pro B"/>
        </w:rPr>
        <w:t xml:space="preserve">om </w:t>
      </w:r>
      <w:r>
        <w:rPr>
          <w:rFonts w:eastAsia="Kozuka Gothic Pro B"/>
          <w:spacing w:val="9"/>
        </w:rPr>
        <w:t xml:space="preserve"> </w:t>
      </w:r>
      <w:r>
        <w:rPr>
          <w:rFonts w:eastAsia="Kozuka Gothic Pro B"/>
          <w:spacing w:val="-1"/>
        </w:rPr>
        <w:t>p</w:t>
      </w:r>
      <w:r>
        <w:rPr>
          <w:rFonts w:eastAsia="Kozuka Gothic Pro B"/>
        </w:rPr>
        <w:t>r</w:t>
      </w:r>
      <w:r>
        <w:rPr>
          <w:rFonts w:eastAsia="Kozuka Gothic Pro B"/>
          <w:spacing w:val="-1"/>
        </w:rPr>
        <w:t>e</w:t>
      </w:r>
      <w:r>
        <w:rPr>
          <w:rFonts w:eastAsia="Kozuka Gothic Pro B"/>
        </w:rPr>
        <w:t>d</w:t>
      </w:r>
      <w:r>
        <w:rPr>
          <w:rFonts w:eastAsia="Kozuka Gothic Pro B"/>
          <w:spacing w:val="-1"/>
        </w:rPr>
        <w:t>m</w:t>
      </w:r>
      <w:r>
        <w:rPr>
          <w:rFonts w:eastAsia="Kozuka Gothic Pro B"/>
        </w:rPr>
        <w:t>e</w:t>
      </w:r>
      <w:r>
        <w:rPr>
          <w:rFonts w:eastAsia="Kozuka Gothic Pro B"/>
          <w:spacing w:val="-1"/>
        </w:rPr>
        <w:t>t</w:t>
      </w:r>
      <w:r>
        <w:rPr>
          <w:rFonts w:eastAsia="Kozuka Gothic Pro B"/>
        </w:rPr>
        <w:t xml:space="preserve">u </w:t>
      </w:r>
      <w:r>
        <w:rPr>
          <w:rFonts w:eastAsia="Kozuka Gothic Pro B"/>
          <w:spacing w:val="10"/>
        </w:rPr>
        <w:t xml:space="preserve"> </w:t>
      </w:r>
      <w:r>
        <w:rPr>
          <w:rFonts w:eastAsia="Kozuka Gothic Pro B"/>
          <w:spacing w:val="-1"/>
        </w:rPr>
        <w:t>j</w:t>
      </w:r>
      <w:r>
        <w:rPr>
          <w:rFonts w:eastAsia="Kozuka Gothic Pro B"/>
        </w:rPr>
        <w:t xml:space="preserve">e </w:t>
      </w:r>
      <w:r>
        <w:rPr>
          <w:rFonts w:eastAsia="Kozuka Gothic Pro B"/>
          <w:spacing w:val="9"/>
        </w:rPr>
        <w:t xml:space="preserve"> </w:t>
      </w:r>
      <w:r>
        <w:rPr>
          <w:rFonts w:eastAsia="Kozuka Gothic Pro B"/>
          <w:spacing w:val="1"/>
        </w:rPr>
        <w:t>z</w:t>
      </w:r>
      <w:r>
        <w:rPr>
          <w:rFonts w:eastAsia="Kozuka Gothic Pro B"/>
          <w:spacing w:val="-1"/>
        </w:rPr>
        <w:t>n</w:t>
      </w:r>
      <w:r>
        <w:rPr>
          <w:rFonts w:eastAsia="Kozuka Gothic Pro B"/>
        </w:rPr>
        <w:t>a</w:t>
      </w:r>
      <w:r>
        <w:rPr>
          <w:rFonts w:eastAsia="Kozuka Gothic Pro B"/>
          <w:spacing w:val="-1"/>
        </w:rPr>
        <w:t>lo</w:t>
      </w:r>
      <w:r>
        <w:rPr>
          <w:rFonts w:eastAsia="Kozuka Gothic Pro B"/>
        </w:rPr>
        <w:t>sť</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ľu</w:t>
      </w:r>
      <w:r>
        <w:rPr>
          <w:rFonts w:eastAsia="Kozuka Gothic Pro B"/>
          <w:spacing w:val="-1"/>
        </w:rPr>
        <w:t>d</w:t>
      </w:r>
      <w:r>
        <w:rPr>
          <w:rFonts w:eastAsia="Kozuka Gothic Pro B"/>
        </w:rPr>
        <w:t>ského</w:t>
      </w:r>
      <w:r>
        <w:rPr>
          <w:rFonts w:eastAsia="Kozuka Gothic Pro B"/>
          <w:spacing w:val="11"/>
        </w:rPr>
        <w:t xml:space="preserve"> </w:t>
      </w:r>
      <w:r>
        <w:rPr>
          <w:rFonts w:eastAsia="Kozuka Gothic Pro B"/>
        </w:rPr>
        <w:t>tela</w:t>
      </w:r>
      <w:r>
        <w:rPr>
          <w:rFonts w:eastAsia="Kozuka Gothic Pro B"/>
          <w:spacing w:val="11"/>
        </w:rPr>
        <w:t xml:space="preserve"> </w:t>
      </w:r>
      <w:r>
        <w:rPr>
          <w:rFonts w:eastAsia="Kozuka Gothic Pro B"/>
        </w:rPr>
        <w:t>nielen</w:t>
      </w:r>
      <w:r>
        <w:rPr>
          <w:rFonts w:eastAsia="Kozuka Gothic Pro B"/>
          <w:spacing w:val="11"/>
        </w:rPr>
        <w:t xml:space="preserve"> </w:t>
      </w:r>
      <w:r>
        <w:rPr>
          <w:rFonts w:eastAsia="Kozuka Gothic Pro B"/>
        </w:rPr>
        <w:t>po</w:t>
      </w:r>
      <w:r>
        <w:rPr>
          <w:rFonts w:eastAsia="Kozuka Gothic Pro B"/>
          <w:spacing w:val="12"/>
        </w:rPr>
        <w:t xml:space="preserve"> </w:t>
      </w:r>
      <w:r>
        <w:rPr>
          <w:rFonts w:eastAsia="Kozuka Gothic Pro B"/>
        </w:rPr>
        <w:t>a</w:t>
      </w:r>
      <w:r>
        <w:rPr>
          <w:rFonts w:eastAsia="Kozuka Gothic Pro B"/>
          <w:spacing w:val="-1"/>
        </w:rPr>
        <w:t>n</w:t>
      </w:r>
      <w:r>
        <w:rPr>
          <w:rFonts w:eastAsia="Kozuka Gothic Pro B"/>
        </w:rPr>
        <w:t>atomickej,</w:t>
      </w:r>
      <w:r>
        <w:rPr>
          <w:rFonts w:eastAsia="Kozuka Gothic Pro B"/>
          <w:spacing w:val="12"/>
        </w:rPr>
        <w:t xml:space="preserve"> </w:t>
      </w:r>
      <w:r>
        <w:rPr>
          <w:rFonts w:eastAsia="Kozuka Gothic Pro B"/>
        </w:rPr>
        <w:t>a</w:t>
      </w:r>
      <w:r>
        <w:rPr>
          <w:rFonts w:eastAsia="Kozuka Gothic Pro B"/>
          <w:spacing w:val="-1"/>
        </w:rPr>
        <w:t>l</w:t>
      </w:r>
      <w:r>
        <w:rPr>
          <w:rFonts w:eastAsia="Kozuka Gothic Pro B"/>
        </w:rPr>
        <w:t>e</w:t>
      </w:r>
      <w:r>
        <w:rPr>
          <w:rFonts w:eastAsia="Kozuka Gothic Pro B"/>
          <w:spacing w:val="12"/>
        </w:rPr>
        <w:t xml:space="preserve"> </w:t>
      </w:r>
      <w:r>
        <w:rPr>
          <w:rFonts w:eastAsia="Kozuka Gothic Pro B"/>
        </w:rPr>
        <w:t>aj</w:t>
      </w:r>
      <w:r>
        <w:rPr>
          <w:rFonts w:eastAsia="Kozuka Gothic Pro B"/>
          <w:spacing w:val="12"/>
        </w:rPr>
        <w:t xml:space="preserve"> </w:t>
      </w:r>
      <w:r>
        <w:rPr>
          <w:rFonts w:eastAsia="Kozuka Gothic Pro B"/>
        </w:rPr>
        <w:t>po</w:t>
      </w:r>
      <w:r>
        <w:rPr>
          <w:rFonts w:eastAsia="Kozuka Gothic Pro B"/>
          <w:spacing w:val="12"/>
        </w:rPr>
        <w:t xml:space="preserve"> </w:t>
      </w:r>
      <w:r>
        <w:rPr>
          <w:rFonts w:eastAsia="Kozuka Gothic Pro B"/>
        </w:rPr>
        <w:t>výtvarnej</w:t>
      </w:r>
      <w:r>
        <w:rPr>
          <w:rFonts w:eastAsia="Kozuka Gothic Pro B"/>
          <w:spacing w:val="12"/>
        </w:rPr>
        <w:t xml:space="preserve"> </w:t>
      </w:r>
      <w:r>
        <w:rPr>
          <w:rFonts w:eastAsia="Kozuka Gothic Pro B"/>
        </w:rPr>
        <w:t>str</w:t>
      </w:r>
      <w:r>
        <w:rPr>
          <w:rFonts w:eastAsia="Kozuka Gothic Pro B"/>
          <w:spacing w:val="-1"/>
        </w:rPr>
        <w:t>á</w:t>
      </w:r>
      <w:r>
        <w:rPr>
          <w:rFonts w:eastAsia="Kozuka Gothic Pro B"/>
        </w:rPr>
        <w:t>nke,</w:t>
      </w:r>
      <w:r>
        <w:rPr>
          <w:rFonts w:eastAsia="Kozuka Gothic Pro B"/>
          <w:spacing w:val="12"/>
        </w:rPr>
        <w:t xml:space="preserve"> </w:t>
      </w:r>
      <w:r>
        <w:rPr>
          <w:rFonts w:eastAsia="Kozuka Gothic Pro B"/>
        </w:rPr>
        <w:t>poc</w:t>
      </w:r>
      <w:r>
        <w:rPr>
          <w:rFonts w:eastAsia="Kozuka Gothic Pro B"/>
          <w:spacing w:val="-1"/>
        </w:rPr>
        <w:t>h</w:t>
      </w:r>
      <w:r>
        <w:rPr>
          <w:rFonts w:eastAsia="Kozuka Gothic Pro B"/>
        </w:rPr>
        <w:t>op</w:t>
      </w:r>
      <w:r>
        <w:rPr>
          <w:rFonts w:eastAsia="Kozuka Gothic Pro B"/>
          <w:spacing w:val="-1"/>
        </w:rPr>
        <w:t>e</w:t>
      </w:r>
      <w:r>
        <w:rPr>
          <w:rFonts w:eastAsia="Kozuka Gothic Pro B"/>
        </w:rPr>
        <w:t>nie</w:t>
      </w:r>
      <w:r>
        <w:rPr>
          <w:rFonts w:eastAsia="Kozuka Gothic Pro B"/>
          <w:spacing w:val="12"/>
        </w:rPr>
        <w:t xml:space="preserve"> </w:t>
      </w:r>
      <w:r>
        <w:rPr>
          <w:rFonts w:eastAsia="Kozuka Gothic Pro B"/>
        </w:rPr>
        <w:t>vzťahov</w:t>
      </w:r>
      <w:r>
        <w:rPr>
          <w:rFonts w:eastAsia="Kozuka Gothic Pro B"/>
          <w:spacing w:val="12"/>
        </w:rPr>
        <w:t xml:space="preserve"> </w:t>
      </w:r>
      <w:r>
        <w:rPr>
          <w:rFonts w:eastAsia="Kozuka Gothic Pro B"/>
          <w:spacing w:val="-1"/>
        </w:rPr>
        <w:t>p</w:t>
      </w:r>
      <w:r>
        <w:rPr>
          <w:rFonts w:eastAsia="Kozuka Gothic Pro B"/>
        </w:rPr>
        <w:t>ro</w:t>
      </w:r>
      <w:r>
        <w:rPr>
          <w:rFonts w:eastAsia="Kozuka Gothic Pro B"/>
          <w:spacing w:val="-1"/>
        </w:rPr>
        <w:t>p</w:t>
      </w:r>
      <w:r>
        <w:rPr>
          <w:rFonts w:eastAsia="Kozuka Gothic Pro B"/>
        </w:rPr>
        <w:t>orcií a tvarov, zachytenie</w:t>
      </w:r>
      <w:r>
        <w:rPr>
          <w:rFonts w:eastAsia="Kozuka Gothic Pro B"/>
          <w:spacing w:val="-1"/>
        </w:rPr>
        <w:t xml:space="preserve"> </w:t>
      </w:r>
      <w:r>
        <w:rPr>
          <w:rFonts w:eastAsia="Kozuka Gothic Pro B"/>
        </w:rPr>
        <w:t>výr</w:t>
      </w:r>
      <w:r>
        <w:rPr>
          <w:rFonts w:eastAsia="Kozuka Gothic Pro B"/>
          <w:spacing w:val="-1"/>
        </w:rPr>
        <w:t>a</w:t>
      </w:r>
      <w:r>
        <w:rPr>
          <w:rFonts w:eastAsia="Kozuka Gothic Pro B"/>
        </w:rPr>
        <w:t>zu</w:t>
      </w:r>
      <w:r>
        <w:rPr>
          <w:rFonts w:eastAsia="Kozuka Gothic Pro B"/>
          <w:spacing w:val="-1"/>
        </w:rPr>
        <w:t xml:space="preserve"> </w:t>
      </w:r>
      <w:r>
        <w:rPr>
          <w:rFonts w:eastAsia="Kozuka Gothic Pro B"/>
        </w:rPr>
        <w:t>ľu</w:t>
      </w:r>
      <w:r>
        <w:rPr>
          <w:rFonts w:eastAsia="Kozuka Gothic Pro B"/>
          <w:spacing w:val="-1"/>
        </w:rPr>
        <w:t>d</w:t>
      </w:r>
      <w:r>
        <w:rPr>
          <w:rFonts w:eastAsia="Kozuka Gothic Pro B"/>
        </w:rPr>
        <w:t>ského</w:t>
      </w:r>
      <w:r>
        <w:rPr>
          <w:rFonts w:eastAsia="Kozuka Gothic Pro B"/>
          <w:spacing w:val="-1"/>
        </w:rPr>
        <w:t xml:space="preserve"> </w:t>
      </w:r>
      <w:r>
        <w:rPr>
          <w:rFonts w:eastAsia="Kozuka Gothic Pro B"/>
        </w:rPr>
        <w:t>t</w:t>
      </w:r>
      <w:r>
        <w:rPr>
          <w:rFonts w:eastAsia="Kozuka Gothic Pro B"/>
          <w:spacing w:val="-1"/>
        </w:rPr>
        <w:t>e</w:t>
      </w:r>
      <w:r>
        <w:rPr>
          <w:rFonts w:eastAsia="Kozuka Gothic Pro B"/>
        </w:rPr>
        <w:t>la a zvlád</w:t>
      </w:r>
      <w:r>
        <w:rPr>
          <w:rFonts w:eastAsia="Kozuka Gothic Pro B"/>
          <w:spacing w:val="-1"/>
        </w:rPr>
        <w:t>n</w:t>
      </w:r>
      <w:r>
        <w:rPr>
          <w:rFonts w:eastAsia="Kozuka Gothic Pro B"/>
        </w:rPr>
        <w:t>utie kom</w:t>
      </w:r>
      <w:r>
        <w:rPr>
          <w:rFonts w:eastAsia="Kozuka Gothic Pro B"/>
          <w:spacing w:val="-1"/>
        </w:rPr>
        <w:t>p</w:t>
      </w:r>
      <w:r>
        <w:rPr>
          <w:rFonts w:eastAsia="Kozuka Gothic Pro B"/>
        </w:rPr>
        <w:t>ozi</w:t>
      </w:r>
      <w:r>
        <w:rPr>
          <w:rFonts w:eastAsia="Kozuka Gothic Pro B"/>
          <w:spacing w:val="1"/>
        </w:rPr>
        <w:t>č</w:t>
      </w:r>
      <w:r>
        <w:rPr>
          <w:rFonts w:eastAsia="Kozuka Gothic Pro B"/>
        </w:rPr>
        <w:t>ný</w:t>
      </w:r>
      <w:r>
        <w:rPr>
          <w:rFonts w:eastAsia="Kozuka Gothic Pro B"/>
          <w:spacing w:val="1"/>
        </w:rPr>
        <w:t>c</w:t>
      </w:r>
      <w:r>
        <w:rPr>
          <w:rFonts w:eastAsia="Kozuka Gothic Pro B"/>
        </w:rPr>
        <w:t>h zásad.</w:t>
      </w:r>
    </w:p>
    <w:p w:rsidR="00AB33DA" w:rsidRDefault="00AB33DA" w:rsidP="00AB33DA">
      <w:pPr>
        <w:pStyle w:val="Zkladntext"/>
        <w:spacing w:after="0"/>
        <w:jc w:val="both"/>
        <w:rPr>
          <w:sz w:val="24"/>
          <w:szCs w:val="24"/>
        </w:rPr>
      </w:pPr>
    </w:p>
    <w:p w:rsidR="00AB33DA" w:rsidRDefault="00AB33DA" w:rsidP="00AB33DA">
      <w:pPr>
        <w:spacing w:after="0"/>
        <w:jc w:val="both"/>
        <w:rPr>
          <w:b/>
          <w:bCs/>
        </w:rPr>
      </w:pPr>
      <w:r>
        <w:rPr>
          <w:b/>
          <w:bCs/>
        </w:rPr>
        <w:t>4. Požiadavky na výstup</w:t>
      </w:r>
    </w:p>
    <w:p w:rsidR="00AB33DA" w:rsidRDefault="00AB33DA" w:rsidP="00AB33DA">
      <w:pPr>
        <w:pStyle w:val="Zkladntext"/>
        <w:spacing w:after="0"/>
        <w:jc w:val="both"/>
        <w:rPr>
          <w:sz w:val="24"/>
          <w:szCs w:val="24"/>
        </w:rPr>
      </w:pPr>
      <w:r>
        <w:rPr>
          <w:sz w:val="24"/>
          <w:szCs w:val="24"/>
        </w:rPr>
        <w:tab/>
        <w:t>Požiadavky na výstup sú súčasťou učebných osnov (viď nižšie).</w:t>
      </w: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5. Metódy a formy práce – stratégie vyučovania</w:t>
      </w:r>
    </w:p>
    <w:p w:rsidR="00AB33DA" w:rsidRDefault="00AB33DA" w:rsidP="00AB33DA">
      <w:pPr>
        <w:spacing w:before="120" w:after="0"/>
        <w:jc w:val="both"/>
      </w:pPr>
      <w:r>
        <w:rPr>
          <w:rFonts w:ascii="Arial" w:hAnsi="Arial" w:cs="Arial"/>
        </w:rPr>
        <w:tab/>
      </w:r>
      <w:r>
        <w:t>Pri vyučovaní sa budú využívať nasledovné metódy a formy vyučovania</w:t>
      </w:r>
    </w:p>
    <w:p w:rsidR="00AB33DA" w:rsidRDefault="00AB33DA" w:rsidP="00AB33DA">
      <w:pPr>
        <w:spacing w:before="120" w:after="0"/>
        <w:jc w:val="both"/>
        <w:rPr>
          <w:rFonts w:ascii="Arial" w:hAnsi="Arial" w:cs="Arial"/>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0"/>
        <w:gridCol w:w="1620"/>
        <w:gridCol w:w="3021"/>
        <w:gridCol w:w="1985"/>
      </w:tblGrid>
      <w:tr w:rsidR="00AB33DA" w:rsidRPr="00194A32" w:rsidTr="00DD6CAD">
        <w:trPr>
          <w:cantSplit/>
          <w:trHeight w:val="148"/>
        </w:trPr>
        <w:tc>
          <w:tcPr>
            <w:tcW w:w="2310"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E6E6E6"/>
          </w:tcPr>
          <w:p w:rsidR="00AB33DA" w:rsidRPr="008C786B" w:rsidRDefault="00AB33DA" w:rsidP="00DD6CAD">
            <w:pPr>
              <w:spacing w:after="0"/>
              <w:jc w:val="both"/>
              <w:rPr>
                <w:b/>
                <w:bCs/>
              </w:rPr>
            </w:pPr>
            <w:r w:rsidRPr="008C786B">
              <w:rPr>
                <w:b/>
                <w:bCs/>
              </w:rPr>
              <w:t>Názov tematického celku</w:t>
            </w:r>
          </w:p>
        </w:tc>
        <w:tc>
          <w:tcPr>
            <w:tcW w:w="6626" w:type="dxa"/>
            <w:gridSpan w:val="3"/>
            <w:tcBorders>
              <w:top w:val="thinThickSmallGap" w:sz="12" w:space="0" w:color="auto"/>
              <w:left w:val="thinThickSmallGap" w:sz="12" w:space="0" w:color="auto"/>
              <w:bottom w:val="single" w:sz="12" w:space="0" w:color="auto"/>
              <w:right w:val="thinThickSmallGap" w:sz="12" w:space="0" w:color="auto"/>
            </w:tcBorders>
            <w:shd w:val="clear" w:color="auto" w:fill="E6E6E6"/>
          </w:tcPr>
          <w:p w:rsidR="00AB33DA" w:rsidRPr="008C786B" w:rsidRDefault="00AB33DA" w:rsidP="00DD6CAD">
            <w:pPr>
              <w:spacing w:after="0"/>
              <w:jc w:val="both"/>
              <w:rPr>
                <w:b/>
                <w:bCs/>
              </w:rPr>
            </w:pPr>
            <w:r w:rsidRPr="008C786B">
              <w:rPr>
                <w:b/>
                <w:bCs/>
              </w:rPr>
              <w:t>Stratégia vyučovania</w:t>
            </w:r>
          </w:p>
        </w:tc>
      </w:tr>
      <w:tr w:rsidR="00AB33DA" w:rsidRPr="00194A32" w:rsidTr="00DD6CAD">
        <w:trPr>
          <w:cantSplit/>
          <w:trHeight w:val="272"/>
        </w:trPr>
        <w:tc>
          <w:tcPr>
            <w:tcW w:w="2310" w:type="dxa"/>
            <w:vMerge/>
            <w:tcBorders>
              <w:top w:val="thinThickSmallGap" w:sz="12" w:space="0" w:color="auto"/>
              <w:left w:val="thinThickSmallGap" w:sz="12" w:space="0" w:color="auto"/>
              <w:bottom w:val="thinThickSmallGap" w:sz="12" w:space="0" w:color="auto"/>
              <w:right w:val="thinThickSmallGap" w:sz="12" w:space="0" w:color="auto"/>
            </w:tcBorders>
            <w:shd w:val="clear" w:color="auto" w:fill="E6E6E6"/>
            <w:vAlign w:val="center"/>
          </w:tcPr>
          <w:p w:rsidR="00AB33DA" w:rsidRPr="008C786B" w:rsidRDefault="00AB33DA" w:rsidP="00DD6CAD">
            <w:pPr>
              <w:spacing w:after="0"/>
              <w:jc w:val="both"/>
              <w:rPr>
                <w:rFonts w:ascii="Arial" w:hAnsi="Arial" w:cs="Arial"/>
                <w:b/>
                <w:bCs/>
              </w:rPr>
            </w:pPr>
          </w:p>
        </w:tc>
        <w:tc>
          <w:tcPr>
            <w:tcW w:w="1620" w:type="dxa"/>
            <w:tcBorders>
              <w:top w:val="single" w:sz="12" w:space="0" w:color="auto"/>
              <w:left w:val="thinThickSmallGap" w:sz="12" w:space="0" w:color="auto"/>
              <w:bottom w:val="thinThickSmallGap" w:sz="12" w:space="0" w:color="auto"/>
              <w:right w:val="single" w:sz="12" w:space="0" w:color="auto"/>
            </w:tcBorders>
            <w:shd w:val="clear" w:color="auto" w:fill="E6E6E6"/>
          </w:tcPr>
          <w:p w:rsidR="00AB33DA" w:rsidRPr="008C786B" w:rsidRDefault="00AB33DA" w:rsidP="00DD6CAD">
            <w:pPr>
              <w:spacing w:after="0"/>
              <w:jc w:val="both"/>
              <w:rPr>
                <w:b/>
                <w:bCs/>
              </w:rPr>
            </w:pPr>
            <w:r w:rsidRPr="008C786B">
              <w:rPr>
                <w:b/>
                <w:bCs/>
              </w:rPr>
              <w:t xml:space="preserve">Metódy </w:t>
            </w:r>
          </w:p>
        </w:tc>
        <w:tc>
          <w:tcPr>
            <w:tcW w:w="3021" w:type="dxa"/>
            <w:tcBorders>
              <w:top w:val="single" w:sz="12" w:space="0" w:color="auto"/>
              <w:left w:val="single" w:sz="12" w:space="0" w:color="auto"/>
              <w:bottom w:val="thinThickSmallGap" w:sz="12" w:space="0" w:color="auto"/>
              <w:right w:val="single" w:sz="12" w:space="0" w:color="auto"/>
            </w:tcBorders>
            <w:shd w:val="clear" w:color="auto" w:fill="E6E6E6"/>
          </w:tcPr>
          <w:p w:rsidR="00AB33DA" w:rsidRPr="008C786B" w:rsidRDefault="00AB33DA" w:rsidP="00DD6CAD">
            <w:pPr>
              <w:spacing w:after="0"/>
              <w:jc w:val="both"/>
              <w:rPr>
                <w:b/>
                <w:bCs/>
              </w:rPr>
            </w:pPr>
            <w:r w:rsidRPr="008C786B">
              <w:rPr>
                <w:b/>
                <w:bCs/>
              </w:rPr>
              <w:t xml:space="preserve">Postupy </w:t>
            </w:r>
          </w:p>
        </w:tc>
        <w:tc>
          <w:tcPr>
            <w:tcW w:w="1985" w:type="dxa"/>
            <w:tcBorders>
              <w:top w:val="single" w:sz="12" w:space="0" w:color="auto"/>
              <w:left w:val="single" w:sz="12" w:space="0" w:color="auto"/>
              <w:bottom w:val="thinThickSmallGap" w:sz="12" w:space="0" w:color="auto"/>
              <w:right w:val="thinThickSmallGap" w:sz="12" w:space="0" w:color="auto"/>
            </w:tcBorders>
            <w:shd w:val="clear" w:color="auto" w:fill="E6E6E6"/>
          </w:tcPr>
          <w:p w:rsidR="00AB33DA" w:rsidRPr="008C786B" w:rsidRDefault="00AB33DA" w:rsidP="00DD6CAD">
            <w:pPr>
              <w:spacing w:after="0"/>
              <w:jc w:val="both"/>
              <w:rPr>
                <w:b/>
                <w:bCs/>
              </w:rPr>
            </w:pPr>
            <w:r w:rsidRPr="008C786B">
              <w:rPr>
                <w:b/>
                <w:bCs/>
              </w:rPr>
              <w:t>Formy práce</w:t>
            </w:r>
          </w:p>
        </w:tc>
      </w:tr>
      <w:tr w:rsidR="00AB33DA" w:rsidRPr="00194A32" w:rsidTr="00DD6CAD">
        <w:tc>
          <w:tcPr>
            <w:tcW w:w="231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Teoretické základy kresby ľudskej postavy</w:t>
            </w:r>
          </w:p>
        </w:tc>
        <w:tc>
          <w:tcPr>
            <w:tcW w:w="1620" w:type="dxa"/>
            <w:tcBorders>
              <w:top w:val="thinThickSmallGap" w:sz="12" w:space="0" w:color="auto"/>
              <w:left w:val="thinThickSmallGap" w:sz="12" w:space="0" w:color="auto"/>
              <w:right w:val="single" w:sz="12" w:space="0" w:color="auto"/>
            </w:tcBorders>
          </w:tcPr>
          <w:p w:rsidR="00AB33DA" w:rsidRPr="008C786B" w:rsidRDefault="00AB33DA" w:rsidP="00DD6CAD">
            <w:pPr>
              <w:spacing w:after="0"/>
              <w:jc w:val="both"/>
            </w:pPr>
            <w:r w:rsidRPr="008C786B">
              <w:t>Prednáška</w:t>
            </w:r>
          </w:p>
        </w:tc>
        <w:tc>
          <w:tcPr>
            <w:tcW w:w="3021" w:type="dxa"/>
            <w:tcBorders>
              <w:top w:val="thinThickSmallGap" w:sz="12" w:space="0" w:color="auto"/>
              <w:left w:val="single" w:sz="12" w:space="0" w:color="auto"/>
              <w:right w:val="single" w:sz="12" w:space="0" w:color="auto"/>
            </w:tcBorders>
          </w:tcPr>
          <w:p w:rsidR="00AB33DA" w:rsidRPr="008C786B" w:rsidRDefault="00AB33DA" w:rsidP="00DD6CAD">
            <w:pPr>
              <w:spacing w:after="0"/>
              <w:jc w:val="both"/>
            </w:pPr>
            <w:r w:rsidRPr="008C786B">
              <w:t>Vysvetľovanie a upevňovanie učiva</w:t>
            </w:r>
          </w:p>
        </w:tc>
        <w:tc>
          <w:tcPr>
            <w:tcW w:w="1985" w:type="dxa"/>
            <w:tcBorders>
              <w:top w:val="thinThickSmallGap" w:sz="12" w:space="0" w:color="auto"/>
              <w:left w:val="single" w:sz="12" w:space="0" w:color="auto"/>
              <w:right w:val="thinThickSmallGap" w:sz="12" w:space="0" w:color="auto"/>
            </w:tcBorders>
          </w:tcPr>
          <w:p w:rsidR="00AB33DA" w:rsidRPr="008C786B" w:rsidRDefault="00AB33DA" w:rsidP="00DD6CAD">
            <w:pPr>
              <w:spacing w:after="0"/>
              <w:jc w:val="both"/>
            </w:pPr>
            <w:r w:rsidRPr="008C786B">
              <w:t>Individuálna, skupinová</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Kresba hlavy</w:t>
            </w:r>
          </w:p>
        </w:tc>
        <w:tc>
          <w:tcPr>
            <w:tcW w:w="1620" w:type="dxa"/>
            <w:tcBorders>
              <w:left w:val="thinThickSmallGap" w:sz="12" w:space="0" w:color="auto"/>
              <w:right w:val="single" w:sz="12" w:space="0" w:color="auto"/>
            </w:tcBorders>
          </w:tcPr>
          <w:p w:rsidR="00AB33DA" w:rsidRPr="008C786B" w:rsidRDefault="00AB33DA" w:rsidP="00DD6CAD">
            <w:pPr>
              <w:spacing w:after="0"/>
              <w:jc w:val="both"/>
            </w:pPr>
            <w:r w:rsidRPr="008C786B">
              <w:t>Prednáška,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pPr>
            <w:r w:rsidRPr="008C786B">
              <w:t xml:space="preserve">Praktické cvičenia, korekcia tvorby žiaka, hodnotenie práce žiaka </w:t>
            </w:r>
          </w:p>
        </w:tc>
        <w:tc>
          <w:tcPr>
            <w:tcW w:w="1985" w:type="dxa"/>
            <w:tcBorders>
              <w:left w:val="single" w:sz="12" w:space="0" w:color="auto"/>
              <w:right w:val="thinThickSmallGap" w:sz="12" w:space="0" w:color="auto"/>
            </w:tcBorders>
          </w:tcPr>
          <w:p w:rsidR="00AB33DA" w:rsidRPr="008C786B" w:rsidRDefault="00AB33DA" w:rsidP="00DD6CAD">
            <w:pPr>
              <w:spacing w:after="0"/>
              <w:jc w:val="both"/>
            </w:pPr>
            <w:r w:rsidRPr="008C786B">
              <w:t>Individuálna, skupinová, exkurzia</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Autoportrét</w:t>
            </w:r>
          </w:p>
        </w:tc>
        <w:tc>
          <w:tcPr>
            <w:tcW w:w="1620" w:type="dxa"/>
            <w:tcBorders>
              <w:left w:val="thinThickSmallGap" w:sz="12" w:space="0" w:color="auto"/>
              <w:right w:val="single" w:sz="12" w:space="0" w:color="auto"/>
            </w:tcBorders>
          </w:tcPr>
          <w:p w:rsidR="00AB33DA" w:rsidRPr="008C786B" w:rsidRDefault="00AB33DA" w:rsidP="00DD6CAD">
            <w:pPr>
              <w:spacing w:after="0"/>
              <w:jc w:val="both"/>
            </w:pPr>
            <w:r w:rsidRPr="008C786B">
              <w:t>Prednáška,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pPr>
            <w:r w:rsidRPr="008C786B">
              <w:t>Individuálna, skupinová</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Kresba horných končatín </w:t>
            </w:r>
          </w:p>
        </w:tc>
        <w:tc>
          <w:tcPr>
            <w:tcW w:w="1620" w:type="dxa"/>
            <w:tcBorders>
              <w:left w:val="thinThickSmallGap" w:sz="12" w:space="0" w:color="auto"/>
              <w:right w:val="single" w:sz="12" w:space="0" w:color="auto"/>
            </w:tcBorders>
          </w:tcPr>
          <w:p w:rsidR="00AB33DA" w:rsidRPr="008C786B" w:rsidRDefault="00AB33DA" w:rsidP="00DD6CAD">
            <w:pPr>
              <w:spacing w:after="0"/>
              <w:jc w:val="both"/>
            </w:pPr>
            <w:r w:rsidRPr="008C786B">
              <w:t>Prednáška,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pPr>
            <w:r w:rsidRPr="008C786B">
              <w:t>Individuálna, skupinová</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Kresba dolných končatín </w:t>
            </w:r>
          </w:p>
        </w:tc>
        <w:tc>
          <w:tcPr>
            <w:tcW w:w="1620" w:type="dxa"/>
            <w:tcBorders>
              <w:left w:val="thinThickSmallGap" w:sz="12" w:space="0" w:color="auto"/>
              <w:right w:val="single" w:sz="12" w:space="0" w:color="auto"/>
            </w:tcBorders>
          </w:tcPr>
          <w:p w:rsidR="00AB33DA" w:rsidRPr="008C786B" w:rsidRDefault="00AB33DA" w:rsidP="00DD6CAD">
            <w:pPr>
              <w:spacing w:after="0"/>
              <w:jc w:val="both"/>
            </w:pPr>
            <w:r w:rsidRPr="008C786B">
              <w:t>Prednáška,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pPr>
            <w:r w:rsidRPr="008C786B">
              <w:t>Individuálna, skupinová, exkurzia</w:t>
            </w:r>
          </w:p>
        </w:tc>
      </w:tr>
      <w:tr w:rsidR="00AB33DA" w:rsidRPr="00194A32" w:rsidTr="00DD6CAD">
        <w:tc>
          <w:tcPr>
            <w:tcW w:w="231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Štrukturálny portrét </w:t>
            </w:r>
          </w:p>
        </w:tc>
        <w:tc>
          <w:tcPr>
            <w:tcW w:w="1620" w:type="dxa"/>
            <w:tcBorders>
              <w:left w:val="thinThickSmallGap" w:sz="12" w:space="0" w:color="auto"/>
              <w:right w:val="single" w:sz="12" w:space="0" w:color="auto"/>
            </w:tcBorders>
          </w:tcPr>
          <w:p w:rsidR="00AB33DA" w:rsidRPr="008C786B" w:rsidRDefault="00AB33DA" w:rsidP="00DD6CAD">
            <w:pPr>
              <w:spacing w:after="0"/>
              <w:jc w:val="both"/>
            </w:pPr>
            <w:r w:rsidRPr="008C786B">
              <w:t>Prednáška, praktická ukážka</w:t>
            </w:r>
          </w:p>
        </w:tc>
        <w:tc>
          <w:tcPr>
            <w:tcW w:w="3021" w:type="dxa"/>
            <w:tcBorders>
              <w:left w:val="single" w:sz="12" w:space="0" w:color="auto"/>
              <w:right w:val="single" w:sz="12" w:space="0" w:color="auto"/>
            </w:tcBorders>
          </w:tcPr>
          <w:p w:rsidR="00AB33DA" w:rsidRPr="008C786B" w:rsidRDefault="00AB33DA" w:rsidP="00DD6CAD">
            <w:pPr>
              <w:spacing w:after="0"/>
              <w:jc w:val="both"/>
            </w:pPr>
            <w:r w:rsidRPr="008C786B">
              <w:t>Praktické cvičenia, korekcia tvorby žiaka, hodnotenie práce žiaka</w:t>
            </w:r>
          </w:p>
        </w:tc>
        <w:tc>
          <w:tcPr>
            <w:tcW w:w="1985" w:type="dxa"/>
            <w:tcBorders>
              <w:left w:val="single" w:sz="12" w:space="0" w:color="auto"/>
              <w:right w:val="thinThickSmallGap" w:sz="12" w:space="0" w:color="auto"/>
            </w:tcBorders>
          </w:tcPr>
          <w:p w:rsidR="00AB33DA" w:rsidRPr="008C786B" w:rsidRDefault="00AB33DA" w:rsidP="00DD6CAD">
            <w:pPr>
              <w:spacing w:after="0"/>
              <w:jc w:val="both"/>
            </w:pPr>
            <w:r w:rsidRPr="008C786B">
              <w:t>Individuálna, skupinová</w:t>
            </w:r>
          </w:p>
        </w:tc>
      </w:tr>
    </w:tbl>
    <w:p w:rsidR="00AB33DA" w:rsidRDefault="00AB33DA" w:rsidP="00AB33DA">
      <w:pPr>
        <w:widowControl w:val="0"/>
        <w:autoSpaceDE w:val="0"/>
        <w:autoSpaceDN w:val="0"/>
        <w:adjustRightInd w:val="0"/>
        <w:spacing w:after="0" w:line="364" w:lineRule="exact"/>
        <w:jc w:val="both"/>
        <w:rPr>
          <w:rFonts w:eastAsia="Kozuka Gothic Pro B"/>
          <w:b/>
          <w:bCs/>
          <w:position w:val="1"/>
        </w:rPr>
      </w:pPr>
      <w:r>
        <w:rPr>
          <w:rFonts w:eastAsia="Kozuka Gothic Pro B"/>
          <w:b/>
          <w:bCs/>
          <w:position w:val="1"/>
        </w:rPr>
        <w:t>Popis metód</w:t>
      </w:r>
      <w:r>
        <w:rPr>
          <w:rFonts w:eastAsia="Kozuka Gothic Pro B"/>
          <w:b/>
          <w:bCs/>
          <w:spacing w:val="-2"/>
          <w:position w:val="1"/>
        </w:rPr>
        <w:t xml:space="preserve"> </w:t>
      </w:r>
      <w:r>
        <w:rPr>
          <w:rFonts w:eastAsia="Kozuka Gothic Pro B"/>
          <w:b/>
          <w:bCs/>
          <w:position w:val="1"/>
        </w:rPr>
        <w:t>a foriem</w:t>
      </w:r>
      <w:r>
        <w:rPr>
          <w:rFonts w:eastAsia="Kozuka Gothic Pro B"/>
          <w:b/>
          <w:bCs/>
          <w:spacing w:val="1"/>
          <w:position w:val="1"/>
        </w:rPr>
        <w:t xml:space="preserve"> </w:t>
      </w:r>
      <w:r>
        <w:rPr>
          <w:rFonts w:eastAsia="Kozuka Gothic Pro B"/>
          <w:b/>
          <w:bCs/>
          <w:spacing w:val="-1"/>
          <w:position w:val="1"/>
        </w:rPr>
        <w:t>vyu</w:t>
      </w:r>
      <w:r>
        <w:rPr>
          <w:rFonts w:eastAsia="Kozuka Gothic Pro B"/>
          <w:b/>
          <w:bCs/>
          <w:position w:val="1"/>
        </w:rPr>
        <w:t>čo</w:t>
      </w:r>
      <w:r>
        <w:rPr>
          <w:rFonts w:eastAsia="Kozuka Gothic Pro B"/>
          <w:b/>
          <w:bCs/>
          <w:spacing w:val="-2"/>
          <w:position w:val="1"/>
        </w:rPr>
        <w:t>v</w:t>
      </w:r>
      <w:r>
        <w:rPr>
          <w:rFonts w:eastAsia="Kozuka Gothic Pro B"/>
          <w:b/>
          <w:bCs/>
          <w:position w:val="1"/>
        </w:rPr>
        <w:t>ania</w:t>
      </w:r>
    </w:p>
    <w:p w:rsidR="00AB33DA" w:rsidRDefault="00AB33DA" w:rsidP="00AB33DA">
      <w:pPr>
        <w:widowControl w:val="0"/>
        <w:autoSpaceDE w:val="0"/>
        <w:autoSpaceDN w:val="0"/>
        <w:adjustRightInd w:val="0"/>
        <w:spacing w:after="0" w:line="360" w:lineRule="auto"/>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spacing w:val="1"/>
          <w:position w:val="3"/>
        </w:rPr>
        <w:t>k</w:t>
      </w:r>
      <w:r>
        <w:rPr>
          <w:rFonts w:eastAsia="Kozuka Gothic Pro B"/>
          <w:position w:val="3"/>
        </w:rPr>
        <w:t>r</w:t>
      </w:r>
      <w:r>
        <w:rPr>
          <w:rFonts w:eastAsia="Kozuka Gothic Pro B"/>
          <w:spacing w:val="-1"/>
          <w:position w:val="3"/>
        </w:rPr>
        <w:t>e</w:t>
      </w:r>
      <w:r>
        <w:rPr>
          <w:rFonts w:eastAsia="Kozuka Gothic Pro B"/>
          <w:spacing w:val="1"/>
          <w:position w:val="3"/>
        </w:rPr>
        <w:t>s</w:t>
      </w:r>
      <w:r>
        <w:rPr>
          <w:rFonts w:eastAsia="Kozuka Gothic Pro B"/>
          <w:spacing w:val="-1"/>
          <w:position w:val="3"/>
        </w:rPr>
        <w:t>b</w:t>
      </w:r>
      <w:r>
        <w:rPr>
          <w:rFonts w:eastAsia="Kozuka Gothic Pro B"/>
          <w:position w:val="3"/>
        </w:rPr>
        <w:t>a po</w:t>
      </w:r>
      <w:r>
        <w:rPr>
          <w:rFonts w:eastAsia="Kozuka Gothic Pro B"/>
          <w:spacing w:val="-1"/>
          <w:position w:val="3"/>
        </w:rPr>
        <w:t>d</w:t>
      </w:r>
      <w:r>
        <w:rPr>
          <w:rFonts w:eastAsia="Kozuka Gothic Pro B"/>
          <w:position w:val="3"/>
        </w:rPr>
        <w:t>ľa</w:t>
      </w:r>
      <w:r>
        <w:rPr>
          <w:rFonts w:eastAsia="Kozuka Gothic Pro B"/>
          <w:spacing w:val="-3"/>
          <w:position w:val="3"/>
        </w:rPr>
        <w:t xml:space="preserve"> </w:t>
      </w:r>
      <w:r>
        <w:rPr>
          <w:rFonts w:eastAsia="Kozuka Gothic Pro B"/>
          <w:position w:val="3"/>
        </w:rPr>
        <w:t>živého m</w:t>
      </w:r>
      <w:r>
        <w:rPr>
          <w:rFonts w:eastAsia="Kozuka Gothic Pro B"/>
          <w:spacing w:val="-1"/>
          <w:position w:val="3"/>
        </w:rPr>
        <w:t>o</w:t>
      </w:r>
      <w:r>
        <w:rPr>
          <w:rFonts w:eastAsia="Kozuka Gothic Pro B"/>
          <w:position w:val="3"/>
        </w:rPr>
        <w:t>de</w:t>
      </w:r>
      <w:r>
        <w:rPr>
          <w:rFonts w:eastAsia="Kozuka Gothic Pro B"/>
          <w:spacing w:val="-1"/>
          <w:position w:val="3"/>
        </w:rPr>
        <w:t>l</w:t>
      </w:r>
      <w:r>
        <w:rPr>
          <w:rFonts w:eastAsia="Kozuka Gothic Pro B"/>
          <w:position w:val="3"/>
        </w:rPr>
        <w:t>u</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názor</w:t>
      </w:r>
      <w:r>
        <w:rPr>
          <w:rFonts w:eastAsia="Kozuka Gothic Pro B"/>
          <w:spacing w:val="-1"/>
          <w:position w:val="3"/>
        </w:rPr>
        <w:t>n</w:t>
      </w:r>
      <w:r>
        <w:rPr>
          <w:rFonts w:eastAsia="Kozuka Gothic Pro B"/>
          <w:position w:val="3"/>
        </w:rPr>
        <w:t>é ukážky s vysvetlením</w:t>
      </w:r>
      <w:r>
        <w:rPr>
          <w:rFonts w:eastAsia="Kozuka Gothic Pro B"/>
          <w:spacing w:val="55"/>
          <w:position w:val="3"/>
        </w:rPr>
        <w:t xml:space="preserve"> </w:t>
      </w:r>
      <w:r>
        <w:rPr>
          <w:rFonts w:eastAsia="Kozuka Gothic Pro B"/>
          <w:position w:val="3"/>
        </w:rPr>
        <w:t>anatóm</w:t>
      </w:r>
      <w:r>
        <w:rPr>
          <w:rFonts w:eastAsia="Kozuka Gothic Pro B"/>
          <w:spacing w:val="-1"/>
          <w:position w:val="3"/>
        </w:rPr>
        <w:t>i</w:t>
      </w:r>
      <w:r>
        <w:rPr>
          <w:rFonts w:eastAsia="Kozuka Gothic Pro B"/>
          <w:position w:val="3"/>
        </w:rPr>
        <w:t>e, reprod</w:t>
      </w:r>
      <w:r>
        <w:rPr>
          <w:rFonts w:eastAsia="Kozuka Gothic Pro B"/>
          <w:spacing w:val="-1"/>
          <w:position w:val="3"/>
        </w:rPr>
        <w:t>u</w:t>
      </w:r>
      <w:r>
        <w:rPr>
          <w:rFonts w:eastAsia="Kozuka Gothic Pro B"/>
          <w:position w:val="3"/>
        </w:rPr>
        <w:t>kc</w:t>
      </w:r>
      <w:r>
        <w:rPr>
          <w:rFonts w:eastAsia="Kozuka Gothic Pro B"/>
          <w:spacing w:val="-1"/>
          <w:position w:val="3"/>
        </w:rPr>
        <w:t>i</w:t>
      </w:r>
      <w:r>
        <w:rPr>
          <w:rFonts w:eastAsia="Kozuka Gothic Pro B"/>
          <w:position w:val="3"/>
        </w:rPr>
        <w:t>e</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w:t>
      </w:r>
      <w:r>
        <w:rPr>
          <w:rFonts w:eastAsia="Kozuka Gothic Pro B"/>
          <w:spacing w:val="-1"/>
          <w:position w:val="3"/>
        </w:rPr>
        <w:t>a</w:t>
      </w:r>
      <w:r>
        <w:rPr>
          <w:rFonts w:eastAsia="Kozuka Gothic Pro B"/>
          <w:spacing w:val="1"/>
          <w:position w:val="3"/>
        </w:rPr>
        <w:t>k</w:t>
      </w:r>
      <w:r>
        <w:rPr>
          <w:rFonts w:eastAsia="Kozuka Gothic Pro B"/>
          <w:position w:val="3"/>
        </w:rPr>
        <w:t xml:space="preserve">tické </w:t>
      </w:r>
      <w:r>
        <w:rPr>
          <w:rFonts w:eastAsia="Kozuka Gothic Pro B"/>
          <w:spacing w:val="-1"/>
          <w:position w:val="3"/>
        </w:rPr>
        <w:t>p</w:t>
      </w:r>
      <w:r>
        <w:rPr>
          <w:rFonts w:eastAsia="Kozuka Gothic Pro B"/>
          <w:position w:val="3"/>
        </w:rPr>
        <w:t>r</w:t>
      </w:r>
      <w:r>
        <w:rPr>
          <w:rFonts w:eastAsia="Kozuka Gothic Pro B"/>
          <w:spacing w:val="-1"/>
          <w:position w:val="3"/>
        </w:rPr>
        <w:t>e</w:t>
      </w:r>
      <w:r>
        <w:rPr>
          <w:rFonts w:eastAsia="Kozuka Gothic Pro B"/>
          <w:position w:val="3"/>
        </w:rPr>
        <w:t>dveden</w:t>
      </w:r>
      <w:r>
        <w:rPr>
          <w:rFonts w:eastAsia="Kozuka Gothic Pro B"/>
          <w:spacing w:val="-1"/>
          <w:position w:val="3"/>
        </w:rPr>
        <w:t>i</w:t>
      </w:r>
      <w:r>
        <w:rPr>
          <w:rFonts w:eastAsia="Kozuka Gothic Pro B"/>
          <w:position w:val="3"/>
        </w:rPr>
        <w:t xml:space="preserve">e a </w:t>
      </w:r>
      <w:r>
        <w:rPr>
          <w:rFonts w:eastAsia="Kozuka Gothic Pro B"/>
          <w:spacing w:val="-1"/>
          <w:position w:val="3"/>
        </w:rPr>
        <w:t>n</w:t>
      </w:r>
      <w:r>
        <w:rPr>
          <w:rFonts w:eastAsia="Kozuka Gothic Pro B"/>
          <w:position w:val="3"/>
        </w:rPr>
        <w:t>ácvik</w:t>
      </w:r>
      <w:r>
        <w:rPr>
          <w:rFonts w:eastAsia="Kozuka Gothic Pro B"/>
          <w:spacing w:val="-2"/>
          <w:position w:val="3"/>
        </w:rPr>
        <w:t xml:space="preserve"> </w:t>
      </w:r>
      <w:r>
        <w:rPr>
          <w:rFonts w:eastAsia="Kozuka Gothic Pro B"/>
          <w:position w:val="3"/>
        </w:rPr>
        <w:t>zr</w:t>
      </w:r>
      <w:r>
        <w:rPr>
          <w:rFonts w:eastAsia="Kozuka Gothic Pro B"/>
          <w:spacing w:val="-1"/>
          <w:position w:val="3"/>
        </w:rPr>
        <w:t>u</w:t>
      </w:r>
      <w:r>
        <w:rPr>
          <w:rFonts w:eastAsia="Kozuka Gothic Pro B"/>
          <w:spacing w:val="1"/>
          <w:position w:val="3"/>
        </w:rPr>
        <w:t>č</w:t>
      </w:r>
      <w:r>
        <w:rPr>
          <w:rFonts w:eastAsia="Kozuka Gothic Pro B"/>
          <w:spacing w:val="-1"/>
          <w:position w:val="3"/>
        </w:rPr>
        <w:t>n</w:t>
      </w:r>
      <w:r>
        <w:rPr>
          <w:rFonts w:eastAsia="Kozuka Gothic Pro B"/>
          <w:position w:val="3"/>
        </w:rPr>
        <w:t>o</w:t>
      </w:r>
      <w:r>
        <w:rPr>
          <w:rFonts w:eastAsia="Kozuka Gothic Pro B"/>
          <w:spacing w:val="-1"/>
          <w:position w:val="3"/>
        </w:rPr>
        <w:t>stí</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spacing w:val="-1"/>
          <w:position w:val="3"/>
        </w:rPr>
        <w:t>v</w:t>
      </w:r>
      <w:r>
        <w:rPr>
          <w:rFonts w:eastAsia="Kozuka Gothic Pro B"/>
          <w:position w:val="3"/>
        </w:rPr>
        <w:t>ýkl</w:t>
      </w:r>
      <w:r>
        <w:rPr>
          <w:rFonts w:eastAsia="Kozuka Gothic Pro B"/>
          <w:spacing w:val="-1"/>
          <w:position w:val="3"/>
        </w:rPr>
        <w:t>a</w:t>
      </w:r>
      <w:r>
        <w:rPr>
          <w:rFonts w:eastAsia="Kozuka Gothic Pro B"/>
          <w:position w:val="3"/>
        </w:rPr>
        <w:t>d</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spacing w:val="1"/>
          <w:position w:val="3"/>
        </w:rPr>
        <w:t>s</w:t>
      </w:r>
      <w:r>
        <w:rPr>
          <w:rFonts w:eastAsia="Kozuka Gothic Pro B"/>
          <w:spacing w:val="-1"/>
          <w:position w:val="3"/>
        </w:rPr>
        <w:t>k</w:t>
      </w:r>
      <w:r>
        <w:rPr>
          <w:rFonts w:eastAsia="Kozuka Gothic Pro B"/>
          <w:position w:val="3"/>
        </w:rPr>
        <w:t>upinové</w:t>
      </w:r>
      <w:r>
        <w:rPr>
          <w:rFonts w:eastAsia="Kozuka Gothic Pro B"/>
          <w:spacing w:val="-1"/>
          <w:position w:val="3"/>
        </w:rPr>
        <w:t xml:space="preserve"> </w:t>
      </w:r>
      <w:r>
        <w:rPr>
          <w:rFonts w:eastAsia="Kozuka Gothic Pro B"/>
          <w:position w:val="3"/>
        </w:rPr>
        <w:t>vy</w:t>
      </w:r>
      <w:r>
        <w:rPr>
          <w:rFonts w:eastAsia="Kozuka Gothic Pro B"/>
          <w:spacing w:val="1"/>
          <w:position w:val="3"/>
        </w:rPr>
        <w:t>uč</w:t>
      </w:r>
      <w:r>
        <w:rPr>
          <w:rFonts w:eastAsia="Kozuka Gothic Pro B"/>
          <w:position w:val="3"/>
        </w:rPr>
        <w:t>ov</w:t>
      </w:r>
      <w:r>
        <w:rPr>
          <w:rFonts w:eastAsia="Kozuka Gothic Pro B"/>
          <w:spacing w:val="-1"/>
          <w:position w:val="3"/>
        </w:rPr>
        <w:t>a</w:t>
      </w:r>
      <w:r>
        <w:rPr>
          <w:rFonts w:eastAsia="Kozuka Gothic Pro B"/>
          <w:position w:val="3"/>
        </w:rPr>
        <w:t>nie d</w:t>
      </w:r>
      <w:r>
        <w:rPr>
          <w:rFonts w:eastAsia="Kozuka Gothic Pro B"/>
          <w:spacing w:val="-1"/>
          <w:position w:val="3"/>
        </w:rPr>
        <w:t>op</w:t>
      </w:r>
      <w:r>
        <w:rPr>
          <w:rFonts w:eastAsia="Kozuka Gothic Pro B"/>
          <w:position w:val="3"/>
        </w:rPr>
        <w:t>lnené o i</w:t>
      </w:r>
      <w:r>
        <w:rPr>
          <w:rFonts w:eastAsia="Kozuka Gothic Pro B"/>
          <w:spacing w:val="-1"/>
          <w:position w:val="3"/>
        </w:rPr>
        <w:t>n</w:t>
      </w:r>
      <w:r>
        <w:rPr>
          <w:rFonts w:eastAsia="Kozuka Gothic Pro B"/>
          <w:position w:val="3"/>
        </w:rPr>
        <w:t>dividuálny</w:t>
      </w:r>
      <w:r>
        <w:rPr>
          <w:rFonts w:eastAsia="Kozuka Gothic Pro B"/>
          <w:spacing w:val="-1"/>
          <w:position w:val="3"/>
        </w:rPr>
        <w:t xml:space="preserve"> </w:t>
      </w:r>
      <w:r>
        <w:rPr>
          <w:rFonts w:eastAsia="Kozuka Gothic Pro B"/>
          <w:position w:val="3"/>
        </w:rPr>
        <w:t>pr</w:t>
      </w:r>
      <w:r>
        <w:rPr>
          <w:rFonts w:eastAsia="Kozuka Gothic Pro B"/>
          <w:spacing w:val="-2"/>
          <w:position w:val="3"/>
        </w:rPr>
        <w:t>í</w:t>
      </w:r>
      <w:r>
        <w:rPr>
          <w:rFonts w:eastAsia="Kozuka Gothic Pro B"/>
          <w:spacing w:val="1"/>
          <w:position w:val="3"/>
        </w:rPr>
        <w:t>s</w:t>
      </w:r>
      <w:r>
        <w:rPr>
          <w:rFonts w:eastAsia="Kozuka Gothic Pro B"/>
          <w:position w:val="3"/>
        </w:rPr>
        <w:t>t</w:t>
      </w:r>
      <w:r>
        <w:rPr>
          <w:rFonts w:eastAsia="Kozuka Gothic Pro B"/>
          <w:spacing w:val="-1"/>
          <w:position w:val="3"/>
        </w:rPr>
        <w:t>u</w:t>
      </w:r>
      <w:r>
        <w:rPr>
          <w:rFonts w:eastAsia="Kozuka Gothic Pro B"/>
          <w:position w:val="3"/>
        </w:rPr>
        <w:t>p k jed</w:t>
      </w:r>
      <w:r>
        <w:rPr>
          <w:rFonts w:eastAsia="Kozuka Gothic Pro B"/>
          <w:spacing w:val="-1"/>
          <w:position w:val="3"/>
        </w:rPr>
        <w:t>n</w:t>
      </w:r>
      <w:r>
        <w:rPr>
          <w:rFonts w:eastAsia="Kozuka Gothic Pro B"/>
          <w:position w:val="3"/>
        </w:rPr>
        <w:t>otlivcovi</w:t>
      </w:r>
    </w:p>
    <w:p w:rsidR="00AB33DA" w:rsidRDefault="00AB33DA" w:rsidP="00AB33DA">
      <w:pPr>
        <w:spacing w:after="0"/>
        <w:jc w:val="both"/>
        <w:rPr>
          <w:rFonts w:ascii="Arial" w:hAnsi="Arial" w:cs="Arial"/>
        </w:rPr>
      </w:pPr>
    </w:p>
    <w:p w:rsidR="00AB33DA" w:rsidRDefault="00AB33DA" w:rsidP="00AB33DA">
      <w:pPr>
        <w:spacing w:after="0"/>
        <w:jc w:val="both"/>
        <w:rPr>
          <w:b/>
          <w:bCs/>
        </w:rPr>
      </w:pPr>
      <w:r>
        <w:rPr>
          <w:b/>
          <w:bCs/>
        </w:rPr>
        <w:t>6. Učebné zdroje</w:t>
      </w:r>
    </w:p>
    <w:p w:rsidR="00AB33DA" w:rsidRDefault="00AB33DA" w:rsidP="00AB33DA">
      <w:pPr>
        <w:spacing w:before="120" w:after="0"/>
        <w:jc w:val="both"/>
      </w:pPr>
      <w:r>
        <w:t xml:space="preserve">Na podporou a aktiváciu vyučovania a učenia žiakov sa využijú nasledovné učebné zdroje: </w:t>
      </w:r>
    </w:p>
    <w:p w:rsidR="00AB33DA" w:rsidRDefault="00AB33DA" w:rsidP="00AB33DA">
      <w:pPr>
        <w:spacing w:before="120" w:after="0"/>
        <w:jc w:val="both"/>
        <w:rPr>
          <w:rFonts w:ascii="Arial" w:hAnsi="Arial" w:cs="Arial"/>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2"/>
        <w:gridCol w:w="2430"/>
        <w:gridCol w:w="1492"/>
        <w:gridCol w:w="1524"/>
        <w:gridCol w:w="1489"/>
      </w:tblGrid>
      <w:tr w:rsidR="00AB33DA" w:rsidRPr="00194A32" w:rsidTr="00DD6CAD">
        <w:tc>
          <w:tcPr>
            <w:tcW w:w="2032"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Názov tematického celku</w:t>
            </w:r>
          </w:p>
        </w:tc>
        <w:tc>
          <w:tcPr>
            <w:tcW w:w="2430"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Odborná literatúra</w:t>
            </w:r>
          </w:p>
        </w:tc>
        <w:tc>
          <w:tcPr>
            <w:tcW w:w="1492"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Didaktická technika</w:t>
            </w:r>
          </w:p>
        </w:tc>
        <w:tc>
          <w:tcPr>
            <w:tcW w:w="1524"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Materiálne výučbové prostriedky</w:t>
            </w:r>
          </w:p>
        </w:tc>
        <w:tc>
          <w:tcPr>
            <w:tcW w:w="1489" w:type="dxa"/>
            <w:tcBorders>
              <w:top w:val="thinThickSmallGap" w:sz="12" w:space="0" w:color="auto"/>
              <w:left w:val="thinThickSmallGap" w:sz="12" w:space="0" w:color="auto"/>
              <w:bottom w:val="thinThickSmallGap" w:sz="12" w:space="0" w:color="auto"/>
              <w:right w:val="thinThickSmallGap" w:sz="12" w:space="0" w:color="auto"/>
            </w:tcBorders>
            <w:shd w:val="clear" w:color="auto" w:fill="E0E0E0"/>
          </w:tcPr>
          <w:p w:rsidR="00AB33DA" w:rsidRPr="008C786B" w:rsidRDefault="00AB33DA" w:rsidP="00DD6CAD">
            <w:pPr>
              <w:spacing w:after="0"/>
              <w:jc w:val="both"/>
              <w:rPr>
                <w:b/>
                <w:bCs/>
              </w:rPr>
            </w:pPr>
            <w:r w:rsidRPr="008C786B">
              <w:rPr>
                <w:b/>
                <w:bCs/>
              </w:rPr>
              <w:t>Ďalšie zdroje</w:t>
            </w:r>
          </w:p>
          <w:p w:rsidR="00AB33DA" w:rsidRPr="008C786B" w:rsidRDefault="00AB33DA" w:rsidP="00DD6CAD">
            <w:pPr>
              <w:spacing w:after="0"/>
              <w:jc w:val="both"/>
            </w:pPr>
            <w:r w:rsidRPr="008C786B">
              <w:t>(internet, knižnica, ...</w:t>
            </w:r>
          </w:p>
        </w:tc>
      </w:tr>
      <w:tr w:rsidR="00AB33DA" w:rsidRPr="00194A32" w:rsidTr="00DD6CAD">
        <w:tc>
          <w:tcPr>
            <w:tcW w:w="2032"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Teoretické základy kresby ľudskej postavy</w:t>
            </w:r>
          </w:p>
        </w:tc>
        <w:tc>
          <w:tcPr>
            <w:tcW w:w="243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 xml:space="preserve">ALTMAN, L. a kol.: Lexikón maliarstva a grafiky ZRZAVÝ, J.: Anatómie </w:t>
            </w:r>
            <w:proofErr w:type="spellStart"/>
            <w:r w:rsidRPr="008C786B">
              <w:t>pro</w:t>
            </w:r>
            <w:proofErr w:type="spellEnd"/>
            <w:r w:rsidRPr="008C786B">
              <w:t xml:space="preserve"> </w:t>
            </w:r>
            <w:proofErr w:type="spellStart"/>
            <w:r w:rsidRPr="008C786B">
              <w:t>výtvarníky</w:t>
            </w:r>
            <w:proofErr w:type="spellEnd"/>
            <w:r w:rsidRPr="008C786B">
              <w:t>, 1957</w:t>
            </w:r>
          </w:p>
          <w:p w:rsidR="00AB33DA" w:rsidRPr="008C786B" w:rsidRDefault="00AB33DA" w:rsidP="00DD6CAD">
            <w:pPr>
              <w:spacing w:after="0"/>
              <w:jc w:val="both"/>
            </w:pPr>
            <w:proofErr w:type="spellStart"/>
            <w:r w:rsidRPr="008C786B">
              <w:t>Ray</w:t>
            </w:r>
            <w:proofErr w:type="spellEnd"/>
            <w:r w:rsidRPr="008C786B">
              <w:t xml:space="preserve"> </w:t>
            </w:r>
            <w:proofErr w:type="spellStart"/>
            <w:r w:rsidRPr="008C786B">
              <w:t>Smith</w:t>
            </w:r>
            <w:proofErr w:type="spellEnd"/>
            <w:r w:rsidRPr="008C786B">
              <w:t xml:space="preserve">: </w:t>
            </w:r>
            <w:proofErr w:type="spellStart"/>
            <w:r w:rsidRPr="008C786B">
              <w:t>Encyklopedie</w:t>
            </w:r>
            <w:proofErr w:type="spellEnd"/>
            <w:r w:rsidRPr="008C786B">
              <w:t xml:space="preserve"> </w:t>
            </w:r>
            <w:proofErr w:type="spellStart"/>
            <w:r w:rsidRPr="008C786B">
              <w:t>výtvyrných</w:t>
            </w:r>
            <w:proofErr w:type="spellEnd"/>
            <w:r w:rsidRPr="008C786B">
              <w:t xml:space="preserve"> technik a materiálu,1987</w:t>
            </w:r>
          </w:p>
        </w:tc>
        <w:tc>
          <w:tcPr>
            <w:tcW w:w="1492"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p>
        </w:tc>
        <w:tc>
          <w:tcPr>
            <w:tcW w:w="1524"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Uhlík prírodný a umelý, rudka, tuš, mäkká ceruza výkres</w:t>
            </w:r>
          </w:p>
        </w:tc>
        <w:tc>
          <w:tcPr>
            <w:tcW w:w="1489"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knižnica</w:t>
            </w:r>
          </w:p>
        </w:tc>
      </w:tr>
      <w:tr w:rsidR="00AB33DA" w:rsidRPr="00194A32" w:rsidTr="00DD6CAD">
        <w:tc>
          <w:tcPr>
            <w:tcW w:w="2032" w:type="dxa"/>
            <w:tcBorders>
              <w:left w:val="thinThickSmallGap" w:sz="12" w:space="0" w:color="auto"/>
              <w:right w:val="thinThickSmallGap" w:sz="12" w:space="0" w:color="auto"/>
            </w:tcBorders>
          </w:tcPr>
          <w:p w:rsidR="00AB33DA" w:rsidRPr="0089300E" w:rsidRDefault="00AB33DA" w:rsidP="00DD6CAD">
            <w:pPr>
              <w:pStyle w:val="Pta"/>
              <w:tabs>
                <w:tab w:val="clear" w:pos="4536"/>
                <w:tab w:val="clear" w:pos="9072"/>
              </w:tabs>
              <w:jc w:val="both"/>
              <w:rPr>
                <w:rFonts w:ascii="Calibri" w:hAnsi="Calibri" w:cs="Calibri"/>
                <w:sz w:val="24"/>
                <w:szCs w:val="24"/>
                <w:lang w:val="sk-SK" w:eastAsia="cs-CZ"/>
              </w:rPr>
            </w:pPr>
            <w:r w:rsidRPr="002A0086">
              <w:rPr>
                <w:rFonts w:ascii="Calibri" w:hAnsi="Calibri" w:cs="Calibri"/>
                <w:sz w:val="24"/>
                <w:szCs w:val="24"/>
                <w:lang w:val="sk-SK" w:eastAsia="cs-CZ"/>
              </w:rPr>
              <w:t>Kresba hlavy</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ZRZAVÝ, J.: Anatómie </w:t>
            </w:r>
            <w:proofErr w:type="spellStart"/>
            <w:r w:rsidRPr="008C786B">
              <w:t>pro</w:t>
            </w:r>
            <w:proofErr w:type="spellEnd"/>
            <w:r w:rsidRPr="008C786B">
              <w:t xml:space="preserve"> </w:t>
            </w:r>
            <w:proofErr w:type="spellStart"/>
            <w:r w:rsidRPr="008C786B">
              <w:t>výtvarníky</w:t>
            </w:r>
            <w:proofErr w:type="spellEnd"/>
            <w:r w:rsidRPr="008C786B">
              <w:t>, 1957</w:t>
            </w:r>
          </w:p>
          <w:p w:rsidR="00AB33DA" w:rsidRPr="008C786B" w:rsidRDefault="00AB33DA" w:rsidP="00DD6CAD">
            <w:pPr>
              <w:spacing w:after="0"/>
              <w:jc w:val="both"/>
            </w:pPr>
            <w:r w:rsidRPr="008C786B">
              <w:t xml:space="preserve">FEHÉR, G.: Anatómie </w:t>
            </w:r>
            <w:proofErr w:type="spellStart"/>
            <w:r w:rsidRPr="008C786B">
              <w:t>pro</w:t>
            </w:r>
            <w:proofErr w:type="spellEnd"/>
            <w:r w:rsidRPr="008C786B">
              <w:t xml:space="preserve"> </w:t>
            </w:r>
            <w:proofErr w:type="spellStart"/>
            <w:r w:rsidRPr="008C786B">
              <w:t>výtvarníky</w:t>
            </w:r>
            <w:proofErr w:type="spellEnd"/>
            <w:r w:rsidRPr="008C786B">
              <w:t>, 1996</w:t>
            </w:r>
          </w:p>
          <w:p w:rsidR="00AB33DA" w:rsidRPr="008C786B" w:rsidRDefault="00AB33DA" w:rsidP="00DD6CAD">
            <w:pPr>
              <w:spacing w:after="0"/>
              <w:jc w:val="both"/>
            </w:pPr>
            <w:proofErr w:type="spellStart"/>
            <w:r w:rsidRPr="008C786B">
              <w:t>Ray</w:t>
            </w:r>
            <w:proofErr w:type="spellEnd"/>
            <w:r w:rsidRPr="008C786B">
              <w:t xml:space="preserve"> </w:t>
            </w:r>
            <w:proofErr w:type="spellStart"/>
            <w:r w:rsidRPr="008C786B">
              <w:t>Smith</w:t>
            </w:r>
            <w:proofErr w:type="spellEnd"/>
            <w:r w:rsidRPr="008C786B">
              <w:t xml:space="preserve">: </w:t>
            </w:r>
            <w:proofErr w:type="spellStart"/>
            <w:r w:rsidRPr="008C786B">
              <w:t>Encyklopedie</w:t>
            </w:r>
            <w:proofErr w:type="spellEnd"/>
            <w:r w:rsidRPr="008C786B">
              <w:t xml:space="preserve"> </w:t>
            </w:r>
            <w:proofErr w:type="spellStart"/>
            <w:r w:rsidRPr="008C786B">
              <w:t>výtvyrných</w:t>
            </w:r>
            <w:proofErr w:type="spellEnd"/>
            <w:r w:rsidRPr="008C786B">
              <w:t xml:space="preserve"> technik a materiálu,1987</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pPr>
          </w:p>
        </w:tc>
        <w:tc>
          <w:tcPr>
            <w:tcW w:w="1524"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prírodný a umelý, rudka, tuš, mäkká ceruza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Autoportrét</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ZRZAVÝ, J.: Anatómie </w:t>
            </w:r>
            <w:proofErr w:type="spellStart"/>
            <w:r w:rsidRPr="008C786B">
              <w:t>pro</w:t>
            </w:r>
            <w:proofErr w:type="spellEnd"/>
            <w:r w:rsidRPr="008C786B">
              <w:t xml:space="preserve"> </w:t>
            </w:r>
            <w:proofErr w:type="spellStart"/>
            <w:r w:rsidRPr="008C786B">
              <w:t>výtvarníky</w:t>
            </w:r>
            <w:proofErr w:type="spellEnd"/>
            <w:r w:rsidRPr="008C786B">
              <w:t>, 1957</w:t>
            </w:r>
          </w:p>
          <w:p w:rsidR="00AB33DA" w:rsidRPr="008C786B" w:rsidRDefault="00AB33DA" w:rsidP="00DD6CAD">
            <w:pPr>
              <w:spacing w:after="0"/>
              <w:jc w:val="both"/>
            </w:pPr>
            <w:r w:rsidRPr="008C786B">
              <w:t xml:space="preserve">FEHÉR, G.: Anatómie </w:t>
            </w:r>
            <w:proofErr w:type="spellStart"/>
            <w:r w:rsidRPr="008C786B">
              <w:t>pro</w:t>
            </w:r>
            <w:proofErr w:type="spellEnd"/>
            <w:r w:rsidRPr="008C786B">
              <w:t xml:space="preserve"> </w:t>
            </w:r>
            <w:proofErr w:type="spellStart"/>
            <w:r w:rsidRPr="008C786B">
              <w:t>výtvarníky</w:t>
            </w:r>
            <w:proofErr w:type="spellEnd"/>
            <w:r w:rsidRPr="008C786B">
              <w:t>, 1996</w:t>
            </w:r>
          </w:p>
          <w:p w:rsidR="00AB33DA" w:rsidRPr="008C786B" w:rsidRDefault="00AB33DA" w:rsidP="00DD6CAD">
            <w:pPr>
              <w:spacing w:after="0"/>
              <w:jc w:val="both"/>
            </w:pPr>
            <w:proofErr w:type="spellStart"/>
            <w:r w:rsidRPr="008C786B">
              <w:t>Ray</w:t>
            </w:r>
            <w:proofErr w:type="spellEnd"/>
            <w:r w:rsidRPr="008C786B">
              <w:t xml:space="preserve"> </w:t>
            </w:r>
            <w:proofErr w:type="spellStart"/>
            <w:r w:rsidRPr="008C786B">
              <w:t>Smith</w:t>
            </w:r>
            <w:proofErr w:type="spellEnd"/>
            <w:r w:rsidRPr="008C786B">
              <w:t xml:space="preserve">: </w:t>
            </w:r>
            <w:proofErr w:type="spellStart"/>
            <w:r w:rsidRPr="008C786B">
              <w:t>Encyklopedie</w:t>
            </w:r>
            <w:proofErr w:type="spellEnd"/>
            <w:r w:rsidRPr="008C786B">
              <w:t xml:space="preserve"> </w:t>
            </w:r>
            <w:proofErr w:type="spellStart"/>
            <w:r w:rsidRPr="008C786B">
              <w:t>výtvyrných</w:t>
            </w:r>
            <w:proofErr w:type="spellEnd"/>
            <w:r w:rsidRPr="008C786B">
              <w:t xml:space="preserve"> technik a materiálu,1987</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pPr>
          </w:p>
        </w:tc>
        <w:tc>
          <w:tcPr>
            <w:tcW w:w="1524"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prírodný a umelý, rudka, tuš, mäkká ceruza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Kresba horných končatín </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ZRZAVÝ, J.: Anatómie </w:t>
            </w:r>
            <w:proofErr w:type="spellStart"/>
            <w:r w:rsidRPr="008C786B">
              <w:t>pro</w:t>
            </w:r>
            <w:proofErr w:type="spellEnd"/>
            <w:r w:rsidRPr="008C786B">
              <w:t xml:space="preserve"> </w:t>
            </w:r>
            <w:proofErr w:type="spellStart"/>
            <w:r w:rsidRPr="008C786B">
              <w:t>výtvarníky</w:t>
            </w:r>
            <w:proofErr w:type="spellEnd"/>
            <w:r w:rsidRPr="008C786B">
              <w:t>, 1957</w:t>
            </w:r>
          </w:p>
          <w:p w:rsidR="00AB33DA" w:rsidRPr="008C786B" w:rsidRDefault="00AB33DA" w:rsidP="00DD6CAD">
            <w:pPr>
              <w:spacing w:after="0"/>
              <w:jc w:val="both"/>
            </w:pPr>
            <w:r w:rsidRPr="008C786B">
              <w:t xml:space="preserve">FEHÉR, G.: Anatómie </w:t>
            </w:r>
            <w:proofErr w:type="spellStart"/>
            <w:r w:rsidRPr="008C786B">
              <w:t>pro</w:t>
            </w:r>
            <w:proofErr w:type="spellEnd"/>
            <w:r w:rsidRPr="008C786B">
              <w:t xml:space="preserve"> </w:t>
            </w:r>
            <w:proofErr w:type="spellStart"/>
            <w:r w:rsidRPr="008C786B">
              <w:t>výtvarníky</w:t>
            </w:r>
            <w:proofErr w:type="spellEnd"/>
            <w:r w:rsidRPr="008C786B">
              <w:t>, 1996</w:t>
            </w:r>
          </w:p>
          <w:p w:rsidR="00AB33DA" w:rsidRPr="008C786B" w:rsidRDefault="00AB33DA" w:rsidP="00DD6CAD">
            <w:pPr>
              <w:spacing w:after="0"/>
              <w:jc w:val="both"/>
            </w:pPr>
            <w:proofErr w:type="spellStart"/>
            <w:r w:rsidRPr="008C786B">
              <w:t>Ray</w:t>
            </w:r>
            <w:proofErr w:type="spellEnd"/>
            <w:r w:rsidRPr="008C786B">
              <w:t xml:space="preserve"> </w:t>
            </w:r>
            <w:proofErr w:type="spellStart"/>
            <w:r w:rsidRPr="008C786B">
              <w:t>Smith</w:t>
            </w:r>
            <w:proofErr w:type="spellEnd"/>
            <w:r w:rsidRPr="008C786B">
              <w:t xml:space="preserve">: </w:t>
            </w:r>
            <w:proofErr w:type="spellStart"/>
            <w:r w:rsidRPr="008C786B">
              <w:t>Encyklopedie</w:t>
            </w:r>
            <w:proofErr w:type="spellEnd"/>
            <w:r w:rsidRPr="008C786B">
              <w:t xml:space="preserve"> </w:t>
            </w:r>
            <w:proofErr w:type="spellStart"/>
            <w:r w:rsidRPr="008C786B">
              <w:t>výtvyrných</w:t>
            </w:r>
            <w:proofErr w:type="spellEnd"/>
            <w:r w:rsidRPr="008C786B">
              <w:t xml:space="preserve"> technik a materiálu,1987</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pPr>
          </w:p>
        </w:tc>
        <w:tc>
          <w:tcPr>
            <w:tcW w:w="1524"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prírodný a umelý, rudka, tuš, mäkká ceruza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Kresba dolných končatín </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ZRZAVÝ, J.: Anatómie </w:t>
            </w:r>
            <w:proofErr w:type="spellStart"/>
            <w:r w:rsidRPr="008C786B">
              <w:t>pro</w:t>
            </w:r>
            <w:proofErr w:type="spellEnd"/>
            <w:r w:rsidRPr="008C786B">
              <w:t xml:space="preserve"> </w:t>
            </w:r>
            <w:proofErr w:type="spellStart"/>
            <w:r w:rsidRPr="008C786B">
              <w:t>výtvarníky</w:t>
            </w:r>
            <w:proofErr w:type="spellEnd"/>
            <w:r w:rsidRPr="008C786B">
              <w:t>, 1957</w:t>
            </w:r>
          </w:p>
          <w:p w:rsidR="00AB33DA" w:rsidRPr="008C786B" w:rsidRDefault="00AB33DA" w:rsidP="00DD6CAD">
            <w:pPr>
              <w:spacing w:after="0"/>
              <w:jc w:val="both"/>
            </w:pPr>
            <w:r w:rsidRPr="008C786B">
              <w:t xml:space="preserve">FEHÉR, G.: Anatómie </w:t>
            </w:r>
            <w:proofErr w:type="spellStart"/>
            <w:r w:rsidRPr="008C786B">
              <w:t>pro</w:t>
            </w:r>
            <w:proofErr w:type="spellEnd"/>
            <w:r w:rsidRPr="008C786B">
              <w:t xml:space="preserve"> </w:t>
            </w:r>
            <w:proofErr w:type="spellStart"/>
            <w:r w:rsidRPr="008C786B">
              <w:t>výtvarníky</w:t>
            </w:r>
            <w:proofErr w:type="spellEnd"/>
            <w:r w:rsidRPr="008C786B">
              <w:t>, 1996</w:t>
            </w:r>
          </w:p>
          <w:p w:rsidR="00AB33DA" w:rsidRPr="008C786B" w:rsidRDefault="00AB33DA" w:rsidP="00DD6CAD">
            <w:pPr>
              <w:spacing w:after="0"/>
              <w:jc w:val="both"/>
            </w:pPr>
            <w:proofErr w:type="spellStart"/>
            <w:r w:rsidRPr="008C786B">
              <w:t>Ray</w:t>
            </w:r>
            <w:proofErr w:type="spellEnd"/>
            <w:r w:rsidRPr="008C786B">
              <w:t xml:space="preserve"> </w:t>
            </w:r>
            <w:proofErr w:type="spellStart"/>
            <w:r w:rsidRPr="008C786B">
              <w:t>Smith</w:t>
            </w:r>
            <w:proofErr w:type="spellEnd"/>
            <w:r w:rsidRPr="008C786B">
              <w:t xml:space="preserve">: </w:t>
            </w:r>
            <w:proofErr w:type="spellStart"/>
            <w:r w:rsidRPr="008C786B">
              <w:t>Encyklopedie</w:t>
            </w:r>
            <w:proofErr w:type="spellEnd"/>
            <w:r w:rsidRPr="008C786B">
              <w:t xml:space="preserve"> </w:t>
            </w:r>
            <w:proofErr w:type="spellStart"/>
            <w:r w:rsidRPr="008C786B">
              <w:t>výtvyrných</w:t>
            </w:r>
            <w:proofErr w:type="spellEnd"/>
            <w:r w:rsidRPr="008C786B">
              <w:t xml:space="preserve"> technik a materiálu,1987</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pPr>
          </w:p>
        </w:tc>
        <w:tc>
          <w:tcPr>
            <w:tcW w:w="1524"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prírodný a umelý, rudka, tuš, mäkká ceruza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pPr>
          </w:p>
        </w:tc>
      </w:tr>
      <w:tr w:rsidR="00AB33DA" w:rsidRPr="00194A32" w:rsidTr="00DD6CAD">
        <w:tc>
          <w:tcPr>
            <w:tcW w:w="2032"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Štrukturálny portrét </w:t>
            </w:r>
          </w:p>
        </w:tc>
        <w:tc>
          <w:tcPr>
            <w:tcW w:w="2430" w:type="dxa"/>
            <w:tcBorders>
              <w:left w:val="thinThickSmallGap" w:sz="12" w:space="0" w:color="auto"/>
              <w:right w:val="thinThickSmallGap" w:sz="12" w:space="0" w:color="auto"/>
            </w:tcBorders>
          </w:tcPr>
          <w:p w:rsidR="00AB33DA" w:rsidRPr="008C786B" w:rsidRDefault="00AB33DA" w:rsidP="00DD6CAD">
            <w:pPr>
              <w:spacing w:after="0"/>
              <w:jc w:val="both"/>
            </w:pPr>
            <w:r w:rsidRPr="008C786B">
              <w:t xml:space="preserve">ZRZAVÝ, J.: Anatómie </w:t>
            </w:r>
            <w:proofErr w:type="spellStart"/>
            <w:r w:rsidRPr="008C786B">
              <w:t>pro</w:t>
            </w:r>
            <w:proofErr w:type="spellEnd"/>
            <w:r w:rsidRPr="008C786B">
              <w:t xml:space="preserve"> </w:t>
            </w:r>
            <w:proofErr w:type="spellStart"/>
            <w:r w:rsidRPr="008C786B">
              <w:t>výtvarníky</w:t>
            </w:r>
            <w:proofErr w:type="spellEnd"/>
            <w:r w:rsidRPr="008C786B">
              <w:t>, 1957</w:t>
            </w:r>
          </w:p>
          <w:p w:rsidR="00AB33DA" w:rsidRPr="008C786B" w:rsidRDefault="00AB33DA" w:rsidP="00DD6CAD">
            <w:pPr>
              <w:spacing w:after="0"/>
              <w:jc w:val="both"/>
            </w:pPr>
            <w:r w:rsidRPr="008C786B">
              <w:t xml:space="preserve">FEHÉR, G.: Anatómie </w:t>
            </w:r>
            <w:proofErr w:type="spellStart"/>
            <w:r w:rsidRPr="008C786B">
              <w:t>pro</w:t>
            </w:r>
            <w:proofErr w:type="spellEnd"/>
            <w:r w:rsidRPr="008C786B">
              <w:t xml:space="preserve"> </w:t>
            </w:r>
            <w:proofErr w:type="spellStart"/>
            <w:r w:rsidRPr="008C786B">
              <w:t>výtvarníky</w:t>
            </w:r>
            <w:proofErr w:type="spellEnd"/>
            <w:r w:rsidRPr="008C786B">
              <w:t>, 1996</w:t>
            </w:r>
          </w:p>
          <w:p w:rsidR="00AB33DA" w:rsidRPr="008C786B" w:rsidRDefault="00AB33DA" w:rsidP="00DD6CAD">
            <w:pPr>
              <w:spacing w:after="0"/>
              <w:jc w:val="both"/>
            </w:pPr>
            <w:proofErr w:type="spellStart"/>
            <w:r w:rsidRPr="008C786B">
              <w:t>Ray</w:t>
            </w:r>
            <w:proofErr w:type="spellEnd"/>
            <w:r w:rsidRPr="008C786B">
              <w:t xml:space="preserve"> </w:t>
            </w:r>
            <w:proofErr w:type="spellStart"/>
            <w:r w:rsidRPr="008C786B">
              <w:t>Smith</w:t>
            </w:r>
            <w:proofErr w:type="spellEnd"/>
            <w:r w:rsidRPr="008C786B">
              <w:t xml:space="preserve">: </w:t>
            </w:r>
            <w:proofErr w:type="spellStart"/>
            <w:r w:rsidRPr="008C786B">
              <w:t>Encyklopedie</w:t>
            </w:r>
            <w:proofErr w:type="spellEnd"/>
            <w:r w:rsidRPr="008C786B">
              <w:t xml:space="preserve"> </w:t>
            </w:r>
            <w:proofErr w:type="spellStart"/>
            <w:r w:rsidRPr="008C786B">
              <w:t>výtvyrných</w:t>
            </w:r>
            <w:proofErr w:type="spellEnd"/>
            <w:r w:rsidRPr="008C786B">
              <w:t xml:space="preserve"> technik </w:t>
            </w:r>
            <w:r w:rsidRPr="008C786B">
              <w:lastRenderedPageBreak/>
              <w:t>a materiálu,1987</w:t>
            </w:r>
          </w:p>
        </w:tc>
        <w:tc>
          <w:tcPr>
            <w:tcW w:w="1492" w:type="dxa"/>
            <w:tcBorders>
              <w:left w:val="thinThickSmallGap" w:sz="12" w:space="0" w:color="auto"/>
              <w:right w:val="thinThickSmallGap" w:sz="12" w:space="0" w:color="auto"/>
            </w:tcBorders>
          </w:tcPr>
          <w:p w:rsidR="00AB33DA" w:rsidRPr="008C786B" w:rsidRDefault="00AB33DA" w:rsidP="00DD6CAD">
            <w:pPr>
              <w:spacing w:after="0"/>
              <w:jc w:val="both"/>
            </w:pPr>
          </w:p>
        </w:tc>
        <w:tc>
          <w:tcPr>
            <w:tcW w:w="1524" w:type="dxa"/>
            <w:tcBorders>
              <w:left w:val="thinThickSmallGap" w:sz="12" w:space="0" w:color="auto"/>
              <w:right w:val="thinThickSmallGap" w:sz="12" w:space="0" w:color="auto"/>
            </w:tcBorders>
          </w:tcPr>
          <w:p w:rsidR="00AB33DA" w:rsidRPr="008C786B" w:rsidRDefault="00AB33DA" w:rsidP="00DD6CAD">
            <w:pPr>
              <w:spacing w:after="0"/>
              <w:jc w:val="both"/>
            </w:pPr>
            <w:r w:rsidRPr="008C786B">
              <w:t>Uhlík prírodný a umelý, rudka, tuš, mäkká ceruza výkres</w:t>
            </w:r>
          </w:p>
        </w:tc>
        <w:tc>
          <w:tcPr>
            <w:tcW w:w="1489" w:type="dxa"/>
            <w:tcBorders>
              <w:left w:val="thinThickSmallGap" w:sz="12" w:space="0" w:color="auto"/>
              <w:right w:val="thinThickSmallGap" w:sz="12" w:space="0" w:color="auto"/>
            </w:tcBorders>
          </w:tcPr>
          <w:p w:rsidR="00AB33DA" w:rsidRPr="008C786B" w:rsidRDefault="00AB33DA" w:rsidP="00DD6CAD">
            <w:pPr>
              <w:spacing w:after="0"/>
              <w:jc w:val="both"/>
            </w:pPr>
          </w:p>
        </w:tc>
      </w:tr>
    </w:tbl>
    <w:p w:rsidR="00AB33DA" w:rsidRDefault="00AB33DA" w:rsidP="00AB33DA">
      <w:pPr>
        <w:widowControl w:val="0"/>
        <w:autoSpaceDE w:val="0"/>
        <w:autoSpaceDN w:val="0"/>
        <w:adjustRightInd w:val="0"/>
        <w:spacing w:after="0" w:line="364" w:lineRule="exact"/>
        <w:jc w:val="both"/>
        <w:rPr>
          <w:rFonts w:eastAsia="Kozuka Gothic Pro B"/>
          <w:b/>
          <w:bCs/>
          <w:position w:val="1"/>
        </w:rPr>
      </w:pPr>
      <w:r>
        <w:rPr>
          <w:rFonts w:eastAsia="Kozuka Gothic Pro B"/>
          <w:b/>
          <w:bCs/>
          <w:position w:val="1"/>
        </w:rPr>
        <w:lastRenderedPageBreak/>
        <w:t>Materiál</w:t>
      </w:r>
      <w:r>
        <w:rPr>
          <w:rFonts w:eastAsia="Kozuka Gothic Pro B"/>
          <w:b/>
          <w:bCs/>
          <w:spacing w:val="-1"/>
          <w:position w:val="1"/>
        </w:rPr>
        <w:t>n</w:t>
      </w:r>
      <w:r>
        <w:rPr>
          <w:rFonts w:eastAsia="Kozuka Gothic Pro B"/>
          <w:b/>
          <w:bCs/>
          <w:position w:val="1"/>
        </w:rPr>
        <w:t>o-technic</w:t>
      </w:r>
      <w:r>
        <w:rPr>
          <w:rFonts w:eastAsia="Kozuka Gothic Pro B"/>
          <w:b/>
          <w:bCs/>
          <w:spacing w:val="-1"/>
          <w:position w:val="1"/>
        </w:rPr>
        <w:t>k</w:t>
      </w:r>
      <w:r>
        <w:rPr>
          <w:rFonts w:eastAsia="Kozuka Gothic Pro B"/>
          <w:b/>
          <w:bCs/>
          <w:position w:val="1"/>
        </w:rPr>
        <w:t xml:space="preserve">é a </w:t>
      </w:r>
      <w:r>
        <w:rPr>
          <w:rFonts w:eastAsia="Kozuka Gothic Pro B"/>
          <w:b/>
          <w:bCs/>
          <w:spacing w:val="-1"/>
          <w:position w:val="1"/>
        </w:rPr>
        <w:t>d</w:t>
      </w:r>
      <w:r>
        <w:rPr>
          <w:rFonts w:eastAsia="Kozuka Gothic Pro B"/>
          <w:b/>
          <w:bCs/>
          <w:position w:val="1"/>
        </w:rPr>
        <w:t>idaktic</w:t>
      </w:r>
      <w:r>
        <w:rPr>
          <w:rFonts w:eastAsia="Kozuka Gothic Pro B"/>
          <w:b/>
          <w:bCs/>
          <w:spacing w:val="-1"/>
          <w:position w:val="1"/>
        </w:rPr>
        <w:t>k</w:t>
      </w:r>
      <w:r>
        <w:rPr>
          <w:rFonts w:eastAsia="Kozuka Gothic Pro B"/>
          <w:b/>
          <w:bCs/>
          <w:position w:val="1"/>
        </w:rPr>
        <w:t>é p</w:t>
      </w:r>
      <w:r>
        <w:rPr>
          <w:rFonts w:eastAsia="Kozuka Gothic Pro B"/>
          <w:b/>
          <w:bCs/>
          <w:spacing w:val="-1"/>
          <w:position w:val="1"/>
        </w:rPr>
        <w:t>r</w:t>
      </w:r>
      <w:r>
        <w:rPr>
          <w:rFonts w:eastAsia="Kozuka Gothic Pro B"/>
          <w:b/>
          <w:bCs/>
          <w:position w:val="1"/>
        </w:rPr>
        <w:t>ostrie</w:t>
      </w:r>
      <w:r>
        <w:rPr>
          <w:rFonts w:eastAsia="Kozuka Gothic Pro B"/>
          <w:b/>
          <w:bCs/>
          <w:spacing w:val="-1"/>
          <w:position w:val="1"/>
        </w:rPr>
        <w:t>d</w:t>
      </w:r>
      <w:r>
        <w:rPr>
          <w:rFonts w:eastAsia="Kozuka Gothic Pro B"/>
          <w:b/>
          <w:bCs/>
          <w:spacing w:val="1"/>
          <w:position w:val="1"/>
        </w:rPr>
        <w:t>k</w:t>
      </w:r>
      <w:r>
        <w:rPr>
          <w:rFonts w:eastAsia="Kozuka Gothic Pro B"/>
          <w:b/>
          <w:bCs/>
          <w:position w:val="1"/>
        </w:rPr>
        <w:t>y</w:t>
      </w:r>
    </w:p>
    <w:p w:rsidR="00AB33DA" w:rsidRDefault="00AB33DA" w:rsidP="00AB33DA">
      <w:pPr>
        <w:widowControl w:val="0"/>
        <w:autoSpaceDE w:val="0"/>
        <w:autoSpaceDN w:val="0"/>
        <w:adjustRightInd w:val="0"/>
        <w:spacing w:after="0" w:line="364"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PC/ internet,</w:t>
      </w:r>
      <w:r>
        <w:rPr>
          <w:rFonts w:eastAsia="Kozuka Gothic Pro B"/>
          <w:spacing w:val="-1"/>
          <w:position w:val="3"/>
        </w:rPr>
        <w:t xml:space="preserve"> </w:t>
      </w:r>
      <w:r>
        <w:rPr>
          <w:rFonts w:eastAsia="Kozuka Gothic Pro B"/>
          <w:position w:val="3"/>
        </w:rPr>
        <w:t>CD,</w:t>
      </w:r>
      <w:r>
        <w:rPr>
          <w:rFonts w:eastAsia="Kozuka Gothic Pro B"/>
          <w:spacing w:val="-1"/>
          <w:position w:val="3"/>
        </w:rPr>
        <w:t xml:space="preserve"> </w:t>
      </w:r>
      <w:r>
        <w:rPr>
          <w:rFonts w:eastAsia="Kozuka Gothic Pro B"/>
          <w:position w:val="3"/>
        </w:rPr>
        <w:t>D</w:t>
      </w:r>
      <w:r>
        <w:rPr>
          <w:rFonts w:eastAsia="Kozuka Gothic Pro B"/>
          <w:spacing w:val="-2"/>
          <w:position w:val="3"/>
        </w:rPr>
        <w:t>V</w:t>
      </w:r>
      <w:r>
        <w:rPr>
          <w:rFonts w:eastAsia="Kozuka Gothic Pro B"/>
          <w:position w:val="3"/>
        </w:rPr>
        <w:t xml:space="preserve">D, </w:t>
      </w:r>
      <w:r>
        <w:rPr>
          <w:rFonts w:eastAsia="Kozuka Gothic Pro B"/>
          <w:spacing w:val="1"/>
          <w:position w:val="3"/>
        </w:rPr>
        <w:t>k</w:t>
      </w:r>
      <w:r>
        <w:rPr>
          <w:rFonts w:eastAsia="Kozuka Gothic Pro B"/>
          <w:spacing w:val="-1"/>
          <w:position w:val="3"/>
        </w:rPr>
        <w:t>a</w:t>
      </w:r>
      <w:r>
        <w:rPr>
          <w:rFonts w:eastAsia="Kozuka Gothic Pro B"/>
          <w:spacing w:val="1"/>
          <w:position w:val="3"/>
        </w:rPr>
        <w:t>z</w:t>
      </w:r>
      <w:r>
        <w:rPr>
          <w:rFonts w:eastAsia="Kozuka Gothic Pro B"/>
          <w:position w:val="3"/>
        </w:rPr>
        <w:t>ety/,</w:t>
      </w:r>
      <w:r>
        <w:rPr>
          <w:rFonts w:eastAsia="Kozuka Gothic Pro B"/>
          <w:spacing w:val="1"/>
          <w:position w:val="3"/>
        </w:rPr>
        <w:t>sk</w:t>
      </w:r>
      <w:r>
        <w:rPr>
          <w:rFonts w:eastAsia="Kozuka Gothic Pro B"/>
          <w:spacing w:val="-1"/>
          <w:position w:val="3"/>
        </w:rPr>
        <w:t>e</w:t>
      </w:r>
      <w:r>
        <w:rPr>
          <w:rFonts w:eastAsia="Kozuka Gothic Pro B"/>
          <w:position w:val="3"/>
        </w:rPr>
        <w:t>ner,</w:t>
      </w:r>
      <w:r>
        <w:rPr>
          <w:rFonts w:eastAsia="Kozuka Gothic Pro B"/>
          <w:spacing w:val="-1"/>
          <w:position w:val="3"/>
        </w:rPr>
        <w:t xml:space="preserve"> </w:t>
      </w:r>
      <w:r>
        <w:rPr>
          <w:rFonts w:eastAsia="Kozuka Gothic Pro B"/>
          <w:position w:val="3"/>
        </w:rPr>
        <w:t>tl</w:t>
      </w:r>
      <w:r>
        <w:rPr>
          <w:rFonts w:eastAsia="Kozuka Gothic Pro B"/>
          <w:spacing w:val="1"/>
          <w:position w:val="3"/>
        </w:rPr>
        <w:t>ač</w:t>
      </w:r>
      <w:r>
        <w:rPr>
          <w:rFonts w:eastAsia="Kozuka Gothic Pro B"/>
          <w:position w:val="3"/>
        </w:rPr>
        <w:t>iar</w:t>
      </w:r>
      <w:r>
        <w:rPr>
          <w:rFonts w:eastAsia="Kozuka Gothic Pro B"/>
          <w:spacing w:val="1"/>
          <w:position w:val="3"/>
        </w:rPr>
        <w:t>e</w:t>
      </w:r>
      <w:r>
        <w:rPr>
          <w:rFonts w:eastAsia="Kozuka Gothic Pro B"/>
          <w:position w:val="3"/>
        </w:rPr>
        <w:t>ň</w:t>
      </w:r>
    </w:p>
    <w:p w:rsidR="00AB33DA" w:rsidRDefault="00AB33DA" w:rsidP="00AB33DA">
      <w:pPr>
        <w:widowControl w:val="0"/>
        <w:numPr>
          <w:ilvl w:val="0"/>
          <w:numId w:val="112"/>
        </w:numPr>
        <w:autoSpaceDE w:val="0"/>
        <w:autoSpaceDN w:val="0"/>
        <w:adjustRightInd w:val="0"/>
        <w:spacing w:after="0" w:line="360" w:lineRule="auto"/>
        <w:ind w:left="0" w:firstLine="0"/>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odb</w:t>
      </w:r>
      <w:r>
        <w:rPr>
          <w:rFonts w:eastAsia="Kozuka Gothic Pro B"/>
          <w:spacing w:val="-1"/>
          <w:position w:val="3"/>
        </w:rPr>
        <w:t>o</w:t>
      </w:r>
      <w:r>
        <w:rPr>
          <w:rFonts w:eastAsia="Kozuka Gothic Pro B"/>
          <w:position w:val="3"/>
        </w:rPr>
        <w:t>rná lit</w:t>
      </w:r>
      <w:r>
        <w:rPr>
          <w:rFonts w:eastAsia="Kozuka Gothic Pro B"/>
          <w:spacing w:val="-1"/>
          <w:position w:val="3"/>
        </w:rPr>
        <w:t>e</w:t>
      </w:r>
      <w:r>
        <w:rPr>
          <w:rFonts w:eastAsia="Kozuka Gothic Pro B"/>
          <w:position w:val="3"/>
        </w:rPr>
        <w:t>r</w:t>
      </w:r>
      <w:r>
        <w:rPr>
          <w:rFonts w:eastAsia="Kozuka Gothic Pro B"/>
          <w:spacing w:val="-1"/>
          <w:position w:val="3"/>
        </w:rPr>
        <w:t>a</w:t>
      </w:r>
      <w:r>
        <w:rPr>
          <w:rFonts w:eastAsia="Kozuka Gothic Pro B"/>
          <w:position w:val="3"/>
        </w:rPr>
        <w:t>túra so</w:t>
      </w:r>
      <w:r>
        <w:rPr>
          <w:rFonts w:eastAsia="Kozuka Gothic Pro B"/>
          <w:spacing w:val="-2"/>
          <w:position w:val="3"/>
        </w:rPr>
        <w:t xml:space="preserve"> </w:t>
      </w:r>
      <w:r>
        <w:rPr>
          <w:rFonts w:eastAsia="Kozuka Gothic Pro B"/>
          <w:position w:val="3"/>
        </w:rPr>
        <w:t>za</w:t>
      </w:r>
      <w:r>
        <w:rPr>
          <w:rFonts w:eastAsia="Kozuka Gothic Pro B"/>
          <w:spacing w:val="-1"/>
          <w:position w:val="3"/>
        </w:rPr>
        <w:t>m</w:t>
      </w:r>
      <w:r>
        <w:rPr>
          <w:rFonts w:eastAsia="Kozuka Gothic Pro B"/>
          <w:position w:val="3"/>
        </w:rPr>
        <w:t>eraním na ana</w:t>
      </w:r>
      <w:r>
        <w:rPr>
          <w:rFonts w:eastAsia="Kozuka Gothic Pro B"/>
          <w:spacing w:val="-2"/>
          <w:position w:val="3"/>
        </w:rPr>
        <w:t>t</w:t>
      </w:r>
      <w:r>
        <w:rPr>
          <w:rFonts w:eastAsia="Kozuka Gothic Pro B"/>
          <w:position w:val="3"/>
        </w:rPr>
        <w:t>ómiu a stav</w:t>
      </w:r>
      <w:r>
        <w:rPr>
          <w:rFonts w:eastAsia="Kozuka Gothic Pro B"/>
          <w:spacing w:val="-1"/>
          <w:position w:val="3"/>
        </w:rPr>
        <w:t>b</w:t>
      </w:r>
      <w:r>
        <w:rPr>
          <w:rFonts w:eastAsia="Kozuka Gothic Pro B"/>
          <w:position w:val="3"/>
        </w:rPr>
        <w:t>u ľu</w:t>
      </w:r>
      <w:r>
        <w:rPr>
          <w:rFonts w:eastAsia="Kozuka Gothic Pro B"/>
          <w:spacing w:val="-1"/>
          <w:position w:val="3"/>
        </w:rPr>
        <w:t>d</w:t>
      </w:r>
      <w:r>
        <w:rPr>
          <w:rFonts w:eastAsia="Kozuka Gothic Pro B"/>
          <w:position w:val="3"/>
        </w:rPr>
        <w:t>ského</w:t>
      </w:r>
      <w:r>
        <w:rPr>
          <w:rFonts w:eastAsia="Kozuka Gothic Pro B"/>
          <w:spacing w:val="-1"/>
          <w:position w:val="3"/>
        </w:rPr>
        <w:t xml:space="preserve"> </w:t>
      </w:r>
      <w:r>
        <w:rPr>
          <w:rFonts w:eastAsia="Kozuka Gothic Pro B"/>
          <w:position w:val="3"/>
        </w:rPr>
        <w:t>t</w:t>
      </w:r>
      <w:r>
        <w:rPr>
          <w:rFonts w:eastAsia="Kozuka Gothic Pro B"/>
          <w:spacing w:val="-1"/>
          <w:position w:val="3"/>
        </w:rPr>
        <w:t>e</w:t>
      </w:r>
      <w:r>
        <w:rPr>
          <w:rFonts w:eastAsia="Kozuka Gothic Pro B"/>
          <w:position w:val="3"/>
        </w:rPr>
        <w:t>la, reprod</w:t>
      </w:r>
      <w:r>
        <w:rPr>
          <w:rFonts w:eastAsia="Kozuka Gothic Pro B"/>
          <w:spacing w:val="-1"/>
          <w:position w:val="3"/>
        </w:rPr>
        <w:t>u</w:t>
      </w:r>
      <w:r>
        <w:rPr>
          <w:rFonts w:eastAsia="Kozuka Gothic Pro B"/>
          <w:position w:val="3"/>
        </w:rPr>
        <w:t>kc</w:t>
      </w:r>
      <w:r>
        <w:rPr>
          <w:rFonts w:eastAsia="Kozuka Gothic Pro B"/>
          <w:spacing w:val="-1"/>
          <w:position w:val="3"/>
        </w:rPr>
        <w:t>i</w:t>
      </w:r>
      <w:r>
        <w:rPr>
          <w:rFonts w:eastAsia="Kozuka Gothic Pro B"/>
          <w:position w:val="3"/>
        </w:rPr>
        <w:t>e</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kr</w:t>
      </w:r>
      <w:r>
        <w:rPr>
          <w:rFonts w:eastAsia="Kozuka Gothic Pro B"/>
          <w:spacing w:val="-1"/>
          <w:position w:val="3"/>
        </w:rPr>
        <w:t>e</w:t>
      </w:r>
      <w:r>
        <w:rPr>
          <w:rFonts w:eastAsia="Kozuka Gothic Pro B"/>
          <w:spacing w:val="1"/>
          <w:position w:val="3"/>
        </w:rPr>
        <w:t>s</w:t>
      </w:r>
      <w:r>
        <w:rPr>
          <w:rFonts w:eastAsia="Kozuka Gothic Pro B"/>
          <w:position w:val="3"/>
        </w:rPr>
        <w:t>li</w:t>
      </w:r>
      <w:r>
        <w:rPr>
          <w:rFonts w:eastAsia="Kozuka Gothic Pro B"/>
          <w:spacing w:val="-1"/>
          <w:position w:val="3"/>
        </w:rPr>
        <w:t>a</w:t>
      </w:r>
      <w:r>
        <w:rPr>
          <w:rFonts w:eastAsia="Kozuka Gothic Pro B"/>
          <w:position w:val="3"/>
        </w:rPr>
        <w:t>rske s</w:t>
      </w:r>
      <w:r>
        <w:rPr>
          <w:rFonts w:eastAsia="Kozuka Gothic Pro B"/>
          <w:spacing w:val="-2"/>
          <w:position w:val="3"/>
        </w:rPr>
        <w:t>t</w:t>
      </w:r>
      <w:r>
        <w:rPr>
          <w:rFonts w:eastAsia="Kozuka Gothic Pro B"/>
          <w:position w:val="3"/>
        </w:rPr>
        <w:t>ojany</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kr</w:t>
      </w:r>
      <w:r>
        <w:rPr>
          <w:rFonts w:eastAsia="Kozuka Gothic Pro B"/>
          <w:spacing w:val="-1"/>
          <w:position w:val="3"/>
        </w:rPr>
        <w:t>e</w:t>
      </w:r>
      <w:r>
        <w:rPr>
          <w:rFonts w:eastAsia="Kozuka Gothic Pro B"/>
          <w:spacing w:val="1"/>
          <w:position w:val="3"/>
        </w:rPr>
        <w:t>s</w:t>
      </w:r>
      <w:r>
        <w:rPr>
          <w:rFonts w:eastAsia="Kozuka Gothic Pro B"/>
          <w:position w:val="3"/>
        </w:rPr>
        <w:t>li</w:t>
      </w:r>
      <w:r>
        <w:rPr>
          <w:rFonts w:eastAsia="Kozuka Gothic Pro B"/>
          <w:spacing w:val="-1"/>
          <w:position w:val="3"/>
        </w:rPr>
        <w:t>a</w:t>
      </w:r>
      <w:r>
        <w:rPr>
          <w:rFonts w:eastAsia="Kozuka Gothic Pro B"/>
          <w:position w:val="3"/>
        </w:rPr>
        <w:t>rsky a</w:t>
      </w:r>
      <w:r>
        <w:rPr>
          <w:rFonts w:eastAsia="Kozuka Gothic Pro B"/>
          <w:spacing w:val="-2"/>
          <w:position w:val="3"/>
        </w:rPr>
        <w:t xml:space="preserve"> </w:t>
      </w:r>
      <w:r>
        <w:rPr>
          <w:rFonts w:eastAsia="Kozuka Gothic Pro B"/>
          <w:position w:val="3"/>
        </w:rPr>
        <w:t>maliarsky</w:t>
      </w:r>
      <w:r>
        <w:rPr>
          <w:rFonts w:eastAsia="Kozuka Gothic Pro B"/>
          <w:spacing w:val="-1"/>
          <w:position w:val="3"/>
        </w:rPr>
        <w:t xml:space="preserve"> </w:t>
      </w:r>
      <w:r>
        <w:rPr>
          <w:rFonts w:eastAsia="Kozuka Gothic Pro B"/>
          <w:position w:val="3"/>
        </w:rPr>
        <w:t>materiály</w:t>
      </w:r>
      <w:r>
        <w:rPr>
          <w:rFonts w:eastAsia="Kozuka Gothic Pro B"/>
          <w:spacing w:val="-1"/>
          <w:position w:val="3"/>
        </w:rPr>
        <w:t xml:space="preserve"> </w:t>
      </w:r>
      <w:r>
        <w:rPr>
          <w:rFonts w:eastAsia="Kozuka Gothic Pro B"/>
          <w:position w:val="3"/>
        </w:rPr>
        <w:t>a po</w:t>
      </w:r>
      <w:r>
        <w:rPr>
          <w:rFonts w:eastAsia="Kozuka Gothic Pro B"/>
          <w:spacing w:val="-1"/>
          <w:position w:val="3"/>
        </w:rPr>
        <w:t>m</w:t>
      </w:r>
      <w:r>
        <w:rPr>
          <w:rFonts w:eastAsia="Kozuka Gothic Pro B"/>
          <w:position w:val="3"/>
        </w:rPr>
        <w:t>ôcky</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ži</w:t>
      </w:r>
      <w:r>
        <w:rPr>
          <w:rFonts w:eastAsia="Kozuka Gothic Pro B"/>
          <w:spacing w:val="-1"/>
          <w:position w:val="3"/>
        </w:rPr>
        <w:t>v</w:t>
      </w:r>
      <w:r>
        <w:rPr>
          <w:rFonts w:eastAsia="Kozuka Gothic Pro B"/>
          <w:position w:val="3"/>
        </w:rPr>
        <w:t>ý mo</w:t>
      </w:r>
      <w:r>
        <w:rPr>
          <w:rFonts w:eastAsia="Kozuka Gothic Pro B"/>
          <w:spacing w:val="-1"/>
          <w:position w:val="3"/>
        </w:rPr>
        <w:t>d</w:t>
      </w:r>
      <w:r>
        <w:rPr>
          <w:rFonts w:eastAsia="Kozuka Gothic Pro B"/>
          <w:position w:val="3"/>
        </w:rPr>
        <w:t>el</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3D mo</w:t>
      </w:r>
      <w:r>
        <w:rPr>
          <w:rFonts w:eastAsia="Kozuka Gothic Pro B"/>
          <w:spacing w:val="-1"/>
          <w:position w:val="3"/>
        </w:rPr>
        <w:t>d</w:t>
      </w:r>
      <w:r>
        <w:rPr>
          <w:rFonts w:eastAsia="Kozuka Gothic Pro B"/>
          <w:position w:val="3"/>
        </w:rPr>
        <w:t>ely a busty</w:t>
      </w:r>
    </w:p>
    <w:p w:rsidR="00AB33DA" w:rsidRDefault="00AB33DA" w:rsidP="00AB33DA">
      <w:pPr>
        <w:spacing w:after="0"/>
        <w:jc w:val="both"/>
        <w:rPr>
          <w:rFonts w:ascii="Arial" w:hAnsi="Arial" w:cs="Arial"/>
          <w:b/>
          <w:bCs/>
        </w:rPr>
      </w:pPr>
    </w:p>
    <w:p w:rsidR="00AB33DA" w:rsidRDefault="00AB33DA" w:rsidP="00AB33DA">
      <w:pPr>
        <w:spacing w:after="0"/>
        <w:jc w:val="both"/>
        <w:rPr>
          <w:rFonts w:ascii="Arial" w:hAnsi="Arial" w:cs="Arial"/>
          <w:b/>
          <w:bCs/>
        </w:rPr>
      </w:pPr>
    </w:p>
    <w:p w:rsidR="00AB33DA" w:rsidRDefault="00AB33DA" w:rsidP="00AB33DA">
      <w:pPr>
        <w:spacing w:after="0"/>
        <w:jc w:val="both"/>
        <w:rPr>
          <w:b/>
          <w:bCs/>
        </w:rPr>
      </w:pPr>
      <w:r>
        <w:rPr>
          <w:b/>
          <w:bCs/>
        </w:rPr>
        <w:t>7. Hodnotenie predmetu</w:t>
      </w:r>
    </w:p>
    <w:p w:rsidR="00AB33DA" w:rsidRDefault="00AB33DA" w:rsidP="00AB33DA">
      <w:pPr>
        <w:spacing w:after="0"/>
        <w:jc w:val="both"/>
        <w:rPr>
          <w:rFonts w:ascii="Arial" w:hAnsi="Arial" w:cs="Arial"/>
        </w:rPr>
      </w:pPr>
    </w:p>
    <w:p w:rsidR="00AB33DA" w:rsidRDefault="00AB33DA" w:rsidP="00AB33DA">
      <w:pPr>
        <w:widowControl w:val="0"/>
        <w:autoSpaceDE w:val="0"/>
        <w:autoSpaceDN w:val="0"/>
        <w:adjustRightInd w:val="0"/>
        <w:spacing w:after="0" w:line="364" w:lineRule="exact"/>
        <w:jc w:val="both"/>
        <w:rPr>
          <w:rFonts w:eastAsia="Kozuka Gothic Pro B"/>
          <w:b/>
          <w:bCs/>
          <w:position w:val="1"/>
        </w:rPr>
      </w:pPr>
      <w:r>
        <w:rPr>
          <w:rFonts w:eastAsia="Kozuka Gothic Pro B"/>
          <w:b/>
          <w:bCs/>
          <w:position w:val="1"/>
        </w:rPr>
        <w:t>Metódy</w:t>
      </w:r>
      <w:r>
        <w:rPr>
          <w:rFonts w:eastAsia="Kozuka Gothic Pro B"/>
          <w:b/>
          <w:bCs/>
          <w:spacing w:val="-3"/>
          <w:position w:val="1"/>
        </w:rPr>
        <w:t xml:space="preserve"> </w:t>
      </w:r>
      <w:r>
        <w:rPr>
          <w:rFonts w:eastAsia="Kozuka Gothic Pro B"/>
          <w:b/>
          <w:bCs/>
          <w:position w:val="1"/>
        </w:rPr>
        <w:t>a prostrie</w:t>
      </w:r>
      <w:r>
        <w:rPr>
          <w:rFonts w:eastAsia="Kozuka Gothic Pro B"/>
          <w:b/>
          <w:bCs/>
          <w:spacing w:val="-1"/>
          <w:position w:val="1"/>
        </w:rPr>
        <w:t>d</w:t>
      </w:r>
      <w:r>
        <w:rPr>
          <w:rFonts w:eastAsia="Kozuka Gothic Pro B"/>
          <w:b/>
          <w:bCs/>
          <w:spacing w:val="1"/>
          <w:position w:val="1"/>
        </w:rPr>
        <w:t>k</w:t>
      </w:r>
      <w:r>
        <w:rPr>
          <w:rFonts w:eastAsia="Kozuka Gothic Pro B"/>
          <w:b/>
          <w:bCs/>
          <w:position w:val="1"/>
        </w:rPr>
        <w:t>y</w:t>
      </w:r>
      <w:r>
        <w:rPr>
          <w:rFonts w:eastAsia="Kozuka Gothic Pro B"/>
          <w:b/>
          <w:bCs/>
          <w:spacing w:val="-4"/>
          <w:position w:val="1"/>
        </w:rPr>
        <w:t xml:space="preserve"> </w:t>
      </w:r>
      <w:r>
        <w:rPr>
          <w:rFonts w:eastAsia="Kozuka Gothic Pro B"/>
          <w:b/>
          <w:bCs/>
          <w:position w:val="1"/>
        </w:rPr>
        <w:t>h</w:t>
      </w:r>
      <w:r>
        <w:rPr>
          <w:rFonts w:eastAsia="Kozuka Gothic Pro B"/>
          <w:b/>
          <w:bCs/>
          <w:spacing w:val="1"/>
          <w:position w:val="1"/>
        </w:rPr>
        <w:t>o</w:t>
      </w:r>
      <w:r>
        <w:rPr>
          <w:rFonts w:eastAsia="Kozuka Gothic Pro B"/>
          <w:b/>
          <w:bCs/>
          <w:position w:val="1"/>
        </w:rPr>
        <w:t>dnot</w:t>
      </w:r>
      <w:r>
        <w:rPr>
          <w:rFonts w:eastAsia="Kozuka Gothic Pro B"/>
          <w:b/>
          <w:bCs/>
          <w:spacing w:val="-1"/>
          <w:position w:val="1"/>
        </w:rPr>
        <w:t>e</w:t>
      </w:r>
      <w:r>
        <w:rPr>
          <w:rFonts w:eastAsia="Kozuka Gothic Pro B"/>
          <w:b/>
          <w:bCs/>
          <w:position w:val="1"/>
        </w:rPr>
        <w:t>nia ži</w:t>
      </w:r>
      <w:r>
        <w:rPr>
          <w:rFonts w:eastAsia="Kozuka Gothic Pro B"/>
          <w:b/>
          <w:bCs/>
          <w:spacing w:val="-1"/>
          <w:position w:val="1"/>
        </w:rPr>
        <w:t>a</w:t>
      </w:r>
      <w:r>
        <w:rPr>
          <w:rFonts w:eastAsia="Kozuka Gothic Pro B"/>
          <w:b/>
          <w:bCs/>
          <w:position w:val="1"/>
        </w:rPr>
        <w:t>kov</w:t>
      </w:r>
    </w:p>
    <w:p w:rsidR="00AB33DA" w:rsidRDefault="00AB33DA" w:rsidP="00AB33DA">
      <w:pPr>
        <w:widowControl w:val="0"/>
        <w:autoSpaceDE w:val="0"/>
        <w:autoSpaceDN w:val="0"/>
        <w:adjustRightInd w:val="0"/>
        <w:spacing w:after="0" w:line="364"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kom</w:t>
      </w:r>
      <w:r>
        <w:rPr>
          <w:rFonts w:eastAsia="Kozuka Gothic Pro B"/>
          <w:spacing w:val="-1"/>
          <w:position w:val="3"/>
        </w:rPr>
        <w:t>p</w:t>
      </w:r>
      <w:r>
        <w:rPr>
          <w:rFonts w:eastAsia="Kozuka Gothic Pro B"/>
          <w:position w:val="3"/>
        </w:rPr>
        <w:t>aratívne hodnot</w:t>
      </w:r>
      <w:r>
        <w:rPr>
          <w:rFonts w:eastAsia="Kozuka Gothic Pro B"/>
          <w:spacing w:val="-1"/>
          <w:position w:val="3"/>
        </w:rPr>
        <w:t>e</w:t>
      </w:r>
      <w:r>
        <w:rPr>
          <w:rFonts w:eastAsia="Kozuka Gothic Pro B"/>
          <w:position w:val="3"/>
        </w:rPr>
        <w:t>nie</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prie</w:t>
      </w:r>
      <w:r>
        <w:rPr>
          <w:rFonts w:eastAsia="Kozuka Gothic Pro B"/>
          <w:spacing w:val="-1"/>
          <w:position w:val="3"/>
        </w:rPr>
        <w:t>b</w:t>
      </w:r>
      <w:r>
        <w:rPr>
          <w:rFonts w:eastAsia="Kozuka Gothic Pro B"/>
          <w:position w:val="3"/>
        </w:rPr>
        <w:t>ežné h</w:t>
      </w:r>
      <w:r>
        <w:rPr>
          <w:rFonts w:eastAsia="Kozuka Gothic Pro B"/>
          <w:spacing w:val="-1"/>
          <w:position w:val="3"/>
        </w:rPr>
        <w:t>o</w:t>
      </w:r>
      <w:r>
        <w:rPr>
          <w:rFonts w:eastAsia="Kozuka Gothic Pro B"/>
          <w:position w:val="3"/>
        </w:rPr>
        <w:t>dnoten</w:t>
      </w:r>
      <w:r>
        <w:rPr>
          <w:rFonts w:eastAsia="Kozuka Gothic Pro B"/>
          <w:spacing w:val="-1"/>
          <w:position w:val="3"/>
        </w:rPr>
        <w:t>i</w:t>
      </w:r>
      <w:r>
        <w:rPr>
          <w:rFonts w:eastAsia="Kozuka Gothic Pro B"/>
          <w:position w:val="3"/>
        </w:rPr>
        <w:t>e</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prihli</w:t>
      </w:r>
      <w:r>
        <w:rPr>
          <w:rFonts w:eastAsia="Kozuka Gothic Pro B"/>
          <w:spacing w:val="-1"/>
          <w:position w:val="3"/>
        </w:rPr>
        <w:t>a</w:t>
      </w:r>
      <w:r>
        <w:rPr>
          <w:rFonts w:eastAsia="Kozuka Gothic Pro B"/>
          <w:position w:val="3"/>
        </w:rPr>
        <w:t>dnutie</w:t>
      </w:r>
      <w:r>
        <w:rPr>
          <w:rFonts w:eastAsia="Kozuka Gothic Pro B"/>
          <w:spacing w:val="-2"/>
          <w:position w:val="3"/>
        </w:rPr>
        <w:t xml:space="preserve"> </w:t>
      </w:r>
      <w:r>
        <w:rPr>
          <w:rFonts w:eastAsia="Kozuka Gothic Pro B"/>
          <w:position w:val="3"/>
        </w:rPr>
        <w:t>na individuali</w:t>
      </w:r>
      <w:r>
        <w:rPr>
          <w:rFonts w:eastAsia="Kozuka Gothic Pro B"/>
          <w:spacing w:val="-2"/>
          <w:position w:val="3"/>
        </w:rPr>
        <w:t>t</w:t>
      </w:r>
      <w:r>
        <w:rPr>
          <w:rFonts w:eastAsia="Kozuka Gothic Pro B"/>
          <w:position w:val="3"/>
        </w:rPr>
        <w:t>u ži</w:t>
      </w:r>
      <w:r>
        <w:rPr>
          <w:rFonts w:eastAsia="Kozuka Gothic Pro B"/>
          <w:spacing w:val="-1"/>
          <w:position w:val="3"/>
        </w:rPr>
        <w:t>a</w:t>
      </w:r>
      <w:r>
        <w:rPr>
          <w:rFonts w:eastAsia="Kozuka Gothic Pro B"/>
          <w:spacing w:val="1"/>
          <w:position w:val="3"/>
        </w:rPr>
        <w:t>k</w:t>
      </w:r>
      <w:r>
        <w:rPr>
          <w:rFonts w:eastAsia="Kozuka Gothic Pro B"/>
          <w:position w:val="3"/>
        </w:rPr>
        <w:t>a</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slovne aj</w:t>
      </w:r>
      <w:r>
        <w:rPr>
          <w:rFonts w:eastAsia="Kozuka Gothic Pro B"/>
          <w:spacing w:val="-1"/>
          <w:position w:val="3"/>
        </w:rPr>
        <w:t xml:space="preserve"> </w:t>
      </w:r>
      <w:r>
        <w:rPr>
          <w:rFonts w:eastAsia="Kozuka Gothic Pro B"/>
          <w:position w:val="3"/>
        </w:rPr>
        <w:t>zn</w:t>
      </w:r>
      <w:r>
        <w:rPr>
          <w:rFonts w:eastAsia="Kozuka Gothic Pro B"/>
          <w:spacing w:val="-1"/>
          <w:position w:val="3"/>
        </w:rPr>
        <w:t>á</w:t>
      </w:r>
      <w:r>
        <w:rPr>
          <w:rFonts w:eastAsia="Kozuka Gothic Pro B"/>
          <w:position w:val="3"/>
        </w:rPr>
        <w:t>mkou</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pr</w:t>
      </w:r>
      <w:r>
        <w:rPr>
          <w:rFonts w:eastAsia="Kozuka Gothic Pro B"/>
          <w:spacing w:val="-1"/>
          <w:position w:val="3"/>
        </w:rPr>
        <w:t>a</w:t>
      </w:r>
      <w:r>
        <w:rPr>
          <w:rFonts w:eastAsia="Kozuka Gothic Pro B"/>
          <w:spacing w:val="1"/>
          <w:position w:val="3"/>
        </w:rPr>
        <w:t>k</w:t>
      </w:r>
      <w:r>
        <w:rPr>
          <w:rFonts w:eastAsia="Kozuka Gothic Pro B"/>
          <w:position w:val="3"/>
        </w:rPr>
        <w:t>tické ov</w:t>
      </w:r>
      <w:r>
        <w:rPr>
          <w:rFonts w:eastAsia="Kozuka Gothic Pro B"/>
          <w:spacing w:val="-1"/>
          <w:position w:val="3"/>
        </w:rPr>
        <w:t>e</w:t>
      </w:r>
      <w:r>
        <w:rPr>
          <w:rFonts w:eastAsia="Kozuka Gothic Pro B"/>
          <w:position w:val="3"/>
        </w:rPr>
        <w:t>rovanie</w:t>
      </w:r>
      <w:r>
        <w:rPr>
          <w:rFonts w:eastAsia="Kozuka Gothic Pro B"/>
          <w:spacing w:val="-2"/>
          <w:position w:val="3"/>
        </w:rPr>
        <w:t xml:space="preserve"> </w:t>
      </w:r>
      <w:r>
        <w:rPr>
          <w:rFonts w:eastAsia="Kozuka Gothic Pro B"/>
          <w:position w:val="3"/>
        </w:rPr>
        <w:t>zru</w:t>
      </w:r>
      <w:r>
        <w:rPr>
          <w:rFonts w:eastAsia="Kozuka Gothic Pro B"/>
          <w:spacing w:val="-1"/>
          <w:position w:val="3"/>
        </w:rPr>
        <w:t>čn</w:t>
      </w:r>
      <w:r>
        <w:rPr>
          <w:rFonts w:eastAsia="Kozuka Gothic Pro B"/>
          <w:position w:val="3"/>
        </w:rPr>
        <w:t>ostí (vytvore</w:t>
      </w:r>
      <w:r>
        <w:rPr>
          <w:rFonts w:eastAsia="Kozuka Gothic Pro B"/>
          <w:spacing w:val="-1"/>
          <w:position w:val="3"/>
        </w:rPr>
        <w:t>n</w:t>
      </w:r>
      <w:r>
        <w:rPr>
          <w:rFonts w:eastAsia="Kozuka Gothic Pro B"/>
          <w:position w:val="3"/>
        </w:rPr>
        <w:t>ie módn</w:t>
      </w:r>
      <w:r>
        <w:rPr>
          <w:rFonts w:eastAsia="Kozuka Gothic Pro B"/>
          <w:spacing w:val="-1"/>
          <w:position w:val="3"/>
        </w:rPr>
        <w:t>e</w:t>
      </w:r>
      <w:r>
        <w:rPr>
          <w:rFonts w:eastAsia="Kozuka Gothic Pro B"/>
          <w:position w:val="3"/>
        </w:rPr>
        <w:t xml:space="preserve">ho </w:t>
      </w:r>
      <w:r>
        <w:rPr>
          <w:rFonts w:eastAsia="Kozuka Gothic Pro B"/>
          <w:spacing w:val="-1"/>
          <w:position w:val="3"/>
        </w:rPr>
        <w:t>n</w:t>
      </w:r>
      <w:r>
        <w:rPr>
          <w:rFonts w:eastAsia="Kozuka Gothic Pro B"/>
          <w:position w:val="3"/>
        </w:rPr>
        <w:t>ávrhu a je</w:t>
      </w:r>
      <w:r>
        <w:rPr>
          <w:rFonts w:eastAsia="Kozuka Gothic Pro B"/>
          <w:spacing w:val="-1"/>
          <w:position w:val="3"/>
        </w:rPr>
        <w:t>h</w:t>
      </w:r>
      <w:r>
        <w:rPr>
          <w:rFonts w:eastAsia="Kozuka Gothic Pro B"/>
          <w:position w:val="3"/>
        </w:rPr>
        <w:t>o realizác</w:t>
      </w:r>
      <w:r>
        <w:rPr>
          <w:rFonts w:eastAsia="Kozuka Gothic Pro B"/>
          <w:spacing w:val="-2"/>
          <w:position w:val="3"/>
        </w:rPr>
        <w:t>i</w:t>
      </w:r>
      <w:r>
        <w:rPr>
          <w:rFonts w:eastAsia="Kozuka Gothic Pro B"/>
          <w:position w:val="3"/>
        </w:rPr>
        <w:t>a)</w:t>
      </w:r>
    </w:p>
    <w:p w:rsidR="00AB33DA" w:rsidRDefault="00AB33DA" w:rsidP="00AB33DA">
      <w:pPr>
        <w:widowControl w:val="0"/>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hod</w:t>
      </w:r>
      <w:r>
        <w:rPr>
          <w:rFonts w:eastAsia="Kozuka Gothic Pro B"/>
          <w:spacing w:val="-1"/>
          <w:position w:val="3"/>
        </w:rPr>
        <w:t>n</w:t>
      </w:r>
      <w:r>
        <w:rPr>
          <w:rFonts w:eastAsia="Kozuka Gothic Pro B"/>
          <w:position w:val="3"/>
        </w:rPr>
        <w:t xml:space="preserve">otenie </w:t>
      </w:r>
      <w:r>
        <w:rPr>
          <w:rFonts w:eastAsia="Kozuka Gothic Pro B"/>
          <w:spacing w:val="-1"/>
          <w:position w:val="3"/>
        </w:rPr>
        <w:t>d</w:t>
      </w:r>
      <w:r>
        <w:rPr>
          <w:rFonts w:eastAsia="Kozuka Gothic Pro B"/>
          <w:position w:val="3"/>
        </w:rPr>
        <w:t>omác</w:t>
      </w:r>
      <w:r>
        <w:rPr>
          <w:rFonts w:eastAsia="Kozuka Gothic Pro B"/>
          <w:spacing w:val="-1"/>
          <w:position w:val="3"/>
        </w:rPr>
        <w:t>i</w:t>
      </w:r>
      <w:r>
        <w:rPr>
          <w:rFonts w:eastAsia="Kozuka Gothic Pro B"/>
          <w:position w:val="3"/>
        </w:rPr>
        <w:t xml:space="preserve">ch </w:t>
      </w:r>
      <w:r>
        <w:rPr>
          <w:rFonts w:eastAsia="Kozuka Gothic Pro B"/>
          <w:spacing w:val="-1"/>
          <w:position w:val="3"/>
        </w:rPr>
        <w:t>p</w:t>
      </w:r>
      <w:r>
        <w:rPr>
          <w:rFonts w:eastAsia="Kozuka Gothic Pro B"/>
          <w:position w:val="3"/>
        </w:rPr>
        <w:t>r</w:t>
      </w:r>
      <w:r>
        <w:rPr>
          <w:rFonts w:eastAsia="Kozuka Gothic Pro B"/>
          <w:spacing w:val="-1"/>
          <w:position w:val="3"/>
        </w:rPr>
        <w:t>á</w:t>
      </w:r>
      <w:r>
        <w:rPr>
          <w:rFonts w:eastAsia="Kozuka Gothic Pro B"/>
          <w:position w:val="3"/>
        </w:rPr>
        <w:t>c</w:t>
      </w:r>
    </w:p>
    <w:p w:rsidR="00AB33DA" w:rsidRDefault="00AB33DA" w:rsidP="00AB33DA">
      <w:pPr>
        <w:widowControl w:val="0"/>
        <w:autoSpaceDE w:val="0"/>
        <w:autoSpaceDN w:val="0"/>
        <w:adjustRightInd w:val="0"/>
        <w:spacing w:before="8" w:after="0" w:line="100" w:lineRule="exact"/>
        <w:jc w:val="both"/>
        <w:rPr>
          <w:rFonts w:ascii="Arial" w:eastAsia="Kozuka Gothic Pro B" w:hAnsi="Arial"/>
        </w:rPr>
      </w:pPr>
    </w:p>
    <w:p w:rsidR="00AB33DA" w:rsidRDefault="00AB33DA" w:rsidP="00AB33DA">
      <w:pPr>
        <w:widowControl w:val="0"/>
        <w:autoSpaceDE w:val="0"/>
        <w:autoSpaceDN w:val="0"/>
        <w:adjustRightInd w:val="0"/>
        <w:spacing w:after="0" w:line="364" w:lineRule="exact"/>
        <w:jc w:val="both"/>
        <w:rPr>
          <w:rFonts w:ascii="Arial" w:eastAsia="Kozuka Gothic Pro B" w:hAnsi="Arial"/>
        </w:rPr>
      </w:pPr>
      <w:r>
        <w:rPr>
          <w:rFonts w:ascii="Kozuka Gothic Pro B" w:eastAsia="Kozuka Gothic Pro B"/>
          <w:w w:val="130"/>
          <w:position w:val="1"/>
        </w:rPr>
        <w:t>•</w:t>
      </w:r>
      <w:r>
        <w:rPr>
          <w:rFonts w:eastAsia="Kozuka Gothic Pro B"/>
          <w:spacing w:val="4"/>
          <w:w w:val="130"/>
          <w:position w:val="1"/>
        </w:rPr>
        <w:t xml:space="preserve"> </w:t>
      </w:r>
      <w:r>
        <w:rPr>
          <w:rFonts w:eastAsia="Kozuka Gothic Pro B"/>
          <w:b/>
          <w:bCs/>
          <w:position w:val="1"/>
        </w:rPr>
        <w:t>Kritériá</w:t>
      </w:r>
      <w:r>
        <w:rPr>
          <w:rFonts w:eastAsia="Kozuka Gothic Pro B"/>
          <w:b/>
          <w:bCs/>
          <w:spacing w:val="-1"/>
          <w:position w:val="1"/>
        </w:rPr>
        <w:t xml:space="preserve"> </w:t>
      </w:r>
      <w:r>
        <w:rPr>
          <w:rFonts w:eastAsia="Kozuka Gothic Pro B"/>
          <w:b/>
          <w:bCs/>
          <w:position w:val="1"/>
        </w:rPr>
        <w:t>hodnotenia</w:t>
      </w:r>
      <w:r>
        <w:rPr>
          <w:rFonts w:eastAsia="Kozuka Gothic Pro B"/>
          <w:b/>
          <w:bCs/>
          <w:spacing w:val="-2"/>
          <w:position w:val="1"/>
        </w:rPr>
        <w:t xml:space="preserve"> </w:t>
      </w:r>
      <w:r>
        <w:rPr>
          <w:rFonts w:eastAsia="Kozuka Gothic Pro B"/>
          <w:b/>
          <w:bCs/>
          <w:spacing w:val="1"/>
          <w:position w:val="1"/>
        </w:rPr>
        <w:t>ž</w:t>
      </w:r>
      <w:r>
        <w:rPr>
          <w:rFonts w:eastAsia="Kozuka Gothic Pro B"/>
          <w:b/>
          <w:bCs/>
          <w:position w:val="1"/>
        </w:rPr>
        <w:t>iakov</w:t>
      </w:r>
    </w:p>
    <w:p w:rsidR="00AB33DA" w:rsidRDefault="00AB33DA" w:rsidP="00AB33DA">
      <w:pPr>
        <w:widowControl w:val="0"/>
        <w:tabs>
          <w:tab w:val="left" w:pos="7088"/>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zvlád</w:t>
      </w:r>
      <w:r>
        <w:rPr>
          <w:rFonts w:eastAsia="Kozuka Gothic Pro B"/>
          <w:spacing w:val="-1"/>
          <w:position w:val="3"/>
        </w:rPr>
        <w:t>n</w:t>
      </w:r>
      <w:r>
        <w:rPr>
          <w:rFonts w:eastAsia="Kozuka Gothic Pro B"/>
          <w:position w:val="3"/>
        </w:rPr>
        <w:t>utie z</w:t>
      </w:r>
      <w:r>
        <w:rPr>
          <w:rFonts w:eastAsia="Kozuka Gothic Pro B"/>
          <w:spacing w:val="-1"/>
          <w:position w:val="3"/>
        </w:rPr>
        <w:t>a</w:t>
      </w:r>
      <w:r>
        <w:rPr>
          <w:rFonts w:eastAsia="Kozuka Gothic Pro B"/>
          <w:position w:val="3"/>
        </w:rPr>
        <w:t>danej témy v danom</w:t>
      </w:r>
      <w:r>
        <w:rPr>
          <w:rFonts w:eastAsia="Kozuka Gothic Pro B"/>
          <w:spacing w:val="-2"/>
          <w:position w:val="3"/>
        </w:rPr>
        <w:t xml:space="preserve"> </w:t>
      </w:r>
      <w:r>
        <w:rPr>
          <w:rFonts w:eastAsia="Kozuka Gothic Pro B"/>
          <w:position w:val="3"/>
        </w:rPr>
        <w:t>r</w:t>
      </w:r>
      <w:r>
        <w:rPr>
          <w:rFonts w:eastAsia="Kozuka Gothic Pro B"/>
          <w:spacing w:val="-1"/>
          <w:position w:val="3"/>
        </w:rPr>
        <w:t>o</w:t>
      </w:r>
      <w:r>
        <w:rPr>
          <w:rFonts w:eastAsia="Kozuka Gothic Pro B"/>
          <w:position w:val="3"/>
        </w:rPr>
        <w:t>zs</w:t>
      </w:r>
      <w:r>
        <w:rPr>
          <w:rFonts w:eastAsia="Kozuka Gothic Pro B"/>
          <w:spacing w:val="-1"/>
          <w:position w:val="3"/>
        </w:rPr>
        <w:t>a</w:t>
      </w:r>
      <w:r>
        <w:rPr>
          <w:rFonts w:eastAsia="Kozuka Gothic Pro B"/>
          <w:position w:val="3"/>
        </w:rPr>
        <w:t>hu (po</w:t>
      </w:r>
      <w:r>
        <w:rPr>
          <w:rFonts w:eastAsia="Kozuka Gothic Pro B"/>
          <w:spacing w:val="-1"/>
          <w:position w:val="3"/>
        </w:rPr>
        <w:t>l</w:t>
      </w:r>
      <w:r>
        <w:rPr>
          <w:rFonts w:eastAsia="Kozuka Gothic Pro B"/>
          <w:position w:val="3"/>
        </w:rPr>
        <w:t>ro</w:t>
      </w:r>
      <w:r>
        <w:rPr>
          <w:rFonts w:eastAsia="Kozuka Gothic Pro B"/>
          <w:spacing w:val="1"/>
          <w:position w:val="3"/>
        </w:rPr>
        <w:t>č</w:t>
      </w:r>
      <w:r>
        <w:rPr>
          <w:rFonts w:eastAsia="Kozuka Gothic Pro B"/>
          <w:spacing w:val="-1"/>
          <w:position w:val="3"/>
        </w:rPr>
        <w:t>n</w:t>
      </w:r>
      <w:r>
        <w:rPr>
          <w:rFonts w:eastAsia="Kozuka Gothic Pro B"/>
          <w:position w:val="3"/>
        </w:rPr>
        <w:t>ej</w:t>
      </w:r>
      <w:r>
        <w:rPr>
          <w:rFonts w:eastAsia="Kozuka Gothic Pro B"/>
          <w:spacing w:val="-1"/>
          <w:position w:val="3"/>
        </w:rPr>
        <w:t xml:space="preserve"> </w:t>
      </w:r>
      <w:r>
        <w:rPr>
          <w:rFonts w:eastAsia="Kozuka Gothic Pro B"/>
          <w:position w:val="3"/>
        </w:rPr>
        <w:t xml:space="preserve">a </w:t>
      </w:r>
      <w:r>
        <w:rPr>
          <w:rFonts w:eastAsia="Kozuka Gothic Pro B"/>
          <w:spacing w:val="1"/>
          <w:position w:val="3"/>
        </w:rPr>
        <w:t>k</w:t>
      </w:r>
      <w:r>
        <w:rPr>
          <w:rFonts w:eastAsia="Kozuka Gothic Pro B"/>
          <w:position w:val="3"/>
        </w:rPr>
        <w:t>o</w:t>
      </w:r>
      <w:r>
        <w:rPr>
          <w:rFonts w:eastAsia="Kozuka Gothic Pro B"/>
          <w:spacing w:val="-1"/>
          <w:position w:val="3"/>
        </w:rPr>
        <w:t>n</w:t>
      </w:r>
      <w:r>
        <w:rPr>
          <w:rFonts w:eastAsia="Kozuka Gothic Pro B"/>
          <w:spacing w:val="1"/>
          <w:position w:val="3"/>
        </w:rPr>
        <w:t>c</w:t>
      </w:r>
      <w:r>
        <w:rPr>
          <w:rFonts w:eastAsia="Kozuka Gothic Pro B"/>
          <w:spacing w:val="-1"/>
          <w:position w:val="3"/>
        </w:rPr>
        <w:t>o</w:t>
      </w:r>
      <w:r>
        <w:rPr>
          <w:rFonts w:eastAsia="Kozuka Gothic Pro B"/>
          <w:position w:val="3"/>
        </w:rPr>
        <w:t>r</w:t>
      </w:r>
      <w:r>
        <w:rPr>
          <w:rFonts w:eastAsia="Kozuka Gothic Pro B"/>
          <w:spacing w:val="-1"/>
          <w:position w:val="3"/>
        </w:rPr>
        <w:t>o</w:t>
      </w:r>
      <w:r>
        <w:rPr>
          <w:rFonts w:eastAsia="Kozuka Gothic Pro B"/>
          <w:spacing w:val="1"/>
          <w:position w:val="3"/>
        </w:rPr>
        <w:t>č</w:t>
      </w:r>
      <w:r>
        <w:rPr>
          <w:rFonts w:eastAsia="Kozuka Gothic Pro B"/>
          <w:position w:val="3"/>
        </w:rPr>
        <w:t>n</w:t>
      </w:r>
      <w:r>
        <w:rPr>
          <w:rFonts w:eastAsia="Kozuka Gothic Pro B"/>
          <w:spacing w:val="-1"/>
          <w:position w:val="3"/>
        </w:rPr>
        <w:t>e</w:t>
      </w:r>
      <w:r>
        <w:rPr>
          <w:rFonts w:eastAsia="Kozuka Gothic Pro B"/>
          <w:position w:val="3"/>
        </w:rPr>
        <w:t>j práce)</w:t>
      </w:r>
    </w:p>
    <w:p w:rsidR="00AB33DA" w:rsidRDefault="00AB33DA" w:rsidP="00AB33DA">
      <w:pPr>
        <w:widowControl w:val="0"/>
        <w:tabs>
          <w:tab w:val="left" w:pos="7088"/>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sam</w:t>
      </w:r>
      <w:r>
        <w:rPr>
          <w:rFonts w:eastAsia="Kozuka Gothic Pro B"/>
          <w:spacing w:val="-1"/>
          <w:position w:val="3"/>
        </w:rPr>
        <w:t>o</w:t>
      </w:r>
      <w:r>
        <w:rPr>
          <w:rFonts w:eastAsia="Kozuka Gothic Pro B"/>
          <w:position w:val="3"/>
        </w:rPr>
        <w:t>statn</w:t>
      </w:r>
      <w:r>
        <w:rPr>
          <w:rFonts w:eastAsia="Kozuka Gothic Pro B"/>
          <w:spacing w:val="-1"/>
          <w:position w:val="3"/>
        </w:rPr>
        <w:t>o</w:t>
      </w:r>
      <w:r>
        <w:rPr>
          <w:rFonts w:eastAsia="Kozuka Gothic Pro B"/>
          <w:position w:val="3"/>
        </w:rPr>
        <w:t>sť</w:t>
      </w:r>
      <w:r>
        <w:rPr>
          <w:rFonts w:eastAsia="Kozuka Gothic Pro B"/>
          <w:spacing w:val="-1"/>
          <w:position w:val="3"/>
        </w:rPr>
        <w:t xml:space="preserve"> </w:t>
      </w:r>
      <w:r>
        <w:rPr>
          <w:rFonts w:eastAsia="Kozuka Gothic Pro B"/>
          <w:position w:val="3"/>
        </w:rPr>
        <w:t>a kreativita</w:t>
      </w:r>
    </w:p>
    <w:p w:rsidR="00AB33DA" w:rsidRDefault="00AB33DA" w:rsidP="00AB33DA">
      <w:pPr>
        <w:widowControl w:val="0"/>
        <w:tabs>
          <w:tab w:val="left" w:pos="7088"/>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tvorivý prí</w:t>
      </w:r>
      <w:r>
        <w:rPr>
          <w:rFonts w:eastAsia="Kozuka Gothic Pro B"/>
          <w:spacing w:val="1"/>
          <w:position w:val="3"/>
        </w:rPr>
        <w:t>s</w:t>
      </w:r>
      <w:r>
        <w:rPr>
          <w:rFonts w:eastAsia="Kozuka Gothic Pro B"/>
          <w:position w:val="3"/>
        </w:rPr>
        <w:t>tup</w:t>
      </w:r>
    </w:p>
    <w:p w:rsidR="00AB33DA" w:rsidRDefault="00AB33DA" w:rsidP="00AB33DA">
      <w:pPr>
        <w:widowControl w:val="0"/>
        <w:tabs>
          <w:tab w:val="left" w:pos="7088"/>
        </w:tabs>
        <w:autoSpaceDE w:val="0"/>
        <w:autoSpaceDN w:val="0"/>
        <w:adjustRightInd w:val="0"/>
        <w:spacing w:after="0" w:line="360" w:lineRule="auto"/>
        <w:jc w:val="both"/>
        <w:rPr>
          <w:rFonts w:ascii="Arial" w:eastAsia="Kozuka Gothic Pro B" w:hAnsi="Arial"/>
        </w:rPr>
      </w:pPr>
      <w:r>
        <w:rPr>
          <w:rFonts w:eastAsia="Kozuka Gothic Pro B"/>
          <w:w w:val="54"/>
          <w:position w:val="3"/>
        </w:rPr>
        <w:t xml:space="preserve">−      </w:t>
      </w:r>
      <w:r>
        <w:rPr>
          <w:rFonts w:eastAsia="Kozuka Gothic Pro B"/>
          <w:spacing w:val="10"/>
          <w:w w:val="54"/>
          <w:position w:val="3"/>
        </w:rPr>
        <w:t xml:space="preserve"> </w:t>
      </w:r>
      <w:r>
        <w:rPr>
          <w:rFonts w:eastAsia="Kozuka Gothic Pro B"/>
          <w:position w:val="3"/>
        </w:rPr>
        <w:t>zvlád</w:t>
      </w:r>
      <w:r>
        <w:rPr>
          <w:rFonts w:eastAsia="Kozuka Gothic Pro B"/>
          <w:spacing w:val="-1"/>
          <w:position w:val="3"/>
        </w:rPr>
        <w:t>n</w:t>
      </w:r>
      <w:r>
        <w:rPr>
          <w:rFonts w:eastAsia="Kozuka Gothic Pro B"/>
          <w:position w:val="3"/>
        </w:rPr>
        <w:t>utie a</w:t>
      </w:r>
      <w:r>
        <w:rPr>
          <w:rFonts w:eastAsia="Kozuka Gothic Pro B"/>
          <w:spacing w:val="-1"/>
          <w:position w:val="3"/>
        </w:rPr>
        <w:t>n</w:t>
      </w:r>
      <w:r>
        <w:rPr>
          <w:rFonts w:eastAsia="Kozuka Gothic Pro B"/>
          <w:position w:val="3"/>
        </w:rPr>
        <w:t>atómie ľ</w:t>
      </w:r>
      <w:r>
        <w:rPr>
          <w:rFonts w:eastAsia="Kozuka Gothic Pro B"/>
          <w:spacing w:val="-1"/>
          <w:position w:val="3"/>
        </w:rPr>
        <w:t>u</w:t>
      </w:r>
      <w:r>
        <w:rPr>
          <w:rFonts w:eastAsia="Kozuka Gothic Pro B"/>
          <w:position w:val="3"/>
        </w:rPr>
        <w:t>dského</w:t>
      </w:r>
      <w:r>
        <w:rPr>
          <w:rFonts w:eastAsia="Kozuka Gothic Pro B"/>
          <w:spacing w:val="-2"/>
          <w:position w:val="3"/>
        </w:rPr>
        <w:t xml:space="preserve"> </w:t>
      </w:r>
      <w:r>
        <w:rPr>
          <w:rFonts w:eastAsia="Kozuka Gothic Pro B"/>
          <w:position w:val="3"/>
        </w:rPr>
        <w:t>tela</w:t>
      </w:r>
    </w:p>
    <w:p w:rsidR="00AB33DA" w:rsidRDefault="00AB33DA" w:rsidP="00AB33DA">
      <w:pPr>
        <w:widowControl w:val="0"/>
        <w:autoSpaceDE w:val="0"/>
        <w:autoSpaceDN w:val="0"/>
        <w:adjustRightInd w:val="0"/>
        <w:spacing w:before="12" w:after="0" w:line="220" w:lineRule="exact"/>
        <w:jc w:val="both"/>
        <w:rPr>
          <w:rFonts w:ascii="Times New Roman" w:eastAsia="Kozuka Gothic Pro B" w:hAnsi="Times New Roman"/>
        </w:rPr>
      </w:pPr>
    </w:p>
    <w:p w:rsidR="00AB33DA" w:rsidRDefault="00AB33DA" w:rsidP="00AB33DA">
      <w:pPr>
        <w:widowControl w:val="0"/>
        <w:autoSpaceDE w:val="0"/>
        <w:autoSpaceDN w:val="0"/>
        <w:adjustRightInd w:val="0"/>
        <w:spacing w:after="0" w:line="330" w:lineRule="exact"/>
        <w:jc w:val="both"/>
        <w:rPr>
          <w:rFonts w:eastAsia="Kozuka Gothic Pro B"/>
          <w:b/>
          <w:bCs/>
          <w:position w:val="1"/>
        </w:rPr>
      </w:pPr>
      <w:r>
        <w:rPr>
          <w:rFonts w:ascii="Kozuka Gothic Pro B" w:eastAsia="Kozuka Gothic Pro B"/>
          <w:w w:val="130"/>
          <w:position w:val="1"/>
        </w:rPr>
        <w:t>•</w:t>
      </w:r>
      <w:r>
        <w:rPr>
          <w:rFonts w:eastAsia="Kozuka Gothic Pro B"/>
          <w:spacing w:val="4"/>
          <w:w w:val="130"/>
          <w:position w:val="1"/>
        </w:rPr>
        <w:t xml:space="preserve"> </w:t>
      </w:r>
      <w:r>
        <w:rPr>
          <w:rFonts w:eastAsia="Kozuka Gothic Pro B"/>
          <w:b/>
          <w:bCs/>
          <w:position w:val="1"/>
        </w:rPr>
        <w:t xml:space="preserve">Prehľad </w:t>
      </w:r>
      <w:r>
        <w:rPr>
          <w:rFonts w:eastAsia="Kozuka Gothic Pro B"/>
          <w:b/>
          <w:bCs/>
          <w:spacing w:val="-2"/>
          <w:position w:val="1"/>
        </w:rPr>
        <w:t>v</w:t>
      </w:r>
      <w:r>
        <w:rPr>
          <w:rFonts w:eastAsia="Kozuka Gothic Pro B"/>
          <w:b/>
          <w:bCs/>
          <w:position w:val="1"/>
        </w:rPr>
        <w:t>ý</w:t>
      </w:r>
      <w:r>
        <w:rPr>
          <w:rFonts w:eastAsia="Kozuka Gothic Pro B"/>
          <w:b/>
          <w:bCs/>
          <w:spacing w:val="1"/>
          <w:position w:val="1"/>
        </w:rPr>
        <w:t>k</w:t>
      </w:r>
      <w:r>
        <w:rPr>
          <w:rFonts w:eastAsia="Kozuka Gothic Pro B"/>
          <w:b/>
          <w:bCs/>
          <w:position w:val="1"/>
        </w:rPr>
        <w:t>ono</w:t>
      </w:r>
      <w:r>
        <w:rPr>
          <w:rFonts w:eastAsia="Kozuka Gothic Pro B"/>
          <w:b/>
          <w:bCs/>
          <w:spacing w:val="-2"/>
          <w:position w:val="1"/>
        </w:rPr>
        <w:t>v</w:t>
      </w:r>
      <w:r>
        <w:rPr>
          <w:rFonts w:eastAsia="Kozuka Gothic Pro B"/>
          <w:b/>
          <w:bCs/>
          <w:position w:val="1"/>
        </w:rPr>
        <w:t>ých št</w:t>
      </w:r>
      <w:r>
        <w:rPr>
          <w:rFonts w:eastAsia="Kozuka Gothic Pro B"/>
          <w:b/>
          <w:bCs/>
          <w:spacing w:val="-1"/>
          <w:position w:val="1"/>
        </w:rPr>
        <w:t>a</w:t>
      </w:r>
      <w:r>
        <w:rPr>
          <w:rFonts w:eastAsia="Kozuka Gothic Pro B"/>
          <w:b/>
          <w:bCs/>
          <w:position w:val="1"/>
        </w:rPr>
        <w:t>ndardov</w:t>
      </w:r>
    </w:p>
    <w:p w:rsidR="00AB33DA" w:rsidRDefault="00AB33DA" w:rsidP="00AB33DA">
      <w:pPr>
        <w:widowControl w:val="0"/>
        <w:autoSpaceDE w:val="0"/>
        <w:autoSpaceDN w:val="0"/>
        <w:adjustRightInd w:val="0"/>
        <w:spacing w:after="0" w:line="330" w:lineRule="exact"/>
        <w:jc w:val="both"/>
        <w:rPr>
          <w:rFonts w:ascii="Arial" w:eastAsia="Kozuka Gothic Pro B" w:hAnsi="Arial"/>
        </w:rPr>
      </w:pPr>
    </w:p>
    <w:p w:rsidR="00AB33DA" w:rsidRDefault="00AB33DA" w:rsidP="00AB33DA">
      <w:pPr>
        <w:widowControl w:val="0"/>
        <w:autoSpaceDE w:val="0"/>
        <w:autoSpaceDN w:val="0"/>
        <w:adjustRightInd w:val="0"/>
        <w:spacing w:after="0" w:line="198" w:lineRule="exact"/>
        <w:jc w:val="both"/>
        <w:rPr>
          <w:rFonts w:ascii="Arial" w:eastAsia="Kozuka Gothic Pro B" w:hAnsi="Arial"/>
        </w:rPr>
      </w:pP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upla</w:t>
      </w:r>
      <w:r>
        <w:rPr>
          <w:rFonts w:eastAsia="Kozuka Gothic Pro B"/>
          <w:spacing w:val="-1"/>
        </w:rPr>
        <w:t>t</w:t>
      </w:r>
      <w:r>
        <w:rPr>
          <w:rFonts w:eastAsia="Kozuka Gothic Pro B"/>
        </w:rPr>
        <w:t>ňov</w:t>
      </w:r>
      <w:r>
        <w:rPr>
          <w:rFonts w:eastAsia="Kozuka Gothic Pro B"/>
          <w:spacing w:val="-1"/>
        </w:rPr>
        <w:t>a</w:t>
      </w:r>
      <w:r>
        <w:rPr>
          <w:rFonts w:eastAsia="Kozuka Gothic Pro B"/>
        </w:rPr>
        <w:t>ť esteti</w:t>
      </w:r>
      <w:r>
        <w:rPr>
          <w:rFonts w:eastAsia="Kozuka Gothic Pro B"/>
          <w:spacing w:val="1"/>
        </w:rPr>
        <w:t>ck</w:t>
      </w:r>
      <w:r>
        <w:rPr>
          <w:rFonts w:eastAsia="Kozuka Gothic Pro B"/>
        </w:rPr>
        <w:t>é</w:t>
      </w:r>
      <w:r>
        <w:rPr>
          <w:rFonts w:eastAsia="Kozuka Gothic Pro B"/>
          <w:spacing w:val="-1"/>
        </w:rPr>
        <w:t xml:space="preserve"> </w:t>
      </w:r>
      <w:r>
        <w:rPr>
          <w:rFonts w:eastAsia="Kozuka Gothic Pro B"/>
          <w:spacing w:val="1"/>
        </w:rPr>
        <w:t>k</w:t>
      </w:r>
      <w:r>
        <w:rPr>
          <w:rFonts w:eastAsia="Kozuka Gothic Pro B"/>
        </w:rPr>
        <w:t>ritériá</w:t>
      </w:r>
      <w:r>
        <w:rPr>
          <w:rFonts w:eastAsia="Kozuka Gothic Pro B"/>
          <w:spacing w:val="-1"/>
        </w:rPr>
        <w:t xml:space="preserve"> </w:t>
      </w:r>
      <w:r>
        <w:rPr>
          <w:rFonts w:eastAsia="Kozuka Gothic Pro B"/>
        </w:rPr>
        <w:t>v</w:t>
      </w:r>
      <w:r>
        <w:rPr>
          <w:rFonts w:eastAsia="Kozuka Gothic Pro B"/>
          <w:spacing w:val="-1"/>
        </w:rPr>
        <w:t xml:space="preserve"> </w:t>
      </w:r>
      <w:r>
        <w:rPr>
          <w:rFonts w:eastAsia="Kozuka Gothic Pro B"/>
          <w:spacing w:val="1"/>
        </w:rPr>
        <w:t>ž</w:t>
      </w:r>
      <w:r>
        <w:rPr>
          <w:rFonts w:eastAsia="Kozuka Gothic Pro B"/>
        </w:rPr>
        <w:t>ivote,</w:t>
      </w:r>
      <w:r>
        <w:rPr>
          <w:rFonts w:eastAsia="Kozuka Gothic Pro B"/>
          <w:spacing w:val="-1"/>
        </w:rPr>
        <w:t xml:space="preserve"> </w:t>
      </w:r>
      <w:r>
        <w:rPr>
          <w:rFonts w:eastAsia="Kozuka Gothic Pro B"/>
        </w:rPr>
        <w:t>pra</w:t>
      </w:r>
      <w:r>
        <w:rPr>
          <w:rFonts w:eastAsia="Kozuka Gothic Pro B"/>
          <w:spacing w:val="1"/>
        </w:rPr>
        <w:t>c</w:t>
      </w:r>
      <w:r>
        <w:rPr>
          <w:rFonts w:eastAsia="Kozuka Gothic Pro B"/>
        </w:rPr>
        <w:t>ovať na</w:t>
      </w:r>
      <w:r>
        <w:rPr>
          <w:rFonts w:eastAsia="Kozuka Gothic Pro B"/>
          <w:spacing w:val="-1"/>
        </w:rPr>
        <w:t xml:space="preserve"> </w:t>
      </w:r>
      <w:r>
        <w:rPr>
          <w:rFonts w:eastAsia="Kozuka Gothic Pro B"/>
        </w:rPr>
        <w:t>formovaní</w:t>
      </w:r>
      <w:r>
        <w:rPr>
          <w:rFonts w:eastAsia="Kozuka Gothic Pro B"/>
          <w:spacing w:val="-1"/>
        </w:rPr>
        <w:t xml:space="preserve"> </w:t>
      </w:r>
      <w:r>
        <w:rPr>
          <w:rFonts w:eastAsia="Kozuka Gothic Pro B"/>
        </w:rPr>
        <w:t>vkusu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ch</w:t>
      </w:r>
      <w:r>
        <w:rPr>
          <w:rFonts w:eastAsia="Kozuka Gothic Pro B"/>
          <w:spacing w:val="-1"/>
        </w:rPr>
        <w:t>á</w:t>
      </w:r>
      <w:r>
        <w:rPr>
          <w:rFonts w:eastAsia="Kozuka Gothic Pro B"/>
        </w:rPr>
        <w:t xml:space="preserve">pať </w:t>
      </w:r>
      <w:r>
        <w:rPr>
          <w:rFonts w:eastAsia="Kozuka Gothic Pro B"/>
          <w:spacing w:val="-1"/>
        </w:rPr>
        <w:t>u</w:t>
      </w:r>
      <w:r>
        <w:rPr>
          <w:rFonts w:eastAsia="Kozuka Gothic Pro B"/>
        </w:rPr>
        <w:t>men</w:t>
      </w:r>
      <w:r>
        <w:rPr>
          <w:rFonts w:eastAsia="Kozuka Gothic Pro B"/>
          <w:spacing w:val="-1"/>
        </w:rPr>
        <w:t>i</w:t>
      </w:r>
      <w:r>
        <w:rPr>
          <w:rFonts w:eastAsia="Kozuka Gothic Pro B"/>
        </w:rPr>
        <w:t>e ako</w:t>
      </w:r>
      <w:r>
        <w:rPr>
          <w:rFonts w:eastAsia="Kozuka Gothic Pro B"/>
          <w:spacing w:val="-2"/>
        </w:rPr>
        <w:t xml:space="preserve"> </w:t>
      </w:r>
      <w:r>
        <w:rPr>
          <w:rFonts w:eastAsia="Kozuka Gothic Pro B"/>
        </w:rPr>
        <w:t>šp</w:t>
      </w:r>
      <w:r>
        <w:rPr>
          <w:rFonts w:eastAsia="Kozuka Gothic Pro B"/>
          <w:spacing w:val="-1"/>
        </w:rPr>
        <w:t>e</w:t>
      </w:r>
      <w:r>
        <w:rPr>
          <w:rFonts w:eastAsia="Kozuka Gothic Pro B"/>
          <w:spacing w:val="1"/>
        </w:rPr>
        <w:t>c</w:t>
      </w:r>
      <w:r>
        <w:rPr>
          <w:rFonts w:eastAsia="Kozuka Gothic Pro B"/>
        </w:rPr>
        <w:t>ifickú</w:t>
      </w:r>
      <w:r>
        <w:rPr>
          <w:rFonts w:eastAsia="Kozuka Gothic Pro B"/>
          <w:spacing w:val="55"/>
        </w:rPr>
        <w:t xml:space="preserve"> </w:t>
      </w:r>
      <w:r>
        <w:rPr>
          <w:rFonts w:eastAsia="Kozuka Gothic Pro B"/>
        </w:rPr>
        <w:t>výpoveď</w:t>
      </w:r>
      <w:r>
        <w:rPr>
          <w:rFonts w:eastAsia="Kozuka Gothic Pro B"/>
          <w:spacing w:val="-1"/>
        </w:rPr>
        <w:t xml:space="preserve"> </w:t>
      </w:r>
      <w:r>
        <w:rPr>
          <w:rFonts w:eastAsia="Kozuka Gothic Pro B"/>
        </w:rPr>
        <w:t>o skuto</w:t>
      </w:r>
      <w:r>
        <w:rPr>
          <w:rFonts w:eastAsia="Kozuka Gothic Pro B"/>
          <w:spacing w:val="-1"/>
        </w:rPr>
        <w:t>č</w:t>
      </w:r>
      <w:r>
        <w:rPr>
          <w:rFonts w:eastAsia="Kozuka Gothic Pro B"/>
        </w:rPr>
        <w:t>n</w:t>
      </w:r>
      <w:r>
        <w:rPr>
          <w:rFonts w:eastAsia="Kozuka Gothic Pro B"/>
          <w:spacing w:val="-1"/>
        </w:rPr>
        <w:t>o</w:t>
      </w:r>
      <w:r>
        <w:rPr>
          <w:rFonts w:eastAsia="Kozuka Gothic Pro B"/>
        </w:rPr>
        <w:t>sti</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roz</w:t>
      </w:r>
      <w:r>
        <w:rPr>
          <w:rFonts w:eastAsia="Kozuka Gothic Pro B"/>
          <w:spacing w:val="-1"/>
        </w:rPr>
        <w:t>v</w:t>
      </w:r>
      <w:r>
        <w:rPr>
          <w:rFonts w:eastAsia="Kozuka Gothic Pro B"/>
        </w:rPr>
        <w:t>íj</w:t>
      </w:r>
      <w:r>
        <w:rPr>
          <w:rFonts w:eastAsia="Kozuka Gothic Pro B"/>
          <w:spacing w:val="-1"/>
        </w:rPr>
        <w:t>a</w:t>
      </w:r>
      <w:r>
        <w:rPr>
          <w:rFonts w:eastAsia="Kozuka Gothic Pro B"/>
        </w:rPr>
        <w:t>ť a kul</w:t>
      </w:r>
      <w:r>
        <w:rPr>
          <w:rFonts w:eastAsia="Kozuka Gothic Pro B"/>
          <w:spacing w:val="-2"/>
        </w:rPr>
        <w:t>t</w:t>
      </w:r>
      <w:r>
        <w:rPr>
          <w:rFonts w:eastAsia="Kozuka Gothic Pro B"/>
        </w:rPr>
        <w:t>ivovať výtvarné myslen</w:t>
      </w:r>
      <w:r>
        <w:rPr>
          <w:rFonts w:eastAsia="Kozuka Gothic Pro B"/>
          <w:spacing w:val="-1"/>
        </w:rPr>
        <w:t>i</w:t>
      </w:r>
      <w:r>
        <w:rPr>
          <w:rFonts w:eastAsia="Kozuka Gothic Pro B"/>
        </w:rPr>
        <w:t>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aktívne</w:t>
      </w:r>
      <w:r>
        <w:rPr>
          <w:rFonts w:eastAsia="Kozuka Gothic Pro B"/>
          <w:spacing w:val="-1"/>
        </w:rPr>
        <w:t xml:space="preserve"> </w:t>
      </w:r>
      <w:r>
        <w:rPr>
          <w:rFonts w:eastAsia="Kozuka Gothic Pro B"/>
        </w:rPr>
        <w:t>vyhľ</w:t>
      </w:r>
      <w:r>
        <w:rPr>
          <w:rFonts w:eastAsia="Kozuka Gothic Pro B"/>
          <w:spacing w:val="-1"/>
        </w:rPr>
        <w:t>a</w:t>
      </w:r>
      <w:r>
        <w:rPr>
          <w:rFonts w:eastAsia="Kozuka Gothic Pro B"/>
        </w:rPr>
        <w:t>dávať</w:t>
      </w:r>
      <w:r>
        <w:rPr>
          <w:rFonts w:eastAsia="Kozuka Gothic Pro B"/>
          <w:spacing w:val="-1"/>
        </w:rPr>
        <w:t xml:space="preserve"> </w:t>
      </w:r>
      <w:r>
        <w:rPr>
          <w:rFonts w:eastAsia="Kozuka Gothic Pro B"/>
        </w:rPr>
        <w:t>zdroje</w:t>
      </w:r>
      <w:r>
        <w:rPr>
          <w:rFonts w:eastAsia="Kozuka Gothic Pro B"/>
          <w:spacing w:val="-1"/>
        </w:rPr>
        <w:t xml:space="preserve"> </w:t>
      </w:r>
      <w:r>
        <w:rPr>
          <w:rFonts w:eastAsia="Kozuka Gothic Pro B"/>
        </w:rPr>
        <w:t>informá</w:t>
      </w:r>
      <w:r>
        <w:rPr>
          <w:rFonts w:eastAsia="Kozuka Gothic Pro B"/>
          <w:spacing w:val="1"/>
        </w:rPr>
        <w:t>c</w:t>
      </w:r>
      <w:r>
        <w:rPr>
          <w:rFonts w:eastAsia="Kozuka Gothic Pro B"/>
        </w:rPr>
        <w:t>ií</w:t>
      </w:r>
      <w:r>
        <w:rPr>
          <w:rFonts w:eastAsia="Kozuka Gothic Pro B"/>
          <w:spacing w:val="-1"/>
        </w:rPr>
        <w:t xml:space="preserve"> </w:t>
      </w:r>
      <w:r>
        <w:rPr>
          <w:rFonts w:eastAsia="Kozuka Gothic Pro B"/>
        </w:rPr>
        <w:t>k vla</w:t>
      </w:r>
      <w:r>
        <w:rPr>
          <w:rFonts w:eastAsia="Kozuka Gothic Pro B"/>
          <w:spacing w:val="1"/>
        </w:rPr>
        <w:t>s</w:t>
      </w:r>
      <w:r>
        <w:rPr>
          <w:rFonts w:eastAsia="Kozuka Gothic Pro B"/>
        </w:rPr>
        <w:t>tnej</w:t>
      </w:r>
      <w:r>
        <w:rPr>
          <w:rFonts w:eastAsia="Kozuka Gothic Pro B"/>
          <w:spacing w:val="-1"/>
        </w:rPr>
        <w:t xml:space="preserve"> </w:t>
      </w:r>
      <w:r>
        <w:rPr>
          <w:rFonts w:eastAsia="Kozuka Gothic Pro B"/>
        </w:rPr>
        <w:t>tvorbe</w:t>
      </w:r>
    </w:p>
    <w:p w:rsidR="00AB33DA" w:rsidRDefault="00AB33DA" w:rsidP="00AB33DA">
      <w:pPr>
        <w:widowControl w:val="0"/>
        <w:tabs>
          <w:tab w:val="left" w:pos="8931"/>
        </w:tabs>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roz</w:t>
      </w:r>
      <w:r>
        <w:rPr>
          <w:rFonts w:eastAsia="Kozuka Gothic Pro B"/>
          <w:spacing w:val="-1"/>
        </w:rPr>
        <w:t>v</w:t>
      </w:r>
      <w:r>
        <w:rPr>
          <w:rFonts w:eastAsia="Kozuka Gothic Pro B"/>
        </w:rPr>
        <w:t>oj</w:t>
      </w:r>
      <w:r>
        <w:rPr>
          <w:rFonts w:eastAsia="Kozuka Gothic Pro B"/>
          <w:spacing w:val="-1"/>
        </w:rPr>
        <w:t xml:space="preserve"> </w:t>
      </w:r>
      <w:r>
        <w:rPr>
          <w:rFonts w:eastAsia="Kozuka Gothic Pro B"/>
        </w:rPr>
        <w:t>z</w:t>
      </w:r>
      <w:r>
        <w:rPr>
          <w:rFonts w:eastAsia="Kozuka Gothic Pro B"/>
          <w:spacing w:val="-1"/>
        </w:rPr>
        <w:t>r</w:t>
      </w:r>
      <w:r>
        <w:rPr>
          <w:rFonts w:eastAsia="Kozuka Gothic Pro B"/>
        </w:rPr>
        <w:t>u</w:t>
      </w:r>
      <w:r>
        <w:rPr>
          <w:rFonts w:eastAsia="Kozuka Gothic Pro B"/>
          <w:spacing w:val="-1"/>
        </w:rPr>
        <w:t>č</w:t>
      </w:r>
      <w:r>
        <w:rPr>
          <w:rFonts w:eastAsia="Kozuka Gothic Pro B"/>
        </w:rPr>
        <w:t>no</w:t>
      </w:r>
      <w:r>
        <w:rPr>
          <w:rFonts w:eastAsia="Kozuka Gothic Pro B"/>
          <w:spacing w:val="1"/>
        </w:rPr>
        <w:t>s</w:t>
      </w:r>
      <w:r>
        <w:rPr>
          <w:rFonts w:eastAsia="Kozuka Gothic Pro B"/>
        </w:rPr>
        <w:t>tí</w:t>
      </w:r>
      <w:r>
        <w:rPr>
          <w:rFonts w:eastAsia="Kozuka Gothic Pro B"/>
          <w:spacing w:val="-1"/>
        </w:rPr>
        <w:t xml:space="preserve"> </w:t>
      </w:r>
      <w:r>
        <w:rPr>
          <w:rFonts w:eastAsia="Kozuka Gothic Pro B"/>
        </w:rPr>
        <w:t>z oblasti</w:t>
      </w:r>
      <w:r>
        <w:rPr>
          <w:rFonts w:eastAsia="Kozuka Gothic Pro B"/>
          <w:spacing w:val="-1"/>
        </w:rPr>
        <w:t xml:space="preserve"> </w:t>
      </w:r>
      <w:r>
        <w:rPr>
          <w:rFonts w:eastAsia="Kozuka Gothic Pro B"/>
        </w:rPr>
        <w:t>trad</w:t>
      </w:r>
      <w:r>
        <w:rPr>
          <w:rFonts w:eastAsia="Kozuka Gothic Pro B"/>
          <w:spacing w:val="1"/>
        </w:rPr>
        <w:t>i</w:t>
      </w:r>
      <w:r>
        <w:rPr>
          <w:rFonts w:eastAsia="Kozuka Gothic Pro B"/>
          <w:spacing w:val="-1"/>
        </w:rPr>
        <w:t>č</w:t>
      </w:r>
      <w:r>
        <w:rPr>
          <w:rFonts w:eastAsia="Kozuka Gothic Pro B"/>
        </w:rPr>
        <w:t>ných a e</w:t>
      </w:r>
      <w:r>
        <w:rPr>
          <w:rFonts w:eastAsia="Kozuka Gothic Pro B"/>
          <w:spacing w:val="-2"/>
        </w:rPr>
        <w:t>x</w:t>
      </w:r>
      <w:r>
        <w:rPr>
          <w:rFonts w:eastAsia="Kozuka Gothic Pro B"/>
        </w:rPr>
        <w:t>peri</w:t>
      </w:r>
      <w:r>
        <w:rPr>
          <w:rFonts w:eastAsia="Kozuka Gothic Pro B"/>
          <w:spacing w:val="-1"/>
        </w:rPr>
        <w:t>m</w:t>
      </w:r>
      <w:r>
        <w:rPr>
          <w:rFonts w:eastAsia="Kozuka Gothic Pro B"/>
        </w:rPr>
        <w:t>entáln</w:t>
      </w:r>
      <w:r>
        <w:rPr>
          <w:rFonts w:eastAsia="Kozuka Gothic Pro B"/>
          <w:spacing w:val="-2"/>
        </w:rPr>
        <w:t>y</w:t>
      </w:r>
      <w:r>
        <w:rPr>
          <w:rFonts w:eastAsia="Kozuka Gothic Pro B"/>
        </w:rPr>
        <w:t>ch výtvarných</w:t>
      </w:r>
      <w:r>
        <w:rPr>
          <w:rFonts w:eastAsia="Kozuka Gothic Pro B"/>
          <w:spacing w:val="-1"/>
        </w:rPr>
        <w:t xml:space="preserve"> </w:t>
      </w:r>
      <w:r>
        <w:rPr>
          <w:rFonts w:eastAsia="Kozuka Gothic Pro B"/>
        </w:rPr>
        <w:t>techník</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pr</w:t>
      </w:r>
      <w:r>
        <w:rPr>
          <w:rFonts w:eastAsia="Kozuka Gothic Pro B"/>
          <w:spacing w:val="-1"/>
        </w:rPr>
        <w:t>a</w:t>
      </w:r>
      <w:r>
        <w:rPr>
          <w:rFonts w:eastAsia="Kozuka Gothic Pro B"/>
          <w:spacing w:val="1"/>
        </w:rPr>
        <w:t>c</w:t>
      </w:r>
      <w:r>
        <w:rPr>
          <w:rFonts w:eastAsia="Kozuka Gothic Pro B"/>
        </w:rPr>
        <w:t>ov</w:t>
      </w:r>
      <w:r>
        <w:rPr>
          <w:rFonts w:eastAsia="Kozuka Gothic Pro B"/>
          <w:spacing w:val="-1"/>
        </w:rPr>
        <w:t>a</w:t>
      </w:r>
      <w:r>
        <w:rPr>
          <w:rFonts w:eastAsia="Kozuka Gothic Pro B"/>
        </w:rPr>
        <w:t>ť na</w:t>
      </w:r>
      <w:r>
        <w:rPr>
          <w:rFonts w:eastAsia="Kozuka Gothic Pro B"/>
          <w:spacing w:val="-2"/>
        </w:rPr>
        <w:t xml:space="preserve"> </w:t>
      </w:r>
      <w:r>
        <w:rPr>
          <w:rFonts w:eastAsia="Kozuka Gothic Pro B"/>
        </w:rPr>
        <w:t>detaile</w:t>
      </w:r>
      <w:r>
        <w:rPr>
          <w:rFonts w:eastAsia="Kozuka Gothic Pro B"/>
          <w:spacing w:val="-1"/>
        </w:rPr>
        <w:t xml:space="preserve"> </w:t>
      </w:r>
      <w:r>
        <w:rPr>
          <w:rFonts w:eastAsia="Kozuka Gothic Pro B"/>
        </w:rPr>
        <w:t>a celku, realite</w:t>
      </w:r>
      <w:r>
        <w:rPr>
          <w:rFonts w:eastAsia="Kozuka Gothic Pro B"/>
          <w:spacing w:val="-1"/>
        </w:rPr>
        <w:t xml:space="preserve"> </w:t>
      </w:r>
      <w:r>
        <w:rPr>
          <w:rFonts w:eastAsia="Kozuka Gothic Pro B"/>
        </w:rPr>
        <w:t>a fantazij</w:t>
      </w:r>
      <w:r>
        <w:rPr>
          <w:rFonts w:eastAsia="Kozuka Gothic Pro B"/>
          <w:spacing w:val="-1"/>
        </w:rPr>
        <w:t>n</w:t>
      </w:r>
      <w:r>
        <w:rPr>
          <w:rFonts w:eastAsia="Kozuka Gothic Pro B"/>
        </w:rPr>
        <w:t>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zvlád</w:t>
      </w:r>
      <w:r>
        <w:rPr>
          <w:rFonts w:eastAsia="Kozuka Gothic Pro B"/>
          <w:spacing w:val="-1"/>
        </w:rPr>
        <w:t>n</w:t>
      </w:r>
      <w:r>
        <w:rPr>
          <w:rFonts w:eastAsia="Kozuka Gothic Pro B"/>
        </w:rPr>
        <w:t>uť zák</w:t>
      </w:r>
      <w:r>
        <w:rPr>
          <w:rFonts w:eastAsia="Kozuka Gothic Pro B"/>
          <w:spacing w:val="-1"/>
        </w:rPr>
        <w:t>l</w:t>
      </w:r>
      <w:r>
        <w:rPr>
          <w:rFonts w:eastAsia="Kozuka Gothic Pro B"/>
        </w:rPr>
        <w:t xml:space="preserve">adné </w:t>
      </w:r>
      <w:r>
        <w:rPr>
          <w:rFonts w:eastAsia="Kozuka Gothic Pro B"/>
          <w:spacing w:val="-1"/>
        </w:rPr>
        <w:t>a</w:t>
      </w:r>
      <w:r>
        <w:rPr>
          <w:rFonts w:eastAsia="Kozuka Gothic Pro B"/>
        </w:rPr>
        <w:t>natom</w:t>
      </w:r>
      <w:r>
        <w:rPr>
          <w:rFonts w:eastAsia="Kozuka Gothic Pro B"/>
          <w:spacing w:val="-1"/>
        </w:rPr>
        <w:t>i</w:t>
      </w:r>
      <w:r>
        <w:rPr>
          <w:rFonts w:eastAsia="Kozuka Gothic Pro B"/>
          <w:spacing w:val="1"/>
        </w:rPr>
        <w:t>c</w:t>
      </w:r>
      <w:r>
        <w:rPr>
          <w:rFonts w:eastAsia="Kozuka Gothic Pro B"/>
        </w:rPr>
        <w:t>ké p</w:t>
      </w:r>
      <w:r>
        <w:rPr>
          <w:rFonts w:eastAsia="Kozuka Gothic Pro B"/>
          <w:spacing w:val="-1"/>
        </w:rPr>
        <w:t>o</w:t>
      </w:r>
      <w:r>
        <w:rPr>
          <w:rFonts w:eastAsia="Kozuka Gothic Pro B"/>
        </w:rPr>
        <w:t>zna</w:t>
      </w:r>
      <w:r>
        <w:rPr>
          <w:rFonts w:eastAsia="Kozuka Gothic Pro B"/>
          <w:spacing w:val="-2"/>
        </w:rPr>
        <w:t>t</w:t>
      </w:r>
      <w:r>
        <w:rPr>
          <w:rFonts w:eastAsia="Kozuka Gothic Pro B"/>
        </w:rPr>
        <w:t>ky o ľu</w:t>
      </w:r>
      <w:r>
        <w:rPr>
          <w:rFonts w:eastAsia="Kozuka Gothic Pro B"/>
          <w:spacing w:val="-1"/>
        </w:rPr>
        <w:t>d</w:t>
      </w:r>
      <w:r>
        <w:rPr>
          <w:rFonts w:eastAsia="Kozuka Gothic Pro B"/>
        </w:rPr>
        <w:t>skom</w:t>
      </w:r>
      <w:r>
        <w:rPr>
          <w:rFonts w:eastAsia="Kozuka Gothic Pro B"/>
          <w:spacing w:val="-1"/>
        </w:rPr>
        <w:t xml:space="preserve"> </w:t>
      </w:r>
      <w:r>
        <w:rPr>
          <w:rFonts w:eastAsia="Kozuka Gothic Pro B"/>
        </w:rPr>
        <w:t>te</w:t>
      </w:r>
      <w:r>
        <w:rPr>
          <w:rFonts w:eastAsia="Kozuka Gothic Pro B"/>
          <w:spacing w:val="-1"/>
        </w:rPr>
        <w:t>l</w:t>
      </w:r>
      <w:r>
        <w:rPr>
          <w:rFonts w:eastAsia="Kozuka Gothic Pro B"/>
        </w:rPr>
        <w:t>e</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zvlád</w:t>
      </w:r>
      <w:r>
        <w:rPr>
          <w:rFonts w:eastAsia="Kozuka Gothic Pro B"/>
          <w:spacing w:val="-1"/>
        </w:rPr>
        <w:t>n</w:t>
      </w:r>
      <w:r>
        <w:rPr>
          <w:rFonts w:eastAsia="Kozuka Gothic Pro B"/>
        </w:rPr>
        <w:t>uť det</w:t>
      </w:r>
      <w:r>
        <w:rPr>
          <w:rFonts w:eastAsia="Kozuka Gothic Pro B"/>
          <w:spacing w:val="-1"/>
        </w:rPr>
        <w:t>a</w:t>
      </w:r>
      <w:r>
        <w:rPr>
          <w:rFonts w:eastAsia="Kozuka Gothic Pro B"/>
        </w:rPr>
        <w:t>il ako s</w:t>
      </w:r>
      <w:r>
        <w:rPr>
          <w:rFonts w:eastAsia="Kozuka Gothic Pro B"/>
          <w:spacing w:val="1"/>
        </w:rPr>
        <w:t>ú</w:t>
      </w:r>
      <w:r>
        <w:rPr>
          <w:rFonts w:eastAsia="Kozuka Gothic Pro B"/>
          <w:spacing w:val="-1"/>
        </w:rPr>
        <w:t>č</w:t>
      </w:r>
      <w:r>
        <w:rPr>
          <w:rFonts w:eastAsia="Kozuka Gothic Pro B"/>
        </w:rPr>
        <w:t>a</w:t>
      </w:r>
      <w:r>
        <w:rPr>
          <w:rFonts w:eastAsia="Kozuka Gothic Pro B"/>
          <w:spacing w:val="-1"/>
        </w:rPr>
        <w:t>s</w:t>
      </w:r>
      <w:r>
        <w:rPr>
          <w:rFonts w:eastAsia="Kozuka Gothic Pro B"/>
        </w:rPr>
        <w:t>ť ce</w:t>
      </w:r>
      <w:r>
        <w:rPr>
          <w:rFonts w:eastAsia="Kozuka Gothic Pro B"/>
          <w:spacing w:val="-1"/>
        </w:rPr>
        <w:t>l</w:t>
      </w:r>
      <w:r>
        <w:rPr>
          <w:rFonts w:eastAsia="Kozuka Gothic Pro B"/>
          <w:spacing w:val="1"/>
        </w:rPr>
        <w:t>k</w:t>
      </w:r>
      <w:r>
        <w:rPr>
          <w:rFonts w:eastAsia="Kozuka Gothic Pro B"/>
        </w:rPr>
        <w:t>u</w:t>
      </w:r>
    </w:p>
    <w:p w:rsidR="00AB33DA" w:rsidRDefault="00AB33DA" w:rsidP="00AB33DA">
      <w:pPr>
        <w:widowControl w:val="0"/>
        <w:autoSpaceDE w:val="0"/>
        <w:autoSpaceDN w:val="0"/>
        <w:adjustRightInd w:val="0"/>
        <w:spacing w:after="0" w:line="360" w:lineRule="auto"/>
        <w:jc w:val="both"/>
        <w:rPr>
          <w:rFonts w:eastAsia="Kozuka Gothic Pro B"/>
        </w:rPr>
      </w:pPr>
      <w:r>
        <w:rPr>
          <w:rFonts w:eastAsia="Kozuka Gothic Pro B"/>
        </w:rPr>
        <w:t xml:space="preserve">-   </w:t>
      </w:r>
      <w:r>
        <w:rPr>
          <w:rFonts w:eastAsia="Kozuka Gothic Pro B"/>
          <w:spacing w:val="16"/>
        </w:rPr>
        <w:t xml:space="preserve"> </w:t>
      </w:r>
      <w:r>
        <w:rPr>
          <w:rFonts w:eastAsia="Kozuka Gothic Pro B"/>
        </w:rPr>
        <w:t>zvlád</w:t>
      </w:r>
      <w:r>
        <w:rPr>
          <w:rFonts w:eastAsia="Kozuka Gothic Pro B"/>
          <w:spacing w:val="-1"/>
        </w:rPr>
        <w:t>n</w:t>
      </w:r>
      <w:r>
        <w:rPr>
          <w:rFonts w:eastAsia="Kozuka Gothic Pro B"/>
        </w:rPr>
        <w:t>uť le</w:t>
      </w:r>
      <w:r>
        <w:rPr>
          <w:rFonts w:eastAsia="Kozuka Gothic Pro B"/>
          <w:spacing w:val="-1"/>
        </w:rPr>
        <w:t>bk</w:t>
      </w:r>
      <w:r>
        <w:rPr>
          <w:rFonts w:eastAsia="Kozuka Gothic Pro B"/>
        </w:rPr>
        <w:t>u,</w:t>
      </w:r>
      <w:r>
        <w:rPr>
          <w:rFonts w:eastAsia="Kozuka Gothic Pro B"/>
          <w:spacing w:val="-1"/>
        </w:rPr>
        <w:t xml:space="preserve"> </w:t>
      </w:r>
      <w:r>
        <w:rPr>
          <w:rFonts w:eastAsia="Kozuka Gothic Pro B"/>
        </w:rPr>
        <w:t>kos</w:t>
      </w:r>
      <w:r>
        <w:rPr>
          <w:rFonts w:eastAsia="Kozuka Gothic Pro B"/>
          <w:spacing w:val="-2"/>
        </w:rPr>
        <w:t>t</w:t>
      </w:r>
      <w:r>
        <w:rPr>
          <w:rFonts w:eastAsia="Kozuka Gothic Pro B"/>
        </w:rPr>
        <w:t>ru,</w:t>
      </w:r>
      <w:r>
        <w:rPr>
          <w:rFonts w:eastAsia="Kozuka Gothic Pro B"/>
          <w:spacing w:val="-1"/>
        </w:rPr>
        <w:t xml:space="preserve"> </w:t>
      </w:r>
      <w:r>
        <w:rPr>
          <w:rFonts w:eastAsia="Kozuka Gothic Pro B"/>
        </w:rPr>
        <w:t>s</w:t>
      </w:r>
      <w:r>
        <w:rPr>
          <w:rFonts w:eastAsia="Kozuka Gothic Pro B"/>
          <w:spacing w:val="-1"/>
        </w:rPr>
        <w:t>va</w:t>
      </w:r>
      <w:r>
        <w:rPr>
          <w:rFonts w:eastAsia="Kozuka Gothic Pro B"/>
        </w:rPr>
        <w:t>lst</w:t>
      </w:r>
      <w:r>
        <w:rPr>
          <w:rFonts w:eastAsia="Kozuka Gothic Pro B"/>
          <w:spacing w:val="-1"/>
        </w:rPr>
        <w:t>v</w:t>
      </w:r>
      <w:r>
        <w:rPr>
          <w:rFonts w:eastAsia="Kozuka Gothic Pro B"/>
        </w:rPr>
        <w:t>o,</w:t>
      </w:r>
      <w:r>
        <w:rPr>
          <w:rFonts w:eastAsia="Kozuka Gothic Pro B"/>
          <w:spacing w:val="-1"/>
        </w:rPr>
        <w:t xml:space="preserve"> </w:t>
      </w:r>
      <w:r>
        <w:rPr>
          <w:rFonts w:eastAsia="Kozuka Gothic Pro B"/>
        </w:rPr>
        <w:t>ko</w:t>
      </w:r>
      <w:r>
        <w:rPr>
          <w:rFonts w:eastAsia="Kozuka Gothic Pro B"/>
          <w:spacing w:val="-2"/>
        </w:rPr>
        <w:t>n</w:t>
      </w:r>
      <w:r>
        <w:rPr>
          <w:rFonts w:eastAsia="Kozuka Gothic Pro B"/>
          <w:spacing w:val="1"/>
        </w:rPr>
        <w:t>č</w:t>
      </w:r>
      <w:r>
        <w:rPr>
          <w:rFonts w:eastAsia="Kozuka Gothic Pro B"/>
        </w:rPr>
        <w:t>at</w:t>
      </w:r>
      <w:r>
        <w:rPr>
          <w:rFonts w:eastAsia="Kozuka Gothic Pro B"/>
          <w:spacing w:val="-1"/>
        </w:rPr>
        <w:t>i</w:t>
      </w:r>
      <w:r>
        <w:rPr>
          <w:rFonts w:eastAsia="Kozuka Gothic Pro B"/>
        </w:rPr>
        <w:t>ny</w:t>
      </w: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lastRenderedPageBreak/>
        <w:t>Charakteristika predmetu</w:t>
      </w:r>
    </w:p>
    <w:p w:rsidR="00AB33DA" w:rsidRPr="0041588A" w:rsidRDefault="00AB33DA" w:rsidP="00AB33DA">
      <w:pPr>
        <w:spacing w:line="360" w:lineRule="auto"/>
        <w:jc w:val="both"/>
        <w:rPr>
          <w:rFonts w:cs="Arial"/>
        </w:rPr>
      </w:pPr>
    </w:p>
    <w:p w:rsidR="00AB33DA" w:rsidRPr="0041588A" w:rsidRDefault="00AB33DA" w:rsidP="00AB33DA">
      <w:pPr>
        <w:spacing w:line="360" w:lineRule="auto"/>
        <w:ind w:firstLine="708"/>
        <w:jc w:val="both"/>
        <w:rPr>
          <w:rFonts w:cs="Arial"/>
        </w:rPr>
      </w:pPr>
      <w:r w:rsidRPr="0041588A">
        <w:rPr>
          <w:rFonts w:cs="Arial"/>
        </w:rPr>
        <w:t xml:space="preserve">Cvičeniami si osvojujú celú škálu výrazových prostriedkov fotografie, učia sa vnímať svet očami fotografa, primerane ho zobraziť. žiaci riešia samostatné úlohy fotografického dizajnu, v ktorých spájajú fotografický obraz s písmom, značkou a kresbou do výsledného artefaktu. </w:t>
      </w:r>
    </w:p>
    <w:p w:rsidR="00AB33DA" w:rsidRPr="0041588A" w:rsidRDefault="00AB33DA" w:rsidP="00AB33DA">
      <w:pPr>
        <w:rPr>
          <w:rFonts w:cs="Arial"/>
        </w:rPr>
      </w:pPr>
    </w:p>
    <w:p w:rsidR="00AB33DA" w:rsidRPr="0041588A" w:rsidRDefault="00AB33DA" w:rsidP="00AB33DA">
      <w:pPr>
        <w:pStyle w:val="Odsekzoznamu"/>
        <w:numPr>
          <w:ilvl w:val="0"/>
          <w:numId w:val="166"/>
        </w:numPr>
        <w:contextualSpacing/>
        <w:rPr>
          <w:rFonts w:cs="Arial"/>
          <w:b/>
        </w:rPr>
      </w:pPr>
      <w:r w:rsidRPr="0041588A">
        <w:rPr>
          <w:rFonts w:cs="Arial"/>
          <w:b/>
        </w:rPr>
        <w:t>Cieľ predmetu</w:t>
      </w:r>
    </w:p>
    <w:p w:rsidR="00AB33DA" w:rsidRPr="0041588A" w:rsidRDefault="00AB33DA" w:rsidP="00AB33DA">
      <w:pPr>
        <w:pStyle w:val="Odsekzoznamu"/>
        <w:ind w:left="0"/>
        <w:contextualSpacing/>
        <w:rPr>
          <w:rFonts w:cs="Arial"/>
          <w:b/>
        </w:rPr>
      </w:pPr>
    </w:p>
    <w:p w:rsidR="00AB33DA" w:rsidRPr="0041588A" w:rsidRDefault="00AB33DA" w:rsidP="00AB33DA">
      <w:pPr>
        <w:pStyle w:val="Odsekzoznamu"/>
        <w:spacing w:line="360" w:lineRule="auto"/>
        <w:ind w:left="0" w:firstLine="708"/>
        <w:contextualSpacing/>
        <w:jc w:val="both"/>
        <w:rPr>
          <w:rFonts w:cs="Arial"/>
          <w:b/>
        </w:rPr>
      </w:pPr>
      <w:r w:rsidRPr="0041588A">
        <w:rPr>
          <w:rFonts w:cs="Arial"/>
        </w:rPr>
        <w:t>Ide o bohaté spektrum tém, ktoré rešpektujú súčasné spoločenské potreby a požiadavky praxe, zohľadňujú individuálne danosti žiakov. Spracúvajú sa napr. tieto úlohy: ilustrácia, plagát, kalendár, pohľadnica, katalóg, reklamná fotografia, fotografická publikácia, obal spotrebného tovaru... V rámci fotografickej tvorby sa samostatne riešia úlohy ako reportážne cvičenia, dokumentárne publikácie a inscenovaná fotografia. Ako podporné médiá sa využívajú práce na počítači,</w:t>
      </w:r>
    </w:p>
    <w:p w:rsidR="00AB33DA" w:rsidRPr="0041588A" w:rsidRDefault="00AB33DA" w:rsidP="00AB33DA">
      <w:pPr>
        <w:pStyle w:val="Odsekzoznamu"/>
        <w:ind w:left="0"/>
        <w:contextualSpacing/>
        <w:rPr>
          <w:rFonts w:cs="Arial"/>
          <w:b/>
        </w:rPr>
      </w:pPr>
    </w:p>
    <w:p w:rsidR="00AB33DA" w:rsidRPr="0041588A" w:rsidRDefault="00AB33DA" w:rsidP="00AB33DA">
      <w:pPr>
        <w:pStyle w:val="Odsekzoznamu"/>
        <w:numPr>
          <w:ilvl w:val="0"/>
          <w:numId w:val="166"/>
        </w:numPr>
        <w:contextualSpacing/>
        <w:rPr>
          <w:rFonts w:cs="Arial"/>
          <w:b/>
        </w:rPr>
      </w:pPr>
      <w:r w:rsidRPr="0041588A">
        <w:rPr>
          <w:rFonts w:cs="Arial"/>
          <w:b/>
        </w:rPr>
        <w:t>Obsah vzdelávania</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r w:rsidRPr="0041588A">
        <w:rPr>
          <w:rFonts w:cs="Arial"/>
          <w:szCs w:val="22"/>
        </w:rPr>
        <w:t>Predmet základy fotografovania je obsahovo štruktúrovaný do tematických celkov (téma a </w:t>
      </w:r>
      <w:proofErr w:type="spellStart"/>
      <w:r w:rsidRPr="0041588A">
        <w:rPr>
          <w:rFonts w:cs="Arial"/>
          <w:szCs w:val="22"/>
        </w:rPr>
        <w:t>podtémy</w:t>
      </w:r>
      <w:proofErr w:type="spellEnd"/>
      <w:r w:rsidRPr="0041588A">
        <w:rPr>
          <w:rFonts w:cs="Arial"/>
          <w:szCs w:val="22"/>
        </w:rPr>
        <w:t>). Vedomosti a zručnosti, ktoré žiaci získajú pri štúdiu v tomto predmete   súvisia s viacerými predmetmi vyučovanými v tomto odbore hlavne s informatikou, písmom, navrhovaním  a praxou.</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Požiadavky na výstup</w:t>
      </w:r>
    </w:p>
    <w:p w:rsidR="00AB33DA" w:rsidRPr="0041588A" w:rsidRDefault="00AB33DA" w:rsidP="00AB33DA">
      <w:pPr>
        <w:rPr>
          <w:rFonts w:cs="Arial"/>
          <w:b/>
          <w:bCs/>
        </w:rPr>
      </w:pPr>
    </w:p>
    <w:p w:rsidR="00AB33DA" w:rsidRPr="0041588A" w:rsidRDefault="00AB33DA" w:rsidP="00AB33DA">
      <w:pPr>
        <w:pStyle w:val="Zkladntext"/>
      </w:pPr>
      <w:r w:rsidRPr="0041588A">
        <w:t>Požiadavky na výstup sú nasledovné: kreativita, kompozícia, zvládnutie techniky, farba, svetlo, návrhy, inštalácia, prezentácia.</w:t>
      </w:r>
    </w:p>
    <w:p w:rsidR="00AB33DA" w:rsidRPr="0041588A" w:rsidRDefault="00AB33DA" w:rsidP="00AB33DA">
      <w:pPr>
        <w:pStyle w:val="Zkladntext"/>
      </w:pPr>
    </w:p>
    <w:p w:rsidR="00AB33DA" w:rsidRPr="0041588A" w:rsidRDefault="00AB33DA" w:rsidP="00AB33DA">
      <w:pPr>
        <w:pStyle w:val="Zkladntext"/>
        <w:rPr>
          <w:bCs/>
        </w:rPr>
      </w:pPr>
      <w:r w:rsidRPr="0041588A">
        <w:rPr>
          <w:bCs/>
        </w:rPr>
        <w:t>Výkonový štandard na optimálnej úrovni:</w:t>
      </w:r>
    </w:p>
    <w:p w:rsidR="00AB33DA" w:rsidRPr="0041588A" w:rsidRDefault="00AB33DA" w:rsidP="00AB33DA">
      <w:pPr>
        <w:pStyle w:val="Zkladntext"/>
        <w:numPr>
          <w:ilvl w:val="0"/>
          <w:numId w:val="164"/>
        </w:numPr>
        <w:spacing w:after="0" w:line="360" w:lineRule="auto"/>
        <w:jc w:val="both"/>
        <w:rPr>
          <w:i/>
          <w:iCs/>
        </w:rPr>
      </w:pPr>
      <w:r w:rsidRPr="0041588A">
        <w:rPr>
          <w:i/>
          <w:iCs/>
        </w:rPr>
        <w:t>ovláda základné kompozície fotografie;</w:t>
      </w:r>
    </w:p>
    <w:p w:rsidR="00AB33DA" w:rsidRPr="0041588A" w:rsidRDefault="00AB33DA" w:rsidP="00AB33DA">
      <w:pPr>
        <w:pStyle w:val="Zkladntext"/>
        <w:numPr>
          <w:ilvl w:val="0"/>
          <w:numId w:val="164"/>
        </w:numPr>
        <w:spacing w:after="0" w:line="360" w:lineRule="auto"/>
        <w:jc w:val="both"/>
        <w:rPr>
          <w:i/>
          <w:iCs/>
        </w:rPr>
      </w:pPr>
      <w:r w:rsidRPr="0041588A">
        <w:rPr>
          <w:i/>
          <w:iCs/>
        </w:rPr>
        <w:t>pozná jednotlivé funkcie fotoaparátu;</w:t>
      </w:r>
    </w:p>
    <w:p w:rsidR="00AB33DA" w:rsidRPr="0041588A" w:rsidRDefault="00AB33DA" w:rsidP="00AB33DA">
      <w:pPr>
        <w:pStyle w:val="Zkladntext"/>
        <w:numPr>
          <w:ilvl w:val="0"/>
          <w:numId w:val="164"/>
        </w:numPr>
        <w:spacing w:after="0" w:line="360" w:lineRule="auto"/>
        <w:jc w:val="both"/>
        <w:rPr>
          <w:i/>
          <w:iCs/>
        </w:rPr>
      </w:pPr>
      <w:r w:rsidRPr="0041588A">
        <w:rPr>
          <w:i/>
          <w:iCs/>
        </w:rPr>
        <w:t>pracuje s </w:t>
      </w:r>
      <w:proofErr w:type="spellStart"/>
      <w:r w:rsidRPr="0041588A">
        <w:rPr>
          <w:i/>
          <w:iCs/>
        </w:rPr>
        <w:t>blesom</w:t>
      </w:r>
      <w:proofErr w:type="spellEnd"/>
      <w:r w:rsidRPr="0041588A">
        <w:rPr>
          <w:i/>
          <w:iCs/>
        </w:rPr>
        <w:t xml:space="preserve"> a statívom;.</w:t>
      </w:r>
    </w:p>
    <w:p w:rsidR="00AB33DA" w:rsidRPr="0041588A" w:rsidRDefault="00AB33DA" w:rsidP="00AB33DA">
      <w:pPr>
        <w:pStyle w:val="Zkladntext"/>
        <w:numPr>
          <w:ilvl w:val="0"/>
          <w:numId w:val="164"/>
        </w:numPr>
        <w:spacing w:after="0" w:line="360" w:lineRule="auto"/>
        <w:jc w:val="both"/>
        <w:rPr>
          <w:i/>
          <w:iCs/>
        </w:rPr>
      </w:pPr>
      <w:r w:rsidRPr="0041588A">
        <w:rPr>
          <w:i/>
          <w:iCs/>
        </w:rPr>
        <w:t xml:space="preserve">ovláda použitie režimov AUTO, </w:t>
      </w:r>
      <w:proofErr w:type="spellStart"/>
      <w:r w:rsidRPr="0041588A">
        <w:rPr>
          <w:i/>
          <w:iCs/>
        </w:rPr>
        <w:t>P,S,A,M,portrét</w:t>
      </w:r>
      <w:proofErr w:type="spellEnd"/>
      <w:r w:rsidRPr="0041588A">
        <w:rPr>
          <w:i/>
          <w:iCs/>
        </w:rPr>
        <w:t>;</w:t>
      </w:r>
    </w:p>
    <w:p w:rsidR="00AB33DA" w:rsidRPr="0041588A" w:rsidRDefault="00AB33DA" w:rsidP="00AB33DA">
      <w:pPr>
        <w:pStyle w:val="Zkladntext"/>
        <w:numPr>
          <w:ilvl w:val="0"/>
          <w:numId w:val="164"/>
        </w:numPr>
        <w:spacing w:after="0" w:line="360" w:lineRule="auto"/>
        <w:jc w:val="both"/>
        <w:rPr>
          <w:i/>
          <w:iCs/>
        </w:rPr>
      </w:pPr>
      <w:r w:rsidRPr="0041588A">
        <w:rPr>
          <w:i/>
          <w:iCs/>
        </w:rPr>
        <w:t>ovláda použitie režimov AUTO,P,S,M,A ,krajina, nočný portrét a nočná krajina, pohyb;</w:t>
      </w:r>
    </w:p>
    <w:p w:rsidR="00AB33DA" w:rsidRPr="0041588A" w:rsidRDefault="00AB33DA" w:rsidP="00AB33DA">
      <w:pPr>
        <w:pStyle w:val="Zkladntext"/>
        <w:numPr>
          <w:ilvl w:val="0"/>
          <w:numId w:val="164"/>
        </w:numPr>
        <w:spacing w:after="0" w:line="360" w:lineRule="auto"/>
        <w:jc w:val="both"/>
        <w:rPr>
          <w:i/>
          <w:iCs/>
        </w:rPr>
      </w:pPr>
      <w:r w:rsidRPr="0041588A">
        <w:rPr>
          <w:i/>
          <w:iCs/>
        </w:rPr>
        <w:t>rozoznáva použitie jednotlivých objektívov;</w:t>
      </w:r>
    </w:p>
    <w:p w:rsidR="00AB33DA" w:rsidRPr="0041588A" w:rsidRDefault="00AB33DA" w:rsidP="00AB33DA">
      <w:pPr>
        <w:pStyle w:val="Zkladntext"/>
        <w:numPr>
          <w:ilvl w:val="0"/>
          <w:numId w:val="164"/>
        </w:numPr>
        <w:spacing w:after="0" w:line="360" w:lineRule="auto"/>
        <w:jc w:val="both"/>
        <w:rPr>
          <w:i/>
          <w:iCs/>
        </w:rPr>
      </w:pPr>
      <w:r w:rsidRPr="0041588A">
        <w:rPr>
          <w:i/>
          <w:iCs/>
        </w:rPr>
        <w:t>pracuje s filtrami;</w:t>
      </w:r>
    </w:p>
    <w:p w:rsidR="00AB33DA" w:rsidRPr="0041588A" w:rsidRDefault="00AB33DA" w:rsidP="00AB33DA">
      <w:pPr>
        <w:pStyle w:val="Zkladntext"/>
        <w:numPr>
          <w:ilvl w:val="0"/>
          <w:numId w:val="164"/>
        </w:numPr>
        <w:spacing w:after="0" w:line="360" w:lineRule="auto"/>
        <w:jc w:val="both"/>
        <w:rPr>
          <w:i/>
          <w:iCs/>
        </w:rPr>
      </w:pPr>
      <w:r w:rsidRPr="0041588A">
        <w:rPr>
          <w:i/>
          <w:iCs/>
        </w:rPr>
        <w:t xml:space="preserve">dokáže samostatne upraviť fotografie vo </w:t>
      </w:r>
      <w:proofErr w:type="spellStart"/>
      <w:r w:rsidRPr="0041588A">
        <w:rPr>
          <w:i/>
          <w:iCs/>
        </w:rPr>
        <w:t>Photoshope</w:t>
      </w:r>
      <w:proofErr w:type="spellEnd"/>
      <w:r w:rsidRPr="0041588A">
        <w:rPr>
          <w:i/>
          <w:iCs/>
        </w:rPr>
        <w:t>;</w:t>
      </w:r>
    </w:p>
    <w:p w:rsidR="00AB33DA" w:rsidRPr="0041588A" w:rsidRDefault="00AB33DA" w:rsidP="00AB33DA">
      <w:pPr>
        <w:pStyle w:val="Zkladntext"/>
        <w:numPr>
          <w:ilvl w:val="0"/>
          <w:numId w:val="164"/>
        </w:numPr>
        <w:spacing w:after="0" w:line="360" w:lineRule="auto"/>
        <w:jc w:val="both"/>
        <w:rPr>
          <w:i/>
          <w:iCs/>
        </w:rPr>
      </w:pPr>
      <w:r w:rsidRPr="0041588A">
        <w:rPr>
          <w:i/>
          <w:iCs/>
        </w:rPr>
        <w:t>dokáže pripraviť fotografie natlač upraviť veľkosť fotografie pre prácu na web.</w:t>
      </w:r>
    </w:p>
    <w:p w:rsidR="00AB33DA" w:rsidRPr="0041588A" w:rsidRDefault="00AB33DA" w:rsidP="00AB33DA">
      <w:pPr>
        <w:pStyle w:val="Odsekzoznamu"/>
        <w:ind w:left="0"/>
        <w:contextualSpacing/>
        <w:rPr>
          <w:rFonts w:cs="Arial"/>
          <w:b/>
        </w:rPr>
      </w:pPr>
    </w:p>
    <w:p w:rsidR="00AB33DA" w:rsidRPr="0041588A" w:rsidRDefault="00AB33DA" w:rsidP="00AB33DA">
      <w:pPr>
        <w:pStyle w:val="Odsekzoznamu"/>
        <w:ind w:left="0"/>
        <w:contextualSpacing/>
        <w:rPr>
          <w:rFonts w:cs="Arial"/>
          <w:b/>
        </w:rPr>
      </w:pPr>
      <w:r w:rsidRPr="0041588A">
        <w:rPr>
          <w:rFonts w:cs="Arial"/>
          <w:b/>
        </w:rPr>
        <w:t>Rozdelenie obsahu do ročníkov</w:t>
      </w:r>
    </w:p>
    <w:p w:rsidR="00AB33DA" w:rsidRPr="0041588A" w:rsidRDefault="00AB33DA" w:rsidP="00AB33DA">
      <w:pPr>
        <w:pStyle w:val="Odsekzoznamu"/>
        <w:ind w:left="0"/>
        <w:contextualSpacing/>
        <w:rPr>
          <w:rFonts w:cs="Arial"/>
        </w:rPr>
      </w:pPr>
      <w:r w:rsidRPr="0041588A">
        <w:rPr>
          <w:rFonts w:cs="Arial"/>
        </w:rPr>
        <w:t>Rozdelenie obsahu do ročníkov je napísané v učebných osnovách viď. nižšie.</w:t>
      </w:r>
    </w:p>
    <w:p w:rsidR="00AB33DA" w:rsidRPr="0041588A" w:rsidRDefault="00AB33DA" w:rsidP="00AB33DA">
      <w:pPr>
        <w:rPr>
          <w:rFonts w:cs="Arial"/>
          <w:b/>
          <w:bCs/>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 xml:space="preserve">Metódy a formy práce </w:t>
      </w:r>
    </w:p>
    <w:p w:rsidR="00AB33DA" w:rsidRPr="0041588A" w:rsidRDefault="00AB33DA" w:rsidP="00AB33DA">
      <w:pPr>
        <w:spacing w:before="120"/>
        <w:jc w:val="both"/>
        <w:rPr>
          <w:rFonts w:cs="Arial"/>
        </w:rPr>
      </w:pPr>
      <w:r w:rsidRPr="0041588A">
        <w:rPr>
          <w:rFonts w:cs="Arial"/>
        </w:rPr>
        <w:t>Pri vyučovaní sa budú využívať nasledovné metódy a formy vyučovania</w:t>
      </w:r>
    </w:p>
    <w:p w:rsidR="00AB33DA" w:rsidRPr="0041588A" w:rsidRDefault="00AB33DA" w:rsidP="00AB33DA">
      <w:pPr>
        <w:spacing w:before="120"/>
        <w:jc w:val="both"/>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2"/>
        <w:gridCol w:w="1984"/>
        <w:gridCol w:w="1985"/>
        <w:gridCol w:w="1985"/>
      </w:tblGrid>
      <w:tr w:rsidR="00AB33DA" w:rsidRPr="0041588A" w:rsidTr="00DD6CAD">
        <w:trPr>
          <w:cantSplit/>
          <w:trHeight w:val="148"/>
        </w:trPr>
        <w:tc>
          <w:tcPr>
            <w:tcW w:w="2982" w:type="dxa"/>
            <w:vMerge w:val="restart"/>
            <w:shd w:val="clear" w:color="auto" w:fill="E6E6E6"/>
          </w:tcPr>
          <w:p w:rsidR="00AB33DA" w:rsidRPr="0041588A" w:rsidRDefault="00AB33DA" w:rsidP="00DD6CAD">
            <w:pPr>
              <w:rPr>
                <w:rFonts w:cs="Arial"/>
                <w:b/>
                <w:bCs/>
              </w:rPr>
            </w:pPr>
            <w:r w:rsidRPr="0041588A">
              <w:rPr>
                <w:rFonts w:cs="Arial"/>
                <w:b/>
                <w:bCs/>
              </w:rPr>
              <w:t>Názov tematického celku</w:t>
            </w:r>
          </w:p>
        </w:tc>
        <w:tc>
          <w:tcPr>
            <w:tcW w:w="5954" w:type="dxa"/>
            <w:gridSpan w:val="3"/>
            <w:shd w:val="clear" w:color="auto" w:fill="E6E6E6"/>
          </w:tcPr>
          <w:p w:rsidR="00AB33DA" w:rsidRPr="0041588A" w:rsidRDefault="00AB33DA" w:rsidP="00DD6CAD">
            <w:pPr>
              <w:jc w:val="center"/>
              <w:rPr>
                <w:rFonts w:cs="Arial"/>
                <w:b/>
                <w:bCs/>
              </w:rPr>
            </w:pPr>
            <w:r w:rsidRPr="0041588A">
              <w:rPr>
                <w:rFonts w:cs="Arial"/>
                <w:b/>
                <w:bCs/>
              </w:rPr>
              <w:t>Stratégia vyučovania</w:t>
            </w:r>
          </w:p>
        </w:tc>
      </w:tr>
      <w:tr w:rsidR="00AB33DA" w:rsidRPr="0041588A" w:rsidTr="00DD6CAD">
        <w:trPr>
          <w:cantSplit/>
          <w:trHeight w:val="272"/>
        </w:trPr>
        <w:tc>
          <w:tcPr>
            <w:tcW w:w="0" w:type="auto"/>
            <w:vMerge/>
            <w:shd w:val="clear" w:color="auto" w:fill="E6E6E6"/>
            <w:vAlign w:val="center"/>
          </w:tcPr>
          <w:p w:rsidR="00AB33DA" w:rsidRPr="0041588A" w:rsidRDefault="00AB33DA" w:rsidP="00DD6CAD">
            <w:pPr>
              <w:rPr>
                <w:rFonts w:cs="Arial"/>
                <w:b/>
                <w:bCs/>
              </w:rPr>
            </w:pPr>
          </w:p>
        </w:tc>
        <w:tc>
          <w:tcPr>
            <w:tcW w:w="1984" w:type="dxa"/>
            <w:shd w:val="clear" w:color="auto" w:fill="E6E6E6"/>
          </w:tcPr>
          <w:p w:rsidR="00AB33DA" w:rsidRPr="0041588A" w:rsidRDefault="00AB33DA" w:rsidP="00DD6CAD">
            <w:pPr>
              <w:jc w:val="center"/>
              <w:rPr>
                <w:rFonts w:cs="Arial"/>
                <w:b/>
                <w:bCs/>
              </w:rPr>
            </w:pPr>
            <w:r w:rsidRPr="0041588A">
              <w:rPr>
                <w:rFonts w:cs="Arial"/>
                <w:b/>
                <w:bCs/>
              </w:rPr>
              <w:t xml:space="preserve">Metódy </w:t>
            </w:r>
          </w:p>
        </w:tc>
        <w:tc>
          <w:tcPr>
            <w:tcW w:w="1985" w:type="dxa"/>
            <w:shd w:val="clear" w:color="auto" w:fill="E6E6E6"/>
          </w:tcPr>
          <w:p w:rsidR="00AB33DA" w:rsidRPr="0041588A" w:rsidRDefault="00AB33DA" w:rsidP="00DD6CAD">
            <w:pPr>
              <w:jc w:val="center"/>
              <w:rPr>
                <w:rFonts w:cs="Arial"/>
                <w:b/>
                <w:bCs/>
              </w:rPr>
            </w:pPr>
            <w:r w:rsidRPr="0041588A">
              <w:rPr>
                <w:rFonts w:cs="Arial"/>
                <w:b/>
                <w:bCs/>
              </w:rPr>
              <w:t xml:space="preserve">Postupy </w:t>
            </w:r>
          </w:p>
        </w:tc>
        <w:tc>
          <w:tcPr>
            <w:tcW w:w="1985" w:type="dxa"/>
            <w:shd w:val="clear" w:color="auto" w:fill="E6E6E6"/>
          </w:tcPr>
          <w:p w:rsidR="00AB33DA" w:rsidRPr="0041588A" w:rsidRDefault="00AB33DA" w:rsidP="00DD6CAD">
            <w:pPr>
              <w:jc w:val="center"/>
              <w:rPr>
                <w:rFonts w:cs="Arial"/>
                <w:b/>
                <w:bCs/>
              </w:rPr>
            </w:pPr>
            <w:r w:rsidRPr="0041588A">
              <w:rPr>
                <w:rFonts w:cs="Arial"/>
                <w:b/>
                <w:bCs/>
              </w:rPr>
              <w:t>Formy práce</w:t>
            </w:r>
          </w:p>
        </w:tc>
      </w:tr>
      <w:tr w:rsidR="00AB33DA" w:rsidRPr="0041588A" w:rsidTr="00DD6CAD">
        <w:tc>
          <w:tcPr>
            <w:tcW w:w="2982" w:type="dxa"/>
          </w:tcPr>
          <w:p w:rsidR="00AB33DA" w:rsidRPr="0041588A" w:rsidRDefault="00AB33DA" w:rsidP="00DD6CAD">
            <w:pPr>
              <w:rPr>
                <w:rFonts w:cs="Arial"/>
              </w:rPr>
            </w:pPr>
            <w:r w:rsidRPr="0041588A">
              <w:rPr>
                <w:rFonts w:cs="Arial"/>
              </w:rPr>
              <w:t>Kompozičné cvičenia</w:t>
            </w:r>
          </w:p>
          <w:p w:rsidR="00AB33DA" w:rsidRPr="0041588A" w:rsidRDefault="00AB33DA" w:rsidP="00DD6CAD">
            <w:pPr>
              <w:rPr>
                <w:rFonts w:cs="Arial"/>
              </w:rPr>
            </w:pPr>
          </w:p>
        </w:tc>
        <w:tc>
          <w:tcPr>
            <w:tcW w:w="1984" w:type="dxa"/>
          </w:tcPr>
          <w:p w:rsidR="00AB33DA" w:rsidRPr="0041588A" w:rsidRDefault="00AB33DA" w:rsidP="00DD6CAD">
            <w:pPr>
              <w:rPr>
                <w:rFonts w:cs="Arial"/>
              </w:rPr>
            </w:pPr>
            <w:r w:rsidRPr="0041588A">
              <w:rPr>
                <w:rFonts w:cs="Arial"/>
              </w:rPr>
              <w:t xml:space="preserve">Prednáška, beseda, </w:t>
            </w:r>
          </w:p>
          <w:p w:rsidR="00AB33DA" w:rsidRPr="0041588A" w:rsidRDefault="00AB33DA" w:rsidP="00DD6CAD">
            <w:pPr>
              <w:rPr>
                <w:rFonts w:cs="Arial"/>
              </w:rPr>
            </w:pPr>
            <w:r w:rsidRPr="0041588A">
              <w:rPr>
                <w:rFonts w:cs="Arial"/>
              </w:rPr>
              <w:t>cvičenie</w:t>
            </w:r>
          </w:p>
        </w:tc>
        <w:tc>
          <w:tcPr>
            <w:tcW w:w="1985" w:type="dxa"/>
          </w:tcPr>
          <w:p w:rsidR="00AB33DA" w:rsidRPr="0041588A" w:rsidRDefault="00AB33DA" w:rsidP="00DD6CAD">
            <w:pPr>
              <w:rPr>
                <w:rFonts w:cs="Arial"/>
              </w:rPr>
            </w:pPr>
            <w:r w:rsidRPr="0041588A">
              <w:rPr>
                <w:rFonts w:cs="Arial"/>
              </w:rPr>
              <w:t>Vysvetľovanie a upevňovanie učiva</w:t>
            </w:r>
          </w:p>
        </w:tc>
        <w:tc>
          <w:tcPr>
            <w:tcW w:w="1985" w:type="dxa"/>
          </w:tcPr>
          <w:p w:rsidR="00AB33DA" w:rsidRPr="0041588A" w:rsidRDefault="00AB33DA" w:rsidP="00DD6CAD">
            <w:pPr>
              <w:rPr>
                <w:rFonts w:cs="Arial"/>
              </w:rPr>
            </w:pPr>
            <w:r w:rsidRPr="0041588A">
              <w:rPr>
                <w:rFonts w:cs="Arial"/>
              </w:rPr>
              <w:t>Skupinová,</w:t>
            </w:r>
          </w:p>
          <w:p w:rsidR="00AB33DA" w:rsidRPr="0041588A" w:rsidRDefault="00AB33DA" w:rsidP="00DD6CAD">
            <w:pPr>
              <w:rPr>
                <w:rFonts w:cs="Arial"/>
              </w:rPr>
            </w:pPr>
            <w:r w:rsidRPr="0041588A">
              <w:rPr>
                <w:rFonts w:cs="Arial"/>
              </w:rPr>
              <w:t>Individuálna, exkurzia</w:t>
            </w:r>
          </w:p>
        </w:tc>
      </w:tr>
      <w:tr w:rsidR="00AB33DA" w:rsidRPr="0041588A" w:rsidTr="00DD6CAD">
        <w:tc>
          <w:tcPr>
            <w:tcW w:w="2982" w:type="dxa"/>
          </w:tcPr>
          <w:p w:rsidR="00AB33DA" w:rsidRPr="0041588A" w:rsidRDefault="00AB33DA" w:rsidP="00DD6CAD">
            <w:pPr>
              <w:rPr>
                <w:rFonts w:cs="Arial"/>
              </w:rPr>
            </w:pPr>
            <w:r w:rsidRPr="0041588A">
              <w:rPr>
                <w:rFonts w:cs="Arial"/>
              </w:rPr>
              <w:t>Fotografovanie v interiéry.</w:t>
            </w:r>
          </w:p>
          <w:p w:rsidR="00AB33DA" w:rsidRPr="0041588A" w:rsidRDefault="00AB33DA" w:rsidP="00DD6CAD">
            <w:pPr>
              <w:rPr>
                <w:rFonts w:cs="Arial"/>
              </w:rPr>
            </w:pPr>
            <w:r w:rsidRPr="0041588A">
              <w:rPr>
                <w:rFonts w:cs="Arial"/>
              </w:rPr>
              <w:t>––––––––––––––––––––––-</w:t>
            </w:r>
          </w:p>
          <w:p w:rsidR="00AB33DA" w:rsidRPr="0041588A" w:rsidRDefault="00AB33DA" w:rsidP="00DD6CAD">
            <w:pPr>
              <w:rPr>
                <w:rFonts w:cs="Arial"/>
              </w:rPr>
            </w:pPr>
            <w:r w:rsidRPr="0041588A">
              <w:rPr>
                <w:rFonts w:cs="Arial"/>
              </w:rPr>
              <w:t>Fotografovanie v exteriéry.</w:t>
            </w:r>
          </w:p>
          <w:p w:rsidR="00AB33DA" w:rsidRPr="0041588A" w:rsidRDefault="00AB33DA" w:rsidP="00DD6CAD">
            <w:pPr>
              <w:rPr>
                <w:rFonts w:cs="Arial"/>
              </w:rPr>
            </w:pPr>
            <w:r w:rsidRPr="0041588A">
              <w:rPr>
                <w:rFonts w:cs="Arial"/>
              </w:rPr>
              <w:t>––––––––––––––––––––––</w:t>
            </w:r>
          </w:p>
          <w:p w:rsidR="00AB33DA" w:rsidRPr="0041588A" w:rsidRDefault="00AB33DA" w:rsidP="00DD6CAD">
            <w:pPr>
              <w:rPr>
                <w:rFonts w:cs="Arial"/>
              </w:rPr>
            </w:pPr>
            <w:r w:rsidRPr="0041588A">
              <w:rPr>
                <w:rFonts w:cs="Arial"/>
              </w:rPr>
              <w:t>Úprava fotografie v PC</w:t>
            </w:r>
          </w:p>
          <w:p w:rsidR="00AB33DA" w:rsidRPr="0041588A" w:rsidRDefault="00AB33DA" w:rsidP="00DD6CAD">
            <w:pPr>
              <w:rPr>
                <w:rFonts w:cs="Arial"/>
              </w:rPr>
            </w:pPr>
          </w:p>
        </w:tc>
        <w:tc>
          <w:tcPr>
            <w:tcW w:w="1984" w:type="dxa"/>
          </w:tcPr>
          <w:p w:rsidR="00AB33DA" w:rsidRPr="0041588A" w:rsidRDefault="00AB33DA" w:rsidP="00DD6CAD">
            <w:pPr>
              <w:rPr>
                <w:rFonts w:cs="Arial"/>
              </w:rPr>
            </w:pPr>
            <w:r w:rsidRPr="0041588A">
              <w:rPr>
                <w:rFonts w:cs="Arial"/>
              </w:rPr>
              <w:t>Prednáška, beseda,</w:t>
            </w:r>
          </w:p>
          <w:p w:rsidR="00AB33DA" w:rsidRPr="0041588A" w:rsidRDefault="00AB33DA" w:rsidP="00DD6CAD">
            <w:pPr>
              <w:rPr>
                <w:rFonts w:cs="Arial"/>
              </w:rPr>
            </w:pPr>
            <w:r w:rsidRPr="0041588A">
              <w:rPr>
                <w:rFonts w:cs="Arial"/>
              </w:rPr>
              <w:t xml:space="preserve">cvičenie </w:t>
            </w:r>
          </w:p>
        </w:tc>
        <w:tc>
          <w:tcPr>
            <w:tcW w:w="1985" w:type="dxa"/>
          </w:tcPr>
          <w:p w:rsidR="00AB33DA" w:rsidRPr="0041588A" w:rsidRDefault="00AB33DA" w:rsidP="00DD6CAD">
            <w:pPr>
              <w:rPr>
                <w:rFonts w:cs="Arial"/>
              </w:rPr>
            </w:pPr>
            <w:r w:rsidRPr="0041588A">
              <w:rPr>
                <w:rFonts w:cs="Arial"/>
              </w:rPr>
              <w:t>Vysvetľovanie a upevňovanie učiva</w:t>
            </w:r>
          </w:p>
        </w:tc>
        <w:tc>
          <w:tcPr>
            <w:tcW w:w="1985" w:type="dxa"/>
          </w:tcPr>
          <w:p w:rsidR="00AB33DA" w:rsidRPr="0041588A" w:rsidRDefault="00AB33DA" w:rsidP="00DD6CAD">
            <w:pPr>
              <w:rPr>
                <w:rFonts w:cs="Arial"/>
              </w:rPr>
            </w:pPr>
            <w:r w:rsidRPr="0041588A">
              <w:rPr>
                <w:rFonts w:cs="Arial"/>
              </w:rPr>
              <w:t>Skupinová,</w:t>
            </w:r>
          </w:p>
          <w:p w:rsidR="00AB33DA" w:rsidRPr="0041588A" w:rsidRDefault="00AB33DA" w:rsidP="00DD6CAD">
            <w:pPr>
              <w:rPr>
                <w:rFonts w:cs="Arial"/>
              </w:rPr>
            </w:pPr>
            <w:r w:rsidRPr="0041588A">
              <w:rPr>
                <w:rFonts w:cs="Arial"/>
              </w:rPr>
              <w:t>Individuálna, exkurzia</w:t>
            </w:r>
          </w:p>
        </w:tc>
      </w:tr>
    </w:tbl>
    <w:p w:rsidR="00AB33DA" w:rsidRPr="0041588A" w:rsidRDefault="00AB33DA" w:rsidP="00AB33DA">
      <w:pPr>
        <w:rPr>
          <w:rFonts w:cs="Arial"/>
          <w:b/>
          <w:lang w:eastAsia="ja-JP"/>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Učebné zdroje</w:t>
      </w:r>
    </w:p>
    <w:p w:rsidR="00AB33DA" w:rsidRPr="0041588A" w:rsidRDefault="00AB33DA" w:rsidP="00AB33DA">
      <w:pPr>
        <w:spacing w:before="120"/>
        <w:jc w:val="both"/>
        <w:rPr>
          <w:rFonts w:cs="Arial"/>
        </w:rPr>
      </w:pPr>
      <w:r w:rsidRPr="0041588A">
        <w:rPr>
          <w:rFonts w:cs="Arial"/>
        </w:rPr>
        <w:t xml:space="preserve">Na podporou a aktiváciu vyučovania a učenia žiakov sa využijú nasledovné učebné zdroje: </w:t>
      </w:r>
    </w:p>
    <w:p w:rsidR="00AB33DA" w:rsidRPr="0041588A" w:rsidRDefault="00AB33DA" w:rsidP="00AB33DA">
      <w:pPr>
        <w:rPr>
          <w:rFonts w:cs="Arial"/>
        </w:rPr>
      </w:pPr>
    </w:p>
    <w:p w:rsidR="00AB33DA" w:rsidRPr="0041588A" w:rsidRDefault="00AB33DA" w:rsidP="00AB33DA">
      <w:pPr>
        <w:rPr>
          <w:rFonts w:cs="Arial"/>
        </w:rPr>
      </w:pPr>
      <w:r w:rsidRPr="0041588A">
        <w:rPr>
          <w:rFonts w:cs="Arial"/>
        </w:rPr>
        <w:t xml:space="preserve">Adobe </w:t>
      </w:r>
      <w:proofErr w:type="spellStart"/>
      <w:r w:rsidRPr="0041588A">
        <w:rPr>
          <w:rFonts w:cs="Arial"/>
        </w:rPr>
        <w:t>Photoshop</w:t>
      </w:r>
      <w:proofErr w:type="spellEnd"/>
      <w:r w:rsidRPr="0041588A">
        <w:rPr>
          <w:rFonts w:cs="Arial"/>
        </w:rPr>
        <w:t xml:space="preserve"> CS4.2009. </w:t>
      </w:r>
      <w:proofErr w:type="spellStart"/>
      <w:r w:rsidRPr="0041588A">
        <w:rPr>
          <w:rFonts w:cs="Arial"/>
          <w:i/>
        </w:rPr>
        <w:t>Oficiální</w:t>
      </w:r>
      <w:proofErr w:type="spellEnd"/>
      <w:r w:rsidRPr="0041588A">
        <w:rPr>
          <w:rFonts w:cs="Arial"/>
          <w:i/>
        </w:rPr>
        <w:t xml:space="preserve"> výukový kurz</w:t>
      </w:r>
      <w:r w:rsidRPr="0041588A">
        <w:rPr>
          <w:rFonts w:cs="Arial"/>
        </w:rPr>
        <w:t xml:space="preserve">. Brno: </w:t>
      </w:r>
      <w:proofErr w:type="spellStart"/>
      <w:r w:rsidRPr="0041588A">
        <w:rPr>
          <w:rFonts w:cs="Arial"/>
        </w:rPr>
        <w:t>Computer</w:t>
      </w:r>
      <w:proofErr w:type="spellEnd"/>
      <w:r w:rsidRPr="0041588A">
        <w:rPr>
          <w:rFonts w:cs="Arial"/>
        </w:rPr>
        <w:t xml:space="preserve"> Press, a.s.,2009.543 </w:t>
      </w:r>
      <w:proofErr w:type="spellStart"/>
      <w:r w:rsidRPr="0041588A">
        <w:rPr>
          <w:rFonts w:cs="Arial"/>
        </w:rPr>
        <w:t>s.ISBN</w:t>
      </w:r>
      <w:proofErr w:type="spellEnd"/>
      <w:r w:rsidRPr="0041588A">
        <w:rPr>
          <w:rFonts w:cs="Arial"/>
        </w:rPr>
        <w:t xml:space="preserve"> 978-80-251-2337-9</w:t>
      </w:r>
    </w:p>
    <w:p w:rsidR="00AB33DA" w:rsidRPr="0041588A" w:rsidRDefault="00AB33DA" w:rsidP="00AB33DA">
      <w:pPr>
        <w:rPr>
          <w:rFonts w:cs="Arial"/>
        </w:rPr>
      </w:pPr>
      <w:r w:rsidRPr="0041588A">
        <w:rPr>
          <w:rFonts w:cs="Arial"/>
        </w:rPr>
        <w:t>KUNNE ,CH.2007.</w:t>
      </w:r>
      <w:r w:rsidRPr="0041588A">
        <w:rPr>
          <w:rFonts w:cs="Arial"/>
          <w:i/>
        </w:rPr>
        <w:t xml:space="preserve">Adobe </w:t>
      </w:r>
      <w:proofErr w:type="spellStart"/>
      <w:r w:rsidRPr="0041588A">
        <w:rPr>
          <w:rFonts w:cs="Arial"/>
          <w:i/>
        </w:rPr>
        <w:t>Photoshop-Vrstvy</w:t>
      </w:r>
      <w:r w:rsidRPr="0041588A">
        <w:rPr>
          <w:rFonts w:cs="Arial"/>
        </w:rPr>
        <w:t>.Brno</w:t>
      </w:r>
      <w:proofErr w:type="spellEnd"/>
      <w:r w:rsidRPr="0041588A">
        <w:rPr>
          <w:rFonts w:cs="Arial"/>
        </w:rPr>
        <w:t xml:space="preserve">: </w:t>
      </w:r>
      <w:proofErr w:type="spellStart"/>
      <w:r w:rsidRPr="0041588A">
        <w:rPr>
          <w:rFonts w:cs="Arial"/>
        </w:rPr>
        <w:t>Computer</w:t>
      </w:r>
      <w:proofErr w:type="spellEnd"/>
      <w:r w:rsidRPr="0041588A">
        <w:rPr>
          <w:rFonts w:cs="Arial"/>
        </w:rPr>
        <w:t xml:space="preserve"> Press, a.s., 2007.675 s. ISBN 978-80-251-1560-2</w:t>
      </w:r>
    </w:p>
    <w:p w:rsidR="00AB33DA" w:rsidRPr="0041588A" w:rsidRDefault="00AB33DA" w:rsidP="00AB33DA">
      <w:pPr>
        <w:jc w:val="both"/>
        <w:rPr>
          <w:rFonts w:cs="Arial"/>
        </w:rPr>
      </w:pPr>
      <w:r w:rsidRPr="0041588A">
        <w:rPr>
          <w:rFonts w:cs="Arial"/>
        </w:rPr>
        <w:t>HEDGECOE,J.1996.</w:t>
      </w:r>
      <w:r w:rsidRPr="0041588A">
        <w:rPr>
          <w:rFonts w:cs="Arial"/>
          <w:i/>
        </w:rPr>
        <w:t>Veľkáknihafotografie</w:t>
      </w:r>
      <w:r w:rsidRPr="0041588A">
        <w:rPr>
          <w:rFonts w:cs="Arial"/>
        </w:rPr>
        <w:t>.Praha:Svojtka a Vašut,1996.654s.ISBN 80-7180-056-2</w:t>
      </w:r>
    </w:p>
    <w:p w:rsidR="00AB33DA" w:rsidRPr="0041588A" w:rsidRDefault="00AB33DA" w:rsidP="00AB33DA">
      <w:pPr>
        <w:jc w:val="both"/>
        <w:rPr>
          <w:rFonts w:cs="Arial"/>
        </w:rPr>
      </w:pPr>
      <w:r w:rsidRPr="0041588A">
        <w:rPr>
          <w:rFonts w:cs="Arial"/>
        </w:rPr>
        <w:t xml:space="preserve">CAPUTO,B.2001. </w:t>
      </w:r>
      <w:r w:rsidRPr="0041588A">
        <w:rPr>
          <w:rFonts w:cs="Arial"/>
          <w:i/>
        </w:rPr>
        <w:t xml:space="preserve">Škola </w:t>
      </w:r>
      <w:proofErr w:type="spellStart"/>
      <w:r w:rsidRPr="0041588A">
        <w:rPr>
          <w:rFonts w:cs="Arial"/>
          <w:i/>
        </w:rPr>
        <w:t>fotografovania</w:t>
      </w:r>
      <w:r w:rsidRPr="0041588A">
        <w:rPr>
          <w:rFonts w:cs="Arial"/>
        </w:rPr>
        <w:t>.Košice</w:t>
      </w:r>
      <w:proofErr w:type="spellEnd"/>
      <w:r w:rsidRPr="0041588A">
        <w:rPr>
          <w:rFonts w:cs="Arial"/>
        </w:rPr>
        <w:t>: 2001.285 s. ISBN 80-7145-783-3</w:t>
      </w:r>
    </w:p>
    <w:p w:rsidR="00AB33DA" w:rsidRPr="0041588A" w:rsidRDefault="00AB33DA" w:rsidP="00AB33DA">
      <w:pPr>
        <w:rPr>
          <w:rFonts w:cs="Arial"/>
        </w:rPr>
      </w:pPr>
      <w:r w:rsidRPr="0041588A">
        <w:rPr>
          <w:rFonts w:cs="Arial"/>
        </w:rPr>
        <w:t xml:space="preserve">TREŠTÍK,T.2002. </w:t>
      </w:r>
      <w:r w:rsidRPr="0041588A">
        <w:rPr>
          <w:rFonts w:cs="Arial"/>
          <w:i/>
        </w:rPr>
        <w:t>Reklamní a </w:t>
      </w:r>
      <w:proofErr w:type="spellStart"/>
      <w:r w:rsidRPr="0041588A">
        <w:rPr>
          <w:rFonts w:cs="Arial"/>
          <w:i/>
        </w:rPr>
        <w:t>Módní</w:t>
      </w:r>
      <w:proofErr w:type="spellEnd"/>
      <w:r w:rsidRPr="0041588A">
        <w:rPr>
          <w:rFonts w:cs="Arial"/>
          <w:i/>
        </w:rPr>
        <w:t xml:space="preserve"> </w:t>
      </w:r>
      <w:proofErr w:type="spellStart"/>
      <w:r w:rsidRPr="0041588A">
        <w:rPr>
          <w:rFonts w:cs="Arial"/>
          <w:i/>
        </w:rPr>
        <w:t>fotografie</w:t>
      </w:r>
      <w:r w:rsidRPr="0041588A">
        <w:rPr>
          <w:rFonts w:cs="Arial"/>
        </w:rPr>
        <w:t>.Bratislava</w:t>
      </w:r>
      <w:proofErr w:type="spellEnd"/>
      <w:r w:rsidRPr="0041588A">
        <w:rPr>
          <w:rFonts w:cs="Arial"/>
        </w:rPr>
        <w:t xml:space="preserve">: </w:t>
      </w:r>
      <w:proofErr w:type="spellStart"/>
      <w:r w:rsidRPr="0041588A">
        <w:rPr>
          <w:rFonts w:cs="Arial"/>
        </w:rPr>
        <w:t>Atemi</w:t>
      </w:r>
      <w:proofErr w:type="spellEnd"/>
      <w:r w:rsidRPr="0041588A">
        <w:rPr>
          <w:rFonts w:cs="Arial"/>
        </w:rPr>
        <w:t xml:space="preserve"> </w:t>
      </w:r>
      <w:proofErr w:type="spellStart"/>
      <w:r w:rsidRPr="0041588A">
        <w:rPr>
          <w:rFonts w:cs="Arial"/>
        </w:rPr>
        <w:t>s.r.o</w:t>
      </w:r>
      <w:proofErr w:type="spellEnd"/>
      <w:r w:rsidRPr="0041588A">
        <w:rPr>
          <w:rFonts w:cs="Arial"/>
        </w:rPr>
        <w:t>, 2002. 352 s.</w:t>
      </w:r>
    </w:p>
    <w:p w:rsidR="00AB33DA" w:rsidRPr="0041588A" w:rsidRDefault="00AB33DA" w:rsidP="00AB33DA">
      <w:pPr>
        <w:rPr>
          <w:rFonts w:cs="Arial"/>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Hodnotenie predmetu</w:t>
      </w:r>
    </w:p>
    <w:p w:rsidR="00AB33DA" w:rsidRPr="0041588A" w:rsidRDefault="00AB33DA" w:rsidP="00AB33DA">
      <w:pPr>
        <w:rPr>
          <w:rFonts w:cs="Arial"/>
          <w:b/>
          <w:bCs/>
        </w:rPr>
      </w:pPr>
    </w:p>
    <w:p w:rsidR="00AB33DA" w:rsidRPr="0041588A" w:rsidRDefault="00AB33DA" w:rsidP="00AB33DA">
      <w:pPr>
        <w:autoSpaceDE w:val="0"/>
        <w:autoSpaceDN w:val="0"/>
        <w:adjustRightInd w:val="0"/>
        <w:spacing w:line="360" w:lineRule="auto"/>
        <w:ind w:firstLine="900"/>
        <w:jc w:val="both"/>
        <w:rPr>
          <w:rFonts w:cs="Arial"/>
        </w:rPr>
      </w:pPr>
      <w:r>
        <w:rPr>
          <w:rFonts w:cs="Arial"/>
        </w:rPr>
        <w:t>Vychádza z Metodického pokynu č. 21/2011 a je v súlade s platnými učebnými osnovami a cieľmi na hodnotenie žiaka.</w:t>
      </w:r>
    </w:p>
    <w:p w:rsidR="00AB33DA" w:rsidRPr="00D3366C" w:rsidRDefault="00AB33DA" w:rsidP="00D3366C">
      <w:pPr>
        <w:widowControl w:val="0"/>
        <w:autoSpaceDE w:val="0"/>
        <w:autoSpaceDN w:val="0"/>
        <w:adjustRightInd w:val="0"/>
        <w:spacing w:after="0" w:line="360" w:lineRule="auto"/>
        <w:jc w:val="both"/>
        <w:rPr>
          <w:rFonts w:eastAsia="Kozuka Gothic Pro B"/>
          <w:spacing w:val="16"/>
        </w:rPr>
      </w:pPr>
    </w:p>
    <w:p w:rsidR="00AB33DA" w:rsidRPr="00D3366C" w:rsidRDefault="00D3366C" w:rsidP="00AB33DA">
      <w:pPr>
        <w:widowControl w:val="0"/>
        <w:autoSpaceDE w:val="0"/>
        <w:autoSpaceDN w:val="0"/>
        <w:adjustRightInd w:val="0"/>
        <w:spacing w:before="1" w:after="0" w:line="360" w:lineRule="auto"/>
        <w:jc w:val="both"/>
        <w:rPr>
          <w:rFonts w:ascii="Times New Roman" w:eastAsia="Kozuka Gothic Pro B" w:hAnsi="Times New Roman" w:cs="Times New Roman"/>
          <w:b/>
        </w:rPr>
      </w:pPr>
      <w:r w:rsidRPr="00D3366C">
        <w:rPr>
          <w:rFonts w:ascii="Times New Roman" w:eastAsia="Kozuka Gothic Pro B" w:hAnsi="Times New Roman" w:cs="Times New Roman"/>
          <w:b/>
        </w:rPr>
        <w:t>10.6 Počítačová grafika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4470"/>
      </w:tblGrid>
      <w:tr w:rsidR="00AB33DA" w:rsidRPr="0041588A" w:rsidTr="00DD6CAD">
        <w:trPr>
          <w:trHeight w:val="446"/>
        </w:trPr>
        <w:tc>
          <w:tcPr>
            <w:tcW w:w="4358" w:type="dxa"/>
            <w:shd w:val="clear" w:color="auto" w:fill="CCCCCC"/>
          </w:tcPr>
          <w:p w:rsidR="00AB33DA" w:rsidRPr="0041588A" w:rsidRDefault="00AB33DA" w:rsidP="00DD6CAD">
            <w:pPr>
              <w:pStyle w:val="mojtext"/>
              <w:rPr>
                <w:b/>
              </w:rPr>
            </w:pPr>
            <w:r w:rsidRPr="0041588A">
              <w:rPr>
                <w:b/>
              </w:rPr>
              <w:t>Názov predmetu</w:t>
            </w:r>
          </w:p>
        </w:tc>
        <w:tc>
          <w:tcPr>
            <w:tcW w:w="4470" w:type="dxa"/>
            <w:shd w:val="clear" w:color="auto" w:fill="CCCCCC"/>
          </w:tcPr>
          <w:p w:rsidR="00AB33DA" w:rsidRPr="0041588A" w:rsidRDefault="00AB33DA" w:rsidP="00DD6CAD">
            <w:pPr>
              <w:pStyle w:val="mojtext"/>
              <w:tabs>
                <w:tab w:val="left" w:pos="3300"/>
              </w:tabs>
              <w:rPr>
                <w:b/>
              </w:rPr>
            </w:pPr>
            <w:r w:rsidRPr="0041588A">
              <w:rPr>
                <w:b/>
              </w:rPr>
              <w:t>Počítačová grafika</w:t>
            </w:r>
          </w:p>
        </w:tc>
      </w:tr>
      <w:tr w:rsidR="00AB33DA" w:rsidRPr="0041588A" w:rsidTr="00DD6CAD">
        <w:trPr>
          <w:trHeight w:val="112"/>
        </w:trPr>
        <w:tc>
          <w:tcPr>
            <w:tcW w:w="4358" w:type="dxa"/>
            <w:shd w:val="clear" w:color="auto" w:fill="F3F3F3"/>
          </w:tcPr>
          <w:p w:rsidR="00AB33DA" w:rsidRPr="0041588A" w:rsidRDefault="00AB33DA" w:rsidP="00DD6CAD">
            <w:pPr>
              <w:pStyle w:val="mojtext"/>
              <w:rPr>
                <w:b/>
              </w:rPr>
            </w:pPr>
            <w:r w:rsidRPr="0041588A">
              <w:rPr>
                <w:b/>
              </w:rPr>
              <w:t>Časový rozsah výučby</w:t>
            </w:r>
          </w:p>
        </w:tc>
        <w:tc>
          <w:tcPr>
            <w:tcW w:w="4470" w:type="dxa"/>
          </w:tcPr>
          <w:p w:rsidR="00AB33DA" w:rsidRPr="0041588A" w:rsidRDefault="00AB33DA" w:rsidP="00DD6CAD">
            <w:pPr>
              <w:pStyle w:val="mojtext"/>
            </w:pPr>
            <w:r w:rsidRPr="0041588A">
              <w:t>spolu 258 vyučovacích hodín</w:t>
            </w:r>
          </w:p>
        </w:tc>
      </w:tr>
      <w:tr w:rsidR="00AB33DA" w:rsidRPr="0041588A" w:rsidTr="00DD6CAD">
        <w:trPr>
          <w:trHeight w:val="112"/>
        </w:trPr>
        <w:tc>
          <w:tcPr>
            <w:tcW w:w="4358" w:type="dxa"/>
            <w:shd w:val="clear" w:color="auto" w:fill="F3F3F3"/>
          </w:tcPr>
          <w:p w:rsidR="00AB33DA" w:rsidRPr="0041588A" w:rsidRDefault="00AB33DA" w:rsidP="00DD6CAD">
            <w:pPr>
              <w:pStyle w:val="mojtext"/>
              <w:rPr>
                <w:b/>
              </w:rPr>
            </w:pPr>
            <w:r w:rsidRPr="0041588A">
              <w:rPr>
                <w:b/>
              </w:rPr>
              <w:t>Kód a názov študijného odboru</w:t>
            </w:r>
          </w:p>
        </w:tc>
        <w:tc>
          <w:tcPr>
            <w:tcW w:w="4470" w:type="dxa"/>
          </w:tcPr>
          <w:p w:rsidR="00AB33DA" w:rsidRDefault="00AB33DA" w:rsidP="00DD6CAD">
            <w:pPr>
              <w:pStyle w:val="mojtext"/>
            </w:pPr>
            <w:r w:rsidRPr="0041588A">
              <w:t>7902 5 gymnázium</w:t>
            </w:r>
            <w:r>
              <w:t xml:space="preserve"> 3. – 4. roč. </w:t>
            </w:r>
          </w:p>
          <w:p w:rsidR="00AB33DA" w:rsidRPr="0041588A" w:rsidRDefault="00AB33DA" w:rsidP="00DD6CAD">
            <w:pPr>
              <w:pStyle w:val="mojtext"/>
            </w:pPr>
            <w:r>
              <w:t>7902 J gymnázium 1. – 2. roč.</w:t>
            </w:r>
          </w:p>
        </w:tc>
      </w:tr>
      <w:tr w:rsidR="00AB33DA" w:rsidRPr="0041588A" w:rsidTr="00DD6CAD">
        <w:trPr>
          <w:trHeight w:val="114"/>
        </w:trPr>
        <w:tc>
          <w:tcPr>
            <w:tcW w:w="4358" w:type="dxa"/>
            <w:shd w:val="clear" w:color="auto" w:fill="F3F3F3"/>
          </w:tcPr>
          <w:p w:rsidR="00AB33DA" w:rsidRPr="0041588A" w:rsidRDefault="00AB33DA" w:rsidP="00DD6CAD">
            <w:pPr>
              <w:pStyle w:val="mojtext"/>
              <w:rPr>
                <w:b/>
              </w:rPr>
            </w:pPr>
            <w:r w:rsidRPr="0041588A">
              <w:rPr>
                <w:b/>
              </w:rPr>
              <w:t xml:space="preserve">Ročník </w:t>
            </w:r>
          </w:p>
        </w:tc>
        <w:tc>
          <w:tcPr>
            <w:tcW w:w="4470" w:type="dxa"/>
          </w:tcPr>
          <w:p w:rsidR="00AB33DA" w:rsidRPr="0041588A" w:rsidRDefault="00AB33DA" w:rsidP="00DD6CAD">
            <w:pPr>
              <w:pStyle w:val="mojtext"/>
            </w:pPr>
            <w:r w:rsidRPr="0041588A">
              <w:t>1. – 4.</w:t>
            </w:r>
          </w:p>
        </w:tc>
      </w:tr>
      <w:tr w:rsidR="00AB33DA" w:rsidRPr="0041588A" w:rsidTr="00DD6CAD">
        <w:tc>
          <w:tcPr>
            <w:tcW w:w="4358" w:type="dxa"/>
            <w:shd w:val="clear" w:color="auto" w:fill="F3F3F3"/>
          </w:tcPr>
          <w:p w:rsidR="00AB33DA" w:rsidRPr="0041588A" w:rsidRDefault="00AB33DA" w:rsidP="00DD6CAD">
            <w:pPr>
              <w:pStyle w:val="mojtext"/>
              <w:rPr>
                <w:b/>
              </w:rPr>
            </w:pPr>
            <w:r w:rsidRPr="0041588A">
              <w:rPr>
                <w:b/>
              </w:rPr>
              <w:t>Stupeň vzdelania</w:t>
            </w:r>
          </w:p>
        </w:tc>
        <w:tc>
          <w:tcPr>
            <w:tcW w:w="4470" w:type="dxa"/>
          </w:tcPr>
          <w:p w:rsidR="00AB33DA" w:rsidRPr="0041588A" w:rsidRDefault="00AB33DA" w:rsidP="00DD6CAD">
            <w:pPr>
              <w:pStyle w:val="mojtext"/>
            </w:pPr>
            <w:r w:rsidRPr="0041588A">
              <w:t>ISCED 3A</w:t>
            </w:r>
          </w:p>
        </w:tc>
      </w:tr>
      <w:tr w:rsidR="00AB33DA" w:rsidRPr="0041588A" w:rsidTr="00DD6CAD">
        <w:tc>
          <w:tcPr>
            <w:tcW w:w="4358" w:type="dxa"/>
            <w:shd w:val="clear" w:color="auto" w:fill="F3F3F3"/>
          </w:tcPr>
          <w:p w:rsidR="00AB33DA" w:rsidRPr="0041588A" w:rsidRDefault="00AB33DA" w:rsidP="00DD6CAD">
            <w:pPr>
              <w:pStyle w:val="mojtext"/>
              <w:rPr>
                <w:b/>
              </w:rPr>
            </w:pPr>
            <w:r w:rsidRPr="0041588A">
              <w:rPr>
                <w:b/>
              </w:rPr>
              <w:t>Forma štúdia</w:t>
            </w:r>
          </w:p>
        </w:tc>
        <w:tc>
          <w:tcPr>
            <w:tcW w:w="4470" w:type="dxa"/>
          </w:tcPr>
          <w:p w:rsidR="00AB33DA" w:rsidRPr="0041588A" w:rsidRDefault="00AB33DA" w:rsidP="00DD6CAD">
            <w:pPr>
              <w:pStyle w:val="mojtext"/>
            </w:pPr>
            <w:r w:rsidRPr="0041588A">
              <w:t>denná</w:t>
            </w:r>
          </w:p>
        </w:tc>
      </w:tr>
      <w:tr w:rsidR="00AB33DA" w:rsidRPr="0041588A" w:rsidTr="00DD6CAD">
        <w:tc>
          <w:tcPr>
            <w:tcW w:w="4358" w:type="dxa"/>
            <w:shd w:val="clear" w:color="auto" w:fill="F3F3F3"/>
          </w:tcPr>
          <w:p w:rsidR="00AB33DA" w:rsidRPr="0041588A" w:rsidRDefault="00AB33DA" w:rsidP="00DD6CAD">
            <w:pPr>
              <w:pStyle w:val="mojtext"/>
              <w:rPr>
                <w:b/>
              </w:rPr>
            </w:pPr>
            <w:r w:rsidRPr="0041588A">
              <w:rPr>
                <w:b/>
              </w:rPr>
              <w:t>Vyučovací jazyk</w:t>
            </w:r>
          </w:p>
        </w:tc>
        <w:tc>
          <w:tcPr>
            <w:tcW w:w="4470" w:type="dxa"/>
          </w:tcPr>
          <w:p w:rsidR="00AB33DA" w:rsidRPr="0041588A" w:rsidRDefault="00AB33DA" w:rsidP="00DD6CAD">
            <w:pPr>
              <w:pStyle w:val="mojtext"/>
            </w:pPr>
            <w:r w:rsidRPr="0041588A">
              <w:t>slovenský jazyk</w:t>
            </w:r>
          </w:p>
        </w:tc>
      </w:tr>
    </w:tbl>
    <w:p w:rsidR="00AB33DA" w:rsidRPr="0041588A" w:rsidRDefault="00AB33DA" w:rsidP="00AB33DA">
      <w:pPr>
        <w:spacing w:before="120"/>
        <w:jc w:val="both"/>
        <w:rPr>
          <w:rFonts w:eastAsia="Calibri" w:cs="Arial"/>
          <w:b/>
          <w:szCs w:val="28"/>
        </w:rPr>
      </w:pPr>
    </w:p>
    <w:p w:rsidR="00AB33DA" w:rsidRPr="0041588A" w:rsidRDefault="00AB33DA" w:rsidP="00AB33DA">
      <w:pPr>
        <w:spacing w:before="120"/>
        <w:jc w:val="both"/>
        <w:rPr>
          <w:rFonts w:cs="Arial"/>
          <w:b/>
        </w:rPr>
      </w:pPr>
      <w:r w:rsidRPr="0041588A">
        <w:rPr>
          <w:rFonts w:cs="Arial"/>
          <w:b/>
        </w:rPr>
        <w:t>Charakteristika predmetu</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r w:rsidRPr="0041588A">
        <w:rPr>
          <w:rFonts w:cs="Arial"/>
          <w:szCs w:val="22"/>
        </w:rPr>
        <w:t>Úlohou vyučovacieho predmetu počítačová grafika je nácvik aktuálnych grafických programov a príprava žiakov pre prax a prácu v grafických štúdiách.</w:t>
      </w:r>
    </w:p>
    <w:p w:rsidR="00AB33DA" w:rsidRPr="0041588A" w:rsidRDefault="00AB33DA" w:rsidP="00AB33DA">
      <w:pPr>
        <w:pStyle w:val="Pta"/>
        <w:tabs>
          <w:tab w:val="clear" w:pos="4536"/>
          <w:tab w:val="clear" w:pos="9072"/>
        </w:tabs>
        <w:spacing w:before="120" w:line="360" w:lineRule="auto"/>
        <w:jc w:val="both"/>
        <w:rPr>
          <w:rFonts w:cs="Arial"/>
          <w:szCs w:val="22"/>
        </w:rPr>
      </w:pPr>
      <w:r w:rsidRPr="0041588A">
        <w:rPr>
          <w:rFonts w:cs="Arial"/>
          <w:szCs w:val="22"/>
        </w:rPr>
        <w:t>Učivo v predmete počítačová grafika je zamerané na pochopenie základných pojmov, postupov a techník používaných v počítačovej grafike. Vychováva žiakov k efektívnemu využívaniu prostriedkov informačnej civilizácie s rešpektovaním právny</w:t>
      </w:r>
      <w:r>
        <w:rPr>
          <w:rFonts w:cs="Arial"/>
          <w:szCs w:val="22"/>
        </w:rPr>
        <w:t>ch a etických zásad používania.</w:t>
      </w:r>
    </w:p>
    <w:p w:rsidR="00AB33DA" w:rsidRPr="0041588A" w:rsidRDefault="00AB33DA" w:rsidP="00AB33DA">
      <w:pPr>
        <w:spacing w:before="240"/>
        <w:jc w:val="both"/>
        <w:rPr>
          <w:rFonts w:cs="Arial"/>
          <w:b/>
        </w:rPr>
      </w:pPr>
      <w:r w:rsidRPr="0041588A">
        <w:rPr>
          <w:rFonts w:cs="Arial"/>
          <w:b/>
        </w:rPr>
        <w:t>Cieľ predmetu</w:t>
      </w:r>
    </w:p>
    <w:p w:rsidR="00AB33DA" w:rsidRPr="0041588A" w:rsidRDefault="00AB33DA" w:rsidP="00AB33DA">
      <w:pPr>
        <w:rPr>
          <w:rFonts w:cs="Arial"/>
          <w:sz w:val="20"/>
          <w:szCs w:val="20"/>
        </w:rPr>
      </w:pPr>
    </w:p>
    <w:p w:rsidR="00AB33DA" w:rsidRPr="0041588A" w:rsidRDefault="00AB33DA" w:rsidP="00AB33DA">
      <w:pPr>
        <w:spacing w:line="360" w:lineRule="auto"/>
        <w:ind w:firstLine="708"/>
        <w:jc w:val="both"/>
        <w:rPr>
          <w:rFonts w:cs="Arial"/>
        </w:rPr>
      </w:pPr>
      <w:r w:rsidRPr="0041588A">
        <w:rPr>
          <w:rFonts w:cs="Arial"/>
        </w:rPr>
        <w:t xml:space="preserve">Cieľom vyučovacieho predmetu počítačová grafika je poskytnúť žiakom  súbor  zručností, pracovných postupov i teoretických poznatkov, ktoré sú úzko prepojené so samostatnou praktickou činnosťou . Žiak má  získať požadované vedomosti i zručnosti potrebné pre vykonávanie samostatnej činnosti v oblasti grafického dizajnu, propagácie, reklamy. Rozvíja tvorivú aktivitu a individuálne  schopnosti žiaka a umožňuje spoznávať nové postupy a hľadať nové prístupy k realizácii vlastnej samostatnej práce. Žiak má získať  počítačovú zručnosť a zrealizovať výtvarný zámer preniesť do počítača  a ďalej ho v grafickom programe doviesť do finálnej podoby. </w:t>
      </w:r>
    </w:p>
    <w:p w:rsidR="00AB33DA" w:rsidRDefault="00AB33DA" w:rsidP="00AB33DA">
      <w:pPr>
        <w:spacing w:line="360" w:lineRule="auto"/>
        <w:jc w:val="both"/>
        <w:rPr>
          <w:rFonts w:cs="Arial"/>
        </w:rPr>
      </w:pPr>
      <w:r w:rsidRPr="0041588A">
        <w:rPr>
          <w:rFonts w:cs="Arial"/>
        </w:rPr>
        <w:t>Predmet počítačová grafika pestuje u žiaka zmysel pre sústredenosť, vytrvalosť a trpez</w:t>
      </w:r>
      <w:r>
        <w:rPr>
          <w:rFonts w:cs="Arial"/>
        </w:rPr>
        <w:t xml:space="preserve">livosť pri práci pri </w:t>
      </w:r>
      <w:proofErr w:type="spellStart"/>
      <w:r>
        <w:rPr>
          <w:rFonts w:cs="Arial"/>
        </w:rPr>
        <w:t>relalizácií</w:t>
      </w:r>
      <w:proofErr w:type="spellEnd"/>
      <w:r w:rsidRPr="0041588A">
        <w:rPr>
          <w:rFonts w:cs="Arial"/>
        </w:rPr>
        <w:t xml:space="preserve"> grafických návrhov na počítači a zároveň učí žiakov pracovať v určenom časovom horizonte </w:t>
      </w:r>
      <w:r w:rsidRPr="0041588A">
        <w:rPr>
          <w:rFonts w:cs="Arial"/>
        </w:rPr>
        <w:lastRenderedPageBreak/>
        <w:t xml:space="preserve">a v požadovanej kvalite pri dodržaní všetkých  základných zásad bezpečnosti pri práci. Rozvíja teoretické vedomosti, praktické zručnosti a kľúčové kompetencie využiteľné aj v ďalšom vzdelávaní.  </w:t>
      </w:r>
    </w:p>
    <w:p w:rsidR="00AB33DA" w:rsidRPr="00415AB9" w:rsidRDefault="00AB33DA" w:rsidP="00AB33DA">
      <w:pPr>
        <w:spacing w:line="360" w:lineRule="auto"/>
        <w:jc w:val="both"/>
      </w:pPr>
    </w:p>
    <w:p w:rsidR="00AB33DA" w:rsidRPr="0041588A" w:rsidRDefault="00AB33DA" w:rsidP="00AB33DA">
      <w:pPr>
        <w:pStyle w:val="Odsekzoznamu"/>
        <w:ind w:left="0"/>
        <w:contextualSpacing/>
        <w:rPr>
          <w:rFonts w:cs="Arial"/>
          <w:b/>
        </w:rPr>
      </w:pPr>
      <w:r w:rsidRPr="0041588A">
        <w:rPr>
          <w:rFonts w:cs="Arial"/>
          <w:b/>
        </w:rPr>
        <w:t>Obsah vzdelávania</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r w:rsidRPr="0041588A">
        <w:rPr>
          <w:rFonts w:cs="Arial"/>
          <w:szCs w:val="22"/>
        </w:rPr>
        <w:t>Predmet počítačová grafika je obsahovo štruktúrovaný do tematických celkov (téma a </w:t>
      </w:r>
      <w:proofErr w:type="spellStart"/>
      <w:r w:rsidRPr="0041588A">
        <w:rPr>
          <w:rFonts w:cs="Arial"/>
          <w:szCs w:val="22"/>
        </w:rPr>
        <w:t>podtémy</w:t>
      </w:r>
      <w:proofErr w:type="spellEnd"/>
      <w:r w:rsidRPr="0041588A">
        <w:rPr>
          <w:rFonts w:cs="Arial"/>
          <w:szCs w:val="22"/>
        </w:rPr>
        <w:t>). Vedomosti a zručnosti, ktoré žiaci získajú pri štúdiu v tomto predmete   súvisia s viacerými predmetmi vyučovanými v tomto odbore hlavne s informatikou, písmom, navrhovaním  a praxou.</w:t>
      </w:r>
    </w:p>
    <w:p w:rsidR="00AB33DA" w:rsidRPr="0041588A" w:rsidRDefault="00AB33DA" w:rsidP="00AB33DA">
      <w:pPr>
        <w:pStyle w:val="Pta"/>
        <w:tabs>
          <w:tab w:val="clear" w:pos="4536"/>
          <w:tab w:val="clear" w:pos="9072"/>
        </w:tabs>
        <w:spacing w:before="120" w:line="360" w:lineRule="auto"/>
        <w:jc w:val="both"/>
        <w:rPr>
          <w:rFonts w:cs="Arial"/>
          <w:szCs w:val="22"/>
        </w:rPr>
      </w:pPr>
      <w:r w:rsidRPr="0041588A">
        <w:rPr>
          <w:rFonts w:cs="Arial"/>
          <w:szCs w:val="22"/>
        </w:rPr>
        <w:t>Pri výbere učiva sme pristupovali už aj vzhľadom k jeho aplikácii v ďalších odborných predmetoch a s prihliadnutím na vymedzenú týždennú hodinovú dotáciu. Prihliadali sme aj na proporcionalitu a primeranosť učiva podľa schopností žiakov. Vyučujúci si tematický plán prispôsobí vzhľadom na technické a programové vybavenie školy</w:t>
      </w:r>
    </w:p>
    <w:p w:rsidR="00AB33DA" w:rsidRPr="0041588A" w:rsidRDefault="00AB33DA" w:rsidP="00AB33DA">
      <w:pPr>
        <w:pStyle w:val="Pta"/>
        <w:tabs>
          <w:tab w:val="clear" w:pos="4536"/>
          <w:tab w:val="clear" w:pos="9072"/>
        </w:tabs>
        <w:spacing w:before="120" w:line="360" w:lineRule="auto"/>
        <w:jc w:val="both"/>
        <w:rPr>
          <w:rFonts w:cs="Arial"/>
          <w:szCs w:val="22"/>
        </w:rPr>
      </w:pPr>
      <w:r w:rsidRPr="0041588A">
        <w:rPr>
          <w:rFonts w:cs="Arial"/>
          <w:szCs w:val="22"/>
        </w:rPr>
        <w:t xml:space="preserve">Metódy, formy a prostriedky vyučovania počítačovej grafiky majú stimulovať rozvoj poznávacích schopností žiakov, podporovať ich cieľavedomosť, samostatnosť a tvorivosť. Uprednostňujeme také stratégie vyučovania, pri ktorých žiak ako aktívny subjekt v procese výučby má možnosť spolurozhodovať a spolupracovať, učiteľ zase má povinnosť motivovať, povzbudzovať a viesť žiaka k čo najlepším výkonom, podporovať jeho aktivity všeobecne, ale aj v oblasti zvýšeného záujmu v rámci študijného odboru. Pri výučbe používame formu výkladu, riadeného rozhovoru, pri práci využívame tematické zošity pre informatiku a množstvo informácií čerpáme z internetu avšak preferujeme praktickú prácu na  počítači. Odporúčajú sa aj rôzne odborné časopisy s IKT tematikou. </w:t>
      </w:r>
    </w:p>
    <w:p w:rsidR="00AB33DA" w:rsidRPr="0041588A" w:rsidRDefault="00AB33DA" w:rsidP="00AB33DA">
      <w:pPr>
        <w:pStyle w:val="Pta"/>
        <w:tabs>
          <w:tab w:val="clear" w:pos="4536"/>
          <w:tab w:val="clear" w:pos="9072"/>
        </w:tabs>
        <w:spacing w:before="120" w:line="360" w:lineRule="auto"/>
        <w:jc w:val="both"/>
        <w:rPr>
          <w:rFonts w:cs="Arial"/>
          <w:szCs w:val="22"/>
        </w:rPr>
      </w:pPr>
      <w:r w:rsidRPr="0041588A">
        <w:rPr>
          <w:rFonts w:cs="Arial"/>
          <w:szCs w:val="22"/>
        </w:rPr>
        <w:t xml:space="preserve">Hodnotenie žiakov bude založené na kritériách hodnotenia v každom vzdelávacom výstupe. Klasifikácia bude vychádzať z pravidiel hodnotenia tohto školského vzdelávacieho programu. Použijú sa adekvátne metódy a prostriedky hodnotenia. </w:t>
      </w:r>
    </w:p>
    <w:p w:rsidR="00AB33DA" w:rsidRPr="0041588A" w:rsidRDefault="00AB33DA" w:rsidP="00AB33DA">
      <w:pPr>
        <w:pStyle w:val="Pta"/>
        <w:tabs>
          <w:tab w:val="clear" w:pos="4536"/>
          <w:tab w:val="clear" w:pos="9072"/>
        </w:tabs>
        <w:spacing w:before="120" w:line="360" w:lineRule="auto"/>
        <w:jc w:val="both"/>
        <w:rPr>
          <w:rFonts w:cs="Arial"/>
          <w:szCs w:val="22"/>
        </w:rPr>
      </w:pPr>
      <w:r w:rsidRPr="0041588A">
        <w:rPr>
          <w:rFonts w:cs="Arial"/>
          <w:szCs w:val="22"/>
        </w:rPr>
        <w:t xml:space="preserve">Výučba bude prebiehať v  učebni informatiky, pričom každý žiak bude samostatne pracovať pri jednej pracovnej stanici. </w:t>
      </w:r>
    </w:p>
    <w:p w:rsidR="00AB33DA" w:rsidRPr="0041588A" w:rsidRDefault="00AB33DA" w:rsidP="00AB33DA">
      <w:pPr>
        <w:spacing w:line="360" w:lineRule="auto"/>
        <w:rPr>
          <w:rFonts w:cs="Arial"/>
        </w:rPr>
      </w:pPr>
      <w:r w:rsidRPr="0041588A">
        <w:rPr>
          <w:rFonts w:cs="Arial"/>
        </w:rPr>
        <w:t xml:space="preserve"> </w:t>
      </w:r>
      <w:r w:rsidRPr="0041588A">
        <w:rPr>
          <w:rFonts w:cs="Arial"/>
        </w:rPr>
        <w:tab/>
        <w:t>Obsahom predmetu je poskytnúť úvodnú predstavu o motivácii a štruktúre počítačovej grafiky a jej najdôležitejších aplikácií s dôrazom na algoritmický prístup k riešeniu potrebných problémov.</w:t>
      </w:r>
    </w:p>
    <w:p w:rsidR="00AB33DA" w:rsidRPr="0041588A" w:rsidRDefault="00AB33DA" w:rsidP="00AB33DA">
      <w:pPr>
        <w:spacing w:line="360" w:lineRule="auto"/>
        <w:rPr>
          <w:rFonts w:cs="Arial"/>
        </w:rPr>
      </w:pPr>
    </w:p>
    <w:p w:rsidR="00AB33DA" w:rsidRPr="0041588A" w:rsidRDefault="00AB33DA" w:rsidP="00AB33DA">
      <w:pPr>
        <w:pStyle w:val="Normlnywebov"/>
        <w:numPr>
          <w:ilvl w:val="0"/>
          <w:numId w:val="164"/>
        </w:numPr>
      </w:pPr>
      <w:r w:rsidRPr="0041588A">
        <w:t xml:space="preserve">Predmet PG, zákl. pojmy. Geometrické základy PG, zobrazovacie metódy, </w:t>
      </w:r>
      <w:proofErr w:type="spellStart"/>
      <w:r w:rsidRPr="0041588A">
        <w:t>axonometria</w:t>
      </w:r>
      <w:proofErr w:type="spellEnd"/>
      <w:r w:rsidRPr="0041588A">
        <w:t>, základné transformácie, zložené transformácie, orezanie, centrálne premietanie.</w:t>
      </w:r>
    </w:p>
    <w:p w:rsidR="00AB33DA" w:rsidRPr="0041588A" w:rsidRDefault="00AB33DA" w:rsidP="00AB33DA">
      <w:pPr>
        <w:pStyle w:val="Normlnywebov"/>
        <w:numPr>
          <w:ilvl w:val="0"/>
          <w:numId w:val="164"/>
        </w:numPr>
      </w:pPr>
      <w:r w:rsidRPr="0041588A">
        <w:t>Metódy odstraňovania neviditeľných hrán, tieňovanie, vnútorné zobrazenie grafických objektov.</w:t>
      </w:r>
      <w:r w:rsidRPr="0041588A">
        <w:br/>
        <w:t>Technické prostriedky počítačovej grafiky, základné charakteristiky technických prostriedkov</w:t>
      </w:r>
      <w:r w:rsidRPr="0041588A">
        <w:br/>
        <w:t>počítačovej grafiky.</w:t>
      </w:r>
    </w:p>
    <w:p w:rsidR="00AB33DA" w:rsidRPr="0041588A" w:rsidRDefault="00AB33DA" w:rsidP="00AB33DA">
      <w:pPr>
        <w:pStyle w:val="Normlnywebov"/>
        <w:numPr>
          <w:ilvl w:val="0"/>
          <w:numId w:val="164"/>
        </w:numPr>
      </w:pPr>
      <w:r w:rsidRPr="0041588A">
        <w:t xml:space="preserve">Grafické výstupné zariadenia, grafické vstupné zariadenia. </w:t>
      </w:r>
    </w:p>
    <w:p w:rsidR="00AB33DA" w:rsidRPr="0041588A" w:rsidRDefault="00AB33DA" w:rsidP="00AB33DA">
      <w:pPr>
        <w:pStyle w:val="Normlnywebov"/>
        <w:numPr>
          <w:ilvl w:val="0"/>
          <w:numId w:val="164"/>
        </w:numPr>
      </w:pPr>
      <w:r w:rsidRPr="0041588A">
        <w:t xml:space="preserve">Krivky a plochy v </w:t>
      </w:r>
      <w:proofErr w:type="spellStart"/>
      <w:r w:rsidRPr="0041588A">
        <w:t>PG,Fergusonova</w:t>
      </w:r>
      <w:proofErr w:type="spellEnd"/>
      <w:r w:rsidRPr="0041588A">
        <w:t xml:space="preserve"> krivka, </w:t>
      </w:r>
      <w:proofErr w:type="spellStart"/>
      <w:r w:rsidRPr="0041588A">
        <w:t>Beziérove</w:t>
      </w:r>
      <w:proofErr w:type="spellEnd"/>
      <w:r w:rsidRPr="0041588A">
        <w:t xml:space="preserve"> krivky a plochy, </w:t>
      </w:r>
      <w:proofErr w:type="spellStart"/>
      <w:r w:rsidRPr="0041588A">
        <w:t>B-splineove</w:t>
      </w:r>
      <w:proofErr w:type="spellEnd"/>
      <w:r w:rsidRPr="0041588A">
        <w:t xml:space="preserve"> krivky.</w:t>
      </w:r>
      <w:r w:rsidRPr="0041588A">
        <w:br/>
        <w:t>Interaktívna počítačová grafika. Generovanie úsečky.</w:t>
      </w:r>
    </w:p>
    <w:p w:rsidR="00AB33DA" w:rsidRPr="001755D1" w:rsidRDefault="00AB33DA" w:rsidP="00AB33DA">
      <w:pPr>
        <w:pStyle w:val="Normlnywebov"/>
        <w:numPr>
          <w:ilvl w:val="0"/>
          <w:numId w:val="164"/>
        </w:numPr>
      </w:pPr>
      <w:r w:rsidRPr="0041588A">
        <w:t xml:space="preserve">Základná problematika farieb v PG. Grafické systémy PG. </w:t>
      </w:r>
    </w:p>
    <w:p w:rsidR="00AB33DA" w:rsidRPr="0041588A" w:rsidRDefault="00AB33DA" w:rsidP="00AB33DA">
      <w:pPr>
        <w:pStyle w:val="Odsekzoznamu"/>
        <w:ind w:left="0"/>
        <w:contextualSpacing/>
        <w:rPr>
          <w:rFonts w:cs="Arial"/>
          <w:b/>
        </w:rPr>
      </w:pPr>
      <w:r w:rsidRPr="0041588A">
        <w:rPr>
          <w:rFonts w:cs="Arial"/>
          <w:b/>
        </w:rPr>
        <w:t>Rozdelenie obsahu do ročníkov</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r w:rsidRPr="0041588A">
        <w:rPr>
          <w:rFonts w:cs="Arial"/>
          <w:szCs w:val="22"/>
        </w:rPr>
        <w:lastRenderedPageBreak/>
        <w:t xml:space="preserve">Náplň učiva 1. ročníka zahrňuje teoretickú výučbu základných pojmov a princípov vektorovej a rastrovej grafiky, grafických formátov a farebných modelov. Veľká časť učiva sa venuje zvládnutiu vektorového grafického programu Adobe </w:t>
      </w:r>
      <w:proofErr w:type="spellStart"/>
      <w:r w:rsidRPr="0041588A">
        <w:rPr>
          <w:rFonts w:cs="Arial"/>
          <w:szCs w:val="22"/>
        </w:rPr>
        <w:t>Photoshop</w:t>
      </w:r>
      <w:proofErr w:type="spellEnd"/>
      <w:r w:rsidRPr="0041588A">
        <w:rPr>
          <w:rFonts w:cs="Arial"/>
          <w:szCs w:val="22"/>
        </w:rPr>
        <w:t xml:space="preserve">, čoho výsledkom sú grafické návrhy vizitiek, letákov, reklamných a propagačných materiálov použiteľných priamo pre tlač a následnú distribúciu. Časť učiva sa venuje aj teoretickým základom klasickej (filmovej) ale hlavne digitálnej fotografie, práci s digitálnym fotoaparátom, konštrukciou a hlavnými parametrami digitálnych fotoaparátov, postupom a zásadám pri správnom fotení rôznych objektov a presunu záberov z fotoaparátu do PC, kde sa z fotografií ďalším spracovaním v grafickom programe  odstránia chyby a nedostatky a pripravia sa fotky pre tlač.  </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r w:rsidRPr="0041588A">
        <w:rPr>
          <w:rFonts w:cs="Arial"/>
          <w:szCs w:val="22"/>
        </w:rPr>
        <w:t xml:space="preserve">Náplň učiva 2. ročníka sa venuje praktickým základom fotenia pomocou digitálneho fotoaparátu, výberom kompozície, fotenie v exteriéri a interiéri, nočný režim, šport, portrét a foteniu pri náročných svetelných podmienkach. Získané fotografie sa potom následné budú upravovať v rastrovom grafickom programe </w:t>
      </w:r>
      <w:proofErr w:type="spellStart"/>
      <w:r w:rsidRPr="0041588A">
        <w:rPr>
          <w:rFonts w:cs="Arial"/>
          <w:szCs w:val="22"/>
        </w:rPr>
        <w:t>Corel</w:t>
      </w:r>
      <w:proofErr w:type="spellEnd"/>
      <w:r w:rsidRPr="0041588A">
        <w:rPr>
          <w:rFonts w:cs="Arial"/>
          <w:szCs w:val="22"/>
        </w:rPr>
        <w:t xml:space="preserve"> </w:t>
      </w:r>
      <w:proofErr w:type="spellStart"/>
      <w:r w:rsidRPr="0041588A">
        <w:rPr>
          <w:rFonts w:cs="Arial"/>
          <w:szCs w:val="22"/>
        </w:rPr>
        <w:t>PhotoPaint</w:t>
      </w:r>
      <w:proofErr w:type="spellEnd"/>
      <w:r w:rsidRPr="0041588A">
        <w:rPr>
          <w:rFonts w:cs="Arial"/>
          <w:szCs w:val="22"/>
        </w:rPr>
        <w:t xml:space="preserve"> a Adobe </w:t>
      </w:r>
      <w:proofErr w:type="spellStart"/>
      <w:r w:rsidRPr="0041588A">
        <w:rPr>
          <w:rFonts w:cs="Arial"/>
          <w:szCs w:val="22"/>
        </w:rPr>
        <w:t>Photoshop</w:t>
      </w:r>
      <w:proofErr w:type="spellEnd"/>
      <w:r w:rsidRPr="0041588A">
        <w:rPr>
          <w:rFonts w:cs="Arial"/>
          <w:szCs w:val="22"/>
        </w:rPr>
        <w:t>. Študent sa ďalej naučí pracovať so stolným skenerom, bude vedieť ako ho pripraviť na skenovanie rôznych predlôh – fotografií a textov určených buď pre tlač alebo na webové stránky a uložiť ich v PC na ďalšie spracovanie. Profesionálnemu rastrovému grafickému programu (</w:t>
      </w:r>
      <w:proofErr w:type="spellStart"/>
      <w:r w:rsidRPr="0041588A">
        <w:rPr>
          <w:rFonts w:cs="Arial"/>
          <w:szCs w:val="22"/>
        </w:rPr>
        <w:t>Corel</w:t>
      </w:r>
      <w:proofErr w:type="spellEnd"/>
      <w:r w:rsidRPr="0041588A">
        <w:rPr>
          <w:rFonts w:cs="Arial"/>
          <w:szCs w:val="22"/>
        </w:rPr>
        <w:t xml:space="preserve"> </w:t>
      </w:r>
      <w:proofErr w:type="spellStart"/>
      <w:r w:rsidRPr="0041588A">
        <w:rPr>
          <w:rFonts w:cs="Arial"/>
          <w:szCs w:val="22"/>
        </w:rPr>
        <w:t>PhotoPaint</w:t>
      </w:r>
      <w:proofErr w:type="spellEnd"/>
      <w:r w:rsidRPr="0041588A">
        <w:rPr>
          <w:rFonts w:cs="Arial"/>
          <w:szCs w:val="22"/>
        </w:rPr>
        <w:t>) sa venuje veľká pozornosť. Žiaci dokážu v ňom spracovávať a upravovať fotografie na vysokej, ba až profesionálnej úrovni. Špeciálnymi nástrojmi grafického programu  dokážu vytvárať z viacerých fotografií koláže, používať rôzne efekty, filtre a triky na dosiahnutie zaujímavých grafických diel, použiteľných v časopisoch, reklamných a propagačných materiáloch.</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r w:rsidRPr="0041588A">
        <w:rPr>
          <w:rFonts w:cs="Arial"/>
          <w:szCs w:val="22"/>
        </w:rPr>
        <w:t xml:space="preserve">V treťom ročníku sa žiaci venujú práci v publikačných systémoch, ktoré sú určené na prípravu rozsiahlejších dokumentov, prospektov, časopisov a kníh. V týchto DTP programoch sa naučia základom typografie, vytváraniu šablón pre konkrétne publikácie, do ktorých budú potom vkladať ďalšie objekty – texty, obrázky, grafy, tabuľky a pod. Ďalej sa naučia pracovať v programe na tvorbu PDF dokumentov, ktoré sú vhodné na tlač vo veľmi dobrej kvalite na ľubovoľnej tlačiarni, pričom nie sú závislé na určitej softvérovej či hardvérovej platforme. </w:t>
      </w:r>
    </w:p>
    <w:p w:rsidR="00AB33DA" w:rsidRPr="0041588A" w:rsidRDefault="00AB33DA" w:rsidP="00AB33DA">
      <w:pPr>
        <w:pStyle w:val="Odsekzoznamu"/>
        <w:spacing w:line="360" w:lineRule="auto"/>
        <w:ind w:left="0"/>
        <w:contextualSpacing/>
        <w:rPr>
          <w:rFonts w:cs="Arial"/>
        </w:rPr>
      </w:pPr>
      <w:r w:rsidRPr="0041588A">
        <w:rPr>
          <w:rFonts w:cs="Arial"/>
        </w:rPr>
        <w:t>Rozdelenie obsahu do ročníkov je napísané v učebných osnovách viď. nižšie.</w:t>
      </w:r>
    </w:p>
    <w:p w:rsidR="00AB33DA" w:rsidRPr="0041588A" w:rsidRDefault="00AB33DA" w:rsidP="00AB33DA">
      <w:pPr>
        <w:rPr>
          <w:rFonts w:cs="Arial"/>
          <w:b/>
          <w:bCs/>
        </w:rPr>
      </w:pPr>
      <w:r w:rsidRPr="0041588A">
        <w:rPr>
          <w:rFonts w:cs="Arial"/>
          <w:b/>
          <w:bCs/>
        </w:rPr>
        <w:t>Požiadavky na výstup</w:t>
      </w:r>
    </w:p>
    <w:p w:rsidR="00AB33DA" w:rsidRPr="0041588A" w:rsidRDefault="00AB33DA" w:rsidP="00AB33DA">
      <w:pPr>
        <w:rPr>
          <w:rFonts w:cs="Arial"/>
          <w:b/>
          <w:bCs/>
        </w:rPr>
      </w:pPr>
    </w:p>
    <w:p w:rsidR="00AB33DA" w:rsidRPr="0041588A" w:rsidRDefault="00AB33DA" w:rsidP="00AB33DA">
      <w:pPr>
        <w:rPr>
          <w:rFonts w:cs="Arial"/>
          <w:bCs/>
        </w:rPr>
      </w:pPr>
      <w:r w:rsidRPr="0041588A">
        <w:rPr>
          <w:rFonts w:cs="Arial"/>
          <w:bCs/>
        </w:rPr>
        <w:t>Predmet rozvíja u žiakov nasledovné kľúčové kompetencie:</w:t>
      </w:r>
    </w:p>
    <w:p w:rsidR="00AB33DA" w:rsidRPr="0041588A" w:rsidRDefault="00AB33DA" w:rsidP="00AB33DA">
      <w:pPr>
        <w:spacing w:before="120"/>
        <w:jc w:val="both"/>
        <w:rPr>
          <w:rFonts w:cs="Arial"/>
          <w:i/>
          <w:u w:val="single"/>
        </w:rPr>
      </w:pPr>
      <w:r w:rsidRPr="0041588A">
        <w:rPr>
          <w:rFonts w:cs="Arial"/>
          <w:i/>
          <w:u w:val="single"/>
        </w:rPr>
        <w:t>Schopnosti riešiť problémy</w:t>
      </w:r>
    </w:p>
    <w:p w:rsidR="00AB33DA" w:rsidRPr="0041588A" w:rsidRDefault="00AB33DA" w:rsidP="00AB33DA">
      <w:pPr>
        <w:pStyle w:val="Zarkazkladnhotextu"/>
        <w:numPr>
          <w:ilvl w:val="0"/>
          <w:numId w:val="115"/>
        </w:numPr>
        <w:tabs>
          <w:tab w:val="clear" w:pos="360"/>
          <w:tab w:val="num" w:pos="540"/>
        </w:tabs>
        <w:suppressAutoHyphens/>
        <w:spacing w:before="120" w:after="0" w:line="240" w:lineRule="auto"/>
        <w:ind w:left="540" w:hanging="540"/>
        <w:jc w:val="both"/>
      </w:pPr>
      <w:r w:rsidRPr="0041588A">
        <w:t>rozpoznávať problémy v priebehu ich vzdelávania využívaním všetkých metód a prostriedkov, ktoré majú v danom okamihu k dispozícii ,</w:t>
      </w:r>
    </w:p>
    <w:p w:rsidR="00AB33DA" w:rsidRPr="0041588A" w:rsidRDefault="00AB33DA" w:rsidP="00AB33DA">
      <w:pPr>
        <w:pStyle w:val="Zarkazkladnhotextu"/>
        <w:numPr>
          <w:ilvl w:val="0"/>
          <w:numId w:val="115"/>
        </w:numPr>
        <w:tabs>
          <w:tab w:val="clear" w:pos="360"/>
          <w:tab w:val="num" w:pos="540"/>
        </w:tabs>
        <w:suppressAutoHyphens/>
        <w:spacing w:after="0" w:line="240" w:lineRule="auto"/>
        <w:ind w:left="539" w:hanging="539"/>
        <w:jc w:val="both"/>
      </w:pPr>
      <w:r w:rsidRPr="0041588A">
        <w:t>vyjadriť alebo formulovať (jednoznačne) problém, ktorý sa objaví pri ich vzdelávaní,</w:t>
      </w:r>
    </w:p>
    <w:p w:rsidR="00AB33DA" w:rsidRPr="0041588A" w:rsidRDefault="00AB33DA" w:rsidP="00AB33DA">
      <w:pPr>
        <w:pStyle w:val="Zarkazkladnhotextu"/>
        <w:numPr>
          <w:ilvl w:val="0"/>
          <w:numId w:val="115"/>
        </w:numPr>
        <w:tabs>
          <w:tab w:val="clear" w:pos="360"/>
          <w:tab w:val="num" w:pos="540"/>
        </w:tabs>
        <w:suppressAutoHyphens/>
        <w:spacing w:after="0" w:line="240" w:lineRule="auto"/>
        <w:ind w:left="539" w:hanging="539"/>
        <w:jc w:val="both"/>
      </w:pPr>
      <w:r w:rsidRPr="0041588A">
        <w:t>hľadať, navrhovať alebo používať ďalšie metódy, informácie alebo nástroje, ktoré by mohli prispieť k riešeniu daného problému, pokiaľ doteraz používané metódy, informácie a prostriedky neviedli k cieľu,</w:t>
      </w:r>
    </w:p>
    <w:p w:rsidR="00AB33DA" w:rsidRPr="0041588A" w:rsidRDefault="00AB33DA" w:rsidP="00AB33DA">
      <w:pPr>
        <w:pStyle w:val="Zarkazkladnhotextu"/>
        <w:numPr>
          <w:ilvl w:val="0"/>
          <w:numId w:val="115"/>
        </w:numPr>
        <w:tabs>
          <w:tab w:val="clear" w:pos="360"/>
          <w:tab w:val="num" w:pos="540"/>
        </w:tabs>
        <w:suppressAutoHyphens/>
        <w:spacing w:after="0" w:line="240" w:lineRule="auto"/>
        <w:ind w:left="539" w:hanging="539"/>
        <w:jc w:val="both"/>
      </w:pPr>
      <w:r w:rsidRPr="0041588A">
        <w:t>posudzovať riešenie daného problému z hľadiska jeho správnosti, jednoznačnosti alebo efektívnosti a na základe týchto hľadísk prípadne porovnávať aj  rôzne riešenia daného problému,</w:t>
      </w:r>
    </w:p>
    <w:p w:rsidR="00AB33DA" w:rsidRPr="0041588A" w:rsidRDefault="00AB33DA" w:rsidP="00AB33DA">
      <w:pPr>
        <w:pStyle w:val="Zarkazkladnhotextu"/>
        <w:numPr>
          <w:ilvl w:val="0"/>
          <w:numId w:val="115"/>
        </w:numPr>
        <w:tabs>
          <w:tab w:val="clear" w:pos="360"/>
          <w:tab w:val="num" w:pos="540"/>
        </w:tabs>
        <w:suppressAutoHyphens/>
        <w:spacing w:after="0" w:line="240" w:lineRule="auto"/>
        <w:ind w:left="539" w:hanging="539"/>
        <w:jc w:val="both"/>
      </w:pPr>
      <w:r w:rsidRPr="0041588A">
        <w:t>korigovať nesprávne riešenia problému,</w:t>
      </w:r>
    </w:p>
    <w:p w:rsidR="00AB33DA" w:rsidRPr="0041588A" w:rsidRDefault="00AB33DA" w:rsidP="00AB33DA">
      <w:pPr>
        <w:pStyle w:val="Zarkazkladnhotextu"/>
        <w:numPr>
          <w:ilvl w:val="0"/>
          <w:numId w:val="115"/>
        </w:numPr>
        <w:tabs>
          <w:tab w:val="clear" w:pos="360"/>
          <w:tab w:val="num" w:pos="540"/>
        </w:tabs>
        <w:suppressAutoHyphens/>
        <w:spacing w:after="0" w:line="240" w:lineRule="auto"/>
        <w:ind w:left="539" w:hanging="539"/>
        <w:jc w:val="both"/>
      </w:pPr>
      <w:r w:rsidRPr="0041588A">
        <w:t xml:space="preserve">používať osvojené metódy riešenia problémov aj v iných oblastiach vzdelávania žiakov, pokiaľ sú dané metódy v týchto oblastiach aplikovateľné. </w:t>
      </w:r>
    </w:p>
    <w:p w:rsidR="00AB33DA" w:rsidRPr="0041588A" w:rsidRDefault="00AB33DA" w:rsidP="00AB33DA">
      <w:pPr>
        <w:pStyle w:val="Zarkazkladnhotextu"/>
        <w:suppressAutoHyphens/>
      </w:pPr>
    </w:p>
    <w:p w:rsidR="00AB33DA" w:rsidRPr="0041588A" w:rsidRDefault="00AB33DA" w:rsidP="00AB33DA">
      <w:pPr>
        <w:spacing w:before="120"/>
        <w:jc w:val="both"/>
        <w:rPr>
          <w:rFonts w:cs="Arial"/>
          <w:i/>
          <w:u w:val="single"/>
        </w:rPr>
      </w:pPr>
      <w:r w:rsidRPr="0041588A">
        <w:rPr>
          <w:rFonts w:cs="Arial"/>
          <w:i/>
          <w:u w:val="single"/>
        </w:rPr>
        <w:t>Spôsobilosti využívať informačné technológie</w:t>
      </w:r>
    </w:p>
    <w:p w:rsidR="00AB33DA" w:rsidRPr="0041588A" w:rsidRDefault="00AB33DA" w:rsidP="00AB33DA">
      <w:pPr>
        <w:spacing w:before="120"/>
        <w:jc w:val="both"/>
        <w:rPr>
          <w:rFonts w:cs="Arial"/>
          <w:i/>
          <w:u w:val="single"/>
        </w:rPr>
      </w:pPr>
    </w:p>
    <w:p w:rsidR="00AB33DA" w:rsidRPr="0041588A" w:rsidRDefault="00AB33DA" w:rsidP="00AB33DA">
      <w:pPr>
        <w:pStyle w:val="Zarkazkladnhotextu"/>
        <w:numPr>
          <w:ilvl w:val="0"/>
          <w:numId w:val="115"/>
        </w:numPr>
        <w:tabs>
          <w:tab w:val="clear" w:pos="360"/>
          <w:tab w:val="num" w:pos="540"/>
        </w:tabs>
        <w:suppressAutoHyphens/>
        <w:spacing w:before="120" w:after="0" w:line="240" w:lineRule="auto"/>
        <w:ind w:left="540" w:hanging="540"/>
        <w:jc w:val="both"/>
      </w:pPr>
      <w:r w:rsidRPr="0041588A">
        <w:lastRenderedPageBreak/>
        <w:t>získavať informácie v priebehu ich odborného vzdelávania využívaním všetkých metód a prostriedkov, ktoré majú v danom okamihu k dispozícii,</w:t>
      </w:r>
    </w:p>
    <w:p w:rsidR="00AB33DA" w:rsidRPr="0041588A" w:rsidRDefault="00AB33DA" w:rsidP="00AB33DA">
      <w:pPr>
        <w:pStyle w:val="Zarkazkladnhotextu"/>
        <w:numPr>
          <w:ilvl w:val="0"/>
          <w:numId w:val="115"/>
        </w:numPr>
        <w:tabs>
          <w:tab w:val="clear" w:pos="360"/>
          <w:tab w:val="num" w:pos="540"/>
        </w:tabs>
        <w:suppressAutoHyphens/>
        <w:spacing w:after="0" w:line="240" w:lineRule="auto"/>
        <w:ind w:left="539" w:hanging="539"/>
        <w:jc w:val="both"/>
      </w:pPr>
      <w:r w:rsidRPr="0041588A">
        <w:t>zhromažďovať, triediť, posudzovať a využívať informácie, ktoré by mohli prispieť k riešeniu daného problému alebo osvojiť si nové poznatky.</w:t>
      </w:r>
    </w:p>
    <w:p w:rsidR="00AB33DA" w:rsidRPr="0041588A" w:rsidRDefault="00AB33DA" w:rsidP="00AB33DA">
      <w:pPr>
        <w:rPr>
          <w:rFonts w:cs="Arial"/>
          <w:b/>
          <w:bCs/>
        </w:rPr>
      </w:pPr>
    </w:p>
    <w:p w:rsidR="00AB33DA" w:rsidRPr="0041588A" w:rsidRDefault="00AB33DA" w:rsidP="00AB33DA">
      <w:pPr>
        <w:rPr>
          <w:rFonts w:cs="Arial"/>
          <w:b/>
          <w:bCs/>
        </w:rPr>
      </w:pPr>
    </w:p>
    <w:p w:rsidR="00AB33DA" w:rsidRPr="0041588A" w:rsidRDefault="00AB33DA" w:rsidP="00AB33DA">
      <w:pPr>
        <w:pStyle w:val="Zkladntext"/>
        <w:ind w:firstLine="708"/>
      </w:pPr>
      <w:r w:rsidRPr="0041588A">
        <w:t>Požiadavky na výstup sú nasledovné: kreativita, kompozícia, zvládnutie techniky, farba, svetlo, návrhy, inštalácia, prezentácia.</w:t>
      </w:r>
    </w:p>
    <w:p w:rsidR="00AB33DA" w:rsidRPr="0041588A" w:rsidRDefault="00AB33DA" w:rsidP="00AB33DA">
      <w:pPr>
        <w:pStyle w:val="Zkladntext"/>
        <w:rPr>
          <w:b/>
          <w:bCs/>
        </w:rPr>
      </w:pPr>
      <w:r w:rsidRPr="0041588A">
        <w:rPr>
          <w:b/>
          <w:bCs/>
        </w:rPr>
        <w:t>Výkonový štandard na optimálnej úrovni:</w:t>
      </w:r>
    </w:p>
    <w:p w:rsidR="00AB33DA" w:rsidRPr="0041588A" w:rsidRDefault="00AB33DA" w:rsidP="00AB33DA">
      <w:pPr>
        <w:pStyle w:val="Odsekzoznamu"/>
        <w:numPr>
          <w:ilvl w:val="0"/>
          <w:numId w:val="164"/>
        </w:numPr>
        <w:spacing w:after="0" w:line="360" w:lineRule="auto"/>
        <w:rPr>
          <w:rFonts w:cs="Arial"/>
          <w:i/>
          <w:iCs/>
        </w:rPr>
      </w:pPr>
      <w:r w:rsidRPr="0041588A">
        <w:rPr>
          <w:rFonts w:cs="Arial"/>
          <w:i/>
          <w:iCs/>
        </w:rPr>
        <w:t>ovláda základnú vektorovej a bitmapovej grafiky;</w:t>
      </w:r>
    </w:p>
    <w:p w:rsidR="00AB33DA" w:rsidRPr="0041588A" w:rsidRDefault="00AB33DA" w:rsidP="00AB33DA">
      <w:pPr>
        <w:pStyle w:val="Odsekzoznamu"/>
        <w:numPr>
          <w:ilvl w:val="0"/>
          <w:numId w:val="164"/>
        </w:numPr>
        <w:spacing w:after="0" w:line="360" w:lineRule="auto"/>
        <w:rPr>
          <w:rFonts w:cs="Arial"/>
          <w:i/>
          <w:iCs/>
        </w:rPr>
      </w:pPr>
      <w:r w:rsidRPr="0041588A">
        <w:rPr>
          <w:rFonts w:cs="Arial"/>
          <w:i/>
          <w:iCs/>
        </w:rPr>
        <w:t>samostatne pracuje s pracovnou plochou programu;</w:t>
      </w:r>
    </w:p>
    <w:p w:rsidR="00AB33DA" w:rsidRPr="0041588A" w:rsidRDefault="00AB33DA" w:rsidP="00AB33DA">
      <w:pPr>
        <w:pStyle w:val="Odsekzoznamu"/>
        <w:numPr>
          <w:ilvl w:val="0"/>
          <w:numId w:val="164"/>
        </w:numPr>
        <w:spacing w:after="0" w:line="360" w:lineRule="auto"/>
        <w:rPr>
          <w:rFonts w:cs="Arial"/>
          <w:i/>
          <w:iCs/>
        </w:rPr>
      </w:pPr>
      <w:r w:rsidRPr="0041588A">
        <w:rPr>
          <w:rFonts w:cs="Arial"/>
          <w:i/>
          <w:iCs/>
        </w:rPr>
        <w:t>pozná paletky a dokáže pracovať s miešaním farieb  jednotlivými nástrojmi a ovláda farebné výplne a prechody;</w:t>
      </w:r>
    </w:p>
    <w:p w:rsidR="00AB33DA" w:rsidRPr="0041588A" w:rsidRDefault="00AB33DA" w:rsidP="00AB33DA">
      <w:pPr>
        <w:pStyle w:val="Odsekzoznamu"/>
        <w:numPr>
          <w:ilvl w:val="0"/>
          <w:numId w:val="164"/>
        </w:numPr>
        <w:spacing w:after="0" w:line="360" w:lineRule="auto"/>
        <w:rPr>
          <w:rFonts w:cs="Arial"/>
          <w:i/>
          <w:iCs/>
        </w:rPr>
      </w:pPr>
      <w:r w:rsidRPr="0041588A">
        <w:rPr>
          <w:rFonts w:cs="Arial"/>
          <w:i/>
          <w:iCs/>
        </w:rPr>
        <w:t>ovláda základné princípy retušovania fotografií;</w:t>
      </w:r>
    </w:p>
    <w:p w:rsidR="00AB33DA" w:rsidRPr="0041588A" w:rsidRDefault="00AB33DA" w:rsidP="00AB33DA">
      <w:pPr>
        <w:pStyle w:val="Odsekzoznamu"/>
        <w:numPr>
          <w:ilvl w:val="0"/>
          <w:numId w:val="164"/>
        </w:numPr>
        <w:spacing w:after="0" w:line="360" w:lineRule="auto"/>
        <w:rPr>
          <w:rFonts w:cs="Arial"/>
          <w:i/>
          <w:iCs/>
        </w:rPr>
      </w:pPr>
      <w:r w:rsidRPr="0041588A">
        <w:rPr>
          <w:rFonts w:cs="Arial"/>
          <w:i/>
          <w:iCs/>
        </w:rPr>
        <w:t>samostatne vie upraviť fotografiu pomocou základných úprav.</w:t>
      </w:r>
    </w:p>
    <w:p w:rsidR="00AB33DA" w:rsidRPr="0041588A" w:rsidRDefault="00AB33DA" w:rsidP="00AB33DA">
      <w:pPr>
        <w:pStyle w:val="Odsekzoznamu"/>
        <w:numPr>
          <w:ilvl w:val="0"/>
          <w:numId w:val="164"/>
        </w:numPr>
        <w:spacing w:after="0" w:line="360" w:lineRule="auto"/>
        <w:rPr>
          <w:rFonts w:cs="Arial"/>
          <w:i/>
          <w:iCs/>
        </w:rPr>
      </w:pPr>
      <w:r w:rsidRPr="0041588A">
        <w:rPr>
          <w:rFonts w:cs="Arial"/>
          <w:i/>
          <w:iCs/>
        </w:rPr>
        <w:t>vie použiť jednotlivé filtre;</w:t>
      </w:r>
    </w:p>
    <w:p w:rsidR="00AB33DA" w:rsidRPr="0041588A" w:rsidRDefault="00AB33DA" w:rsidP="00AB33DA">
      <w:pPr>
        <w:pStyle w:val="Odsekzoznamu"/>
        <w:numPr>
          <w:ilvl w:val="0"/>
          <w:numId w:val="164"/>
        </w:numPr>
        <w:spacing w:after="0" w:line="360" w:lineRule="auto"/>
        <w:rPr>
          <w:rFonts w:cs="Arial"/>
          <w:i/>
          <w:iCs/>
        </w:rPr>
      </w:pPr>
      <w:r w:rsidRPr="0041588A">
        <w:rPr>
          <w:rFonts w:cs="Arial"/>
          <w:i/>
          <w:iCs/>
        </w:rPr>
        <w:t>rozoznáva jednotlivé výbery oblastí  transformácie výberu a výplne výberu;</w:t>
      </w:r>
    </w:p>
    <w:p w:rsidR="00AB33DA" w:rsidRPr="0041588A" w:rsidRDefault="00AB33DA" w:rsidP="00AB33DA">
      <w:pPr>
        <w:pStyle w:val="Odsekzoznamu"/>
        <w:numPr>
          <w:ilvl w:val="0"/>
          <w:numId w:val="164"/>
        </w:numPr>
        <w:spacing w:after="0" w:line="360" w:lineRule="auto"/>
        <w:rPr>
          <w:rFonts w:cs="Arial"/>
          <w:i/>
          <w:iCs/>
        </w:rPr>
      </w:pPr>
      <w:r w:rsidRPr="0041588A">
        <w:rPr>
          <w:rFonts w:cs="Arial"/>
          <w:i/>
          <w:iCs/>
        </w:rPr>
        <w:t>dokáže pracovať so základnými úpravami textu, s vlastnosťami textu a </w:t>
      </w:r>
      <w:proofErr w:type="spellStart"/>
      <w:r w:rsidRPr="0041588A">
        <w:rPr>
          <w:rFonts w:cs="Arial"/>
          <w:i/>
          <w:iCs/>
        </w:rPr>
        <w:t>odstavca</w:t>
      </w:r>
      <w:proofErr w:type="spellEnd"/>
      <w:r w:rsidRPr="0041588A">
        <w:rPr>
          <w:rFonts w:cs="Arial"/>
          <w:i/>
          <w:iCs/>
        </w:rPr>
        <w:t xml:space="preserve"> a deformáciou textu.</w:t>
      </w:r>
    </w:p>
    <w:p w:rsidR="00AB33DA" w:rsidRPr="0041588A" w:rsidRDefault="00AB33DA" w:rsidP="00AB33DA">
      <w:pPr>
        <w:pStyle w:val="Zkladntext"/>
      </w:pPr>
    </w:p>
    <w:p w:rsidR="00AB33DA" w:rsidRPr="0041588A" w:rsidRDefault="00AB33DA" w:rsidP="00AB33DA">
      <w:pPr>
        <w:pStyle w:val="Odsekzoznamu"/>
        <w:ind w:left="0"/>
        <w:contextualSpacing/>
        <w:rPr>
          <w:rFonts w:cs="Arial"/>
          <w:b/>
        </w:rPr>
      </w:pPr>
      <w:r w:rsidRPr="0041588A">
        <w:rPr>
          <w:rFonts w:cs="Arial"/>
          <w:b/>
        </w:rPr>
        <w:t>Metódy a formy práce</w:t>
      </w:r>
    </w:p>
    <w:p w:rsidR="00AB33DA" w:rsidRPr="0041588A" w:rsidRDefault="00AB33DA" w:rsidP="00AB33DA">
      <w:pPr>
        <w:spacing w:before="120"/>
        <w:jc w:val="both"/>
        <w:rPr>
          <w:rFonts w:cs="Arial"/>
        </w:rPr>
      </w:pPr>
      <w:r w:rsidRPr="0041588A">
        <w:rPr>
          <w:rFonts w:cs="Arial"/>
          <w:b/>
        </w:rPr>
        <w:t>Prehľad výchovných a vzdelávacích stratégií</w:t>
      </w:r>
      <w:r w:rsidRPr="0041588A">
        <w:rPr>
          <w:rFonts w:cs="Arial"/>
        </w:rPr>
        <w:t>:</w:t>
      </w:r>
    </w:p>
    <w:p w:rsidR="00AB33DA" w:rsidRPr="0041588A" w:rsidRDefault="00AB33DA" w:rsidP="00AB33DA">
      <w:pPr>
        <w:spacing w:before="120"/>
        <w:jc w:val="both"/>
        <w:rPr>
          <w:rFonts w:cs="Arial"/>
          <w:sz w:val="20"/>
          <w:szCs w:val="20"/>
          <w:lang w:eastAsia="ja-JP"/>
        </w:rPr>
      </w:pPr>
    </w:p>
    <w:p w:rsidR="00AB33DA" w:rsidRPr="0041588A" w:rsidRDefault="00AB33DA" w:rsidP="00AB33DA">
      <w:pPr>
        <w:spacing w:before="120"/>
        <w:jc w:val="both"/>
        <w:rPr>
          <w:rFonts w:cs="Arial"/>
          <w:b/>
        </w:rPr>
      </w:pPr>
      <w:r w:rsidRPr="0041588A">
        <w:rPr>
          <w:rFonts w:cs="Arial"/>
          <w:b/>
        </w:rPr>
        <w:t>Stratégia vyučovania</w:t>
      </w:r>
    </w:p>
    <w:p w:rsidR="00AB33DA" w:rsidRDefault="00AB33DA" w:rsidP="00AB33DA">
      <w:pPr>
        <w:spacing w:before="120"/>
        <w:jc w:val="both"/>
        <w:rPr>
          <w:rFonts w:cs="Arial"/>
        </w:rPr>
      </w:pPr>
      <w:r w:rsidRPr="0041588A">
        <w:rPr>
          <w:rFonts w:cs="Arial"/>
        </w:rPr>
        <w:t>Pri vyučovaní sa budú využívať nasledovné metódy a formy vyučovania</w:t>
      </w:r>
    </w:p>
    <w:p w:rsidR="00AB33DA" w:rsidRPr="0041588A" w:rsidRDefault="00AB33DA" w:rsidP="00AB33DA">
      <w:pPr>
        <w:spacing w:before="120"/>
        <w:jc w:val="both"/>
        <w:rPr>
          <w:rFonts w:cs="Arial"/>
        </w:rPr>
      </w:pPr>
    </w:p>
    <w:tbl>
      <w:tblPr>
        <w:tblpPr w:leftFromText="141" w:rightFromText="141"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880"/>
        <w:gridCol w:w="3060"/>
      </w:tblGrid>
      <w:tr w:rsidR="00AB33DA" w:rsidRPr="0041588A" w:rsidTr="00DD6CAD">
        <w:trPr>
          <w:cantSplit/>
          <w:trHeight w:val="148"/>
        </w:trPr>
        <w:tc>
          <w:tcPr>
            <w:tcW w:w="3348" w:type="dxa"/>
            <w:vMerge w:val="restart"/>
            <w:shd w:val="clear" w:color="auto" w:fill="BFBFBF"/>
          </w:tcPr>
          <w:p w:rsidR="00AB33DA" w:rsidRPr="0041588A" w:rsidRDefault="00AB33DA" w:rsidP="00DD6CAD">
            <w:pPr>
              <w:rPr>
                <w:rFonts w:cs="Arial"/>
                <w:b/>
                <w:sz w:val="18"/>
                <w:szCs w:val="18"/>
              </w:rPr>
            </w:pPr>
            <w:r w:rsidRPr="0041588A">
              <w:rPr>
                <w:rFonts w:cs="Arial"/>
                <w:b/>
                <w:sz w:val="18"/>
                <w:szCs w:val="18"/>
              </w:rPr>
              <w:lastRenderedPageBreak/>
              <w:t>Názov tematického celku</w:t>
            </w:r>
          </w:p>
        </w:tc>
        <w:tc>
          <w:tcPr>
            <w:tcW w:w="5940" w:type="dxa"/>
            <w:gridSpan w:val="2"/>
            <w:shd w:val="clear" w:color="auto" w:fill="BFBFBF"/>
          </w:tcPr>
          <w:p w:rsidR="00AB33DA" w:rsidRPr="0041588A" w:rsidRDefault="00AB33DA" w:rsidP="00DD6CAD">
            <w:pPr>
              <w:jc w:val="center"/>
              <w:rPr>
                <w:rFonts w:cs="Arial"/>
                <w:b/>
                <w:sz w:val="18"/>
                <w:szCs w:val="18"/>
              </w:rPr>
            </w:pPr>
            <w:r w:rsidRPr="0041588A">
              <w:rPr>
                <w:rFonts w:cs="Arial"/>
                <w:b/>
                <w:sz w:val="18"/>
                <w:szCs w:val="18"/>
              </w:rPr>
              <w:t>Stratégia vyučovania</w:t>
            </w:r>
          </w:p>
        </w:tc>
      </w:tr>
      <w:tr w:rsidR="00AB33DA" w:rsidRPr="0041588A" w:rsidTr="00DD6CAD">
        <w:trPr>
          <w:cantSplit/>
          <w:trHeight w:val="272"/>
        </w:trPr>
        <w:tc>
          <w:tcPr>
            <w:tcW w:w="3348" w:type="dxa"/>
            <w:vMerge/>
            <w:shd w:val="clear" w:color="auto" w:fill="BFBFBF"/>
          </w:tcPr>
          <w:p w:rsidR="00AB33DA" w:rsidRPr="0041588A" w:rsidRDefault="00AB33DA" w:rsidP="00DD6CAD">
            <w:pPr>
              <w:rPr>
                <w:rFonts w:cs="Arial"/>
                <w:b/>
                <w:sz w:val="18"/>
                <w:szCs w:val="18"/>
              </w:rPr>
            </w:pPr>
          </w:p>
        </w:tc>
        <w:tc>
          <w:tcPr>
            <w:tcW w:w="2880" w:type="dxa"/>
            <w:shd w:val="clear" w:color="auto" w:fill="BFBFBF"/>
          </w:tcPr>
          <w:p w:rsidR="00AB33DA" w:rsidRPr="0041588A" w:rsidRDefault="00AB33DA" w:rsidP="00DD6CAD">
            <w:pPr>
              <w:jc w:val="center"/>
              <w:rPr>
                <w:rFonts w:cs="Arial"/>
                <w:b/>
                <w:sz w:val="18"/>
                <w:szCs w:val="18"/>
              </w:rPr>
            </w:pPr>
            <w:r w:rsidRPr="0041588A">
              <w:rPr>
                <w:rFonts w:cs="Arial"/>
                <w:b/>
                <w:sz w:val="18"/>
                <w:szCs w:val="18"/>
              </w:rPr>
              <w:t xml:space="preserve">Metódy </w:t>
            </w:r>
          </w:p>
        </w:tc>
        <w:tc>
          <w:tcPr>
            <w:tcW w:w="3060" w:type="dxa"/>
            <w:shd w:val="clear" w:color="auto" w:fill="BFBFBF"/>
          </w:tcPr>
          <w:p w:rsidR="00AB33DA" w:rsidRPr="0041588A" w:rsidRDefault="00AB33DA" w:rsidP="00DD6CAD">
            <w:pPr>
              <w:jc w:val="center"/>
              <w:rPr>
                <w:rFonts w:cs="Arial"/>
                <w:b/>
                <w:sz w:val="18"/>
                <w:szCs w:val="18"/>
              </w:rPr>
            </w:pPr>
            <w:r w:rsidRPr="0041588A">
              <w:rPr>
                <w:rFonts w:cs="Arial"/>
                <w:b/>
                <w:sz w:val="18"/>
                <w:szCs w:val="18"/>
              </w:rPr>
              <w:t>Formy práce</w:t>
            </w:r>
          </w:p>
        </w:tc>
      </w:tr>
      <w:tr w:rsidR="00AB33DA" w:rsidRPr="0041588A" w:rsidTr="00DD6CAD">
        <w:tc>
          <w:tcPr>
            <w:tcW w:w="3348" w:type="dxa"/>
          </w:tcPr>
          <w:p w:rsidR="00AB33DA" w:rsidRPr="0041588A" w:rsidRDefault="00AB33DA" w:rsidP="00DD6CAD">
            <w:pPr>
              <w:rPr>
                <w:rFonts w:cs="Arial"/>
                <w:b/>
                <w:bCs/>
                <w:sz w:val="20"/>
                <w:szCs w:val="20"/>
              </w:rPr>
            </w:pPr>
            <w:r w:rsidRPr="0041588A">
              <w:rPr>
                <w:rFonts w:cs="Arial"/>
                <w:b/>
                <w:bCs/>
                <w:sz w:val="20"/>
                <w:szCs w:val="20"/>
              </w:rPr>
              <w:t>Bezpečnosť a ochrana zdravia pri práci, protipožiarna ochrana</w:t>
            </w:r>
          </w:p>
        </w:tc>
        <w:tc>
          <w:tcPr>
            <w:tcW w:w="2880"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tc>
        <w:tc>
          <w:tcPr>
            <w:tcW w:w="3060"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rPr>
                <w:rFonts w:cs="Arial"/>
                <w:sz w:val="18"/>
                <w:szCs w:val="18"/>
              </w:rPr>
            </w:pPr>
          </w:p>
        </w:tc>
      </w:tr>
      <w:tr w:rsidR="00AB33DA" w:rsidRPr="0041588A" w:rsidTr="00DD6CAD">
        <w:tc>
          <w:tcPr>
            <w:tcW w:w="3348" w:type="dxa"/>
          </w:tcPr>
          <w:p w:rsidR="00AB33DA" w:rsidRPr="0041588A" w:rsidRDefault="00AB33DA" w:rsidP="00DD6CAD">
            <w:pPr>
              <w:rPr>
                <w:rFonts w:cs="Arial"/>
                <w:b/>
                <w:sz w:val="20"/>
                <w:szCs w:val="20"/>
              </w:rPr>
            </w:pPr>
          </w:p>
          <w:p w:rsidR="00AB33DA" w:rsidRPr="0041588A" w:rsidRDefault="00AB33DA" w:rsidP="00DD6CAD">
            <w:pPr>
              <w:rPr>
                <w:rFonts w:cs="Arial"/>
                <w:sz w:val="20"/>
                <w:szCs w:val="20"/>
              </w:rPr>
            </w:pPr>
            <w:r w:rsidRPr="0041588A">
              <w:rPr>
                <w:rFonts w:cs="Arial"/>
                <w:b/>
                <w:sz w:val="20"/>
                <w:szCs w:val="20"/>
              </w:rPr>
              <w:t>Úvod do počítačovej grafiky</w:t>
            </w:r>
          </w:p>
        </w:tc>
        <w:tc>
          <w:tcPr>
            <w:tcW w:w="2880"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p w:rsidR="00AB33DA" w:rsidRPr="0041588A" w:rsidRDefault="00AB33DA" w:rsidP="00DD6CAD">
            <w:pPr>
              <w:spacing w:line="20" w:lineRule="atLeast"/>
              <w:jc w:val="both"/>
              <w:rPr>
                <w:rFonts w:cs="Arial"/>
                <w:sz w:val="18"/>
                <w:szCs w:val="18"/>
              </w:rPr>
            </w:pPr>
            <w:r w:rsidRPr="0041588A">
              <w:rPr>
                <w:rFonts w:cs="Arial"/>
                <w:sz w:val="18"/>
                <w:szCs w:val="18"/>
              </w:rPr>
              <w:t>Heuristická - rozhovor, riešenie úloh</w:t>
            </w:r>
          </w:p>
          <w:p w:rsidR="00AB33DA" w:rsidRPr="0041588A" w:rsidRDefault="00AB33DA" w:rsidP="00DD6CAD">
            <w:pPr>
              <w:rPr>
                <w:rFonts w:cs="Arial"/>
                <w:sz w:val="18"/>
                <w:szCs w:val="18"/>
              </w:rPr>
            </w:pPr>
          </w:p>
        </w:tc>
        <w:tc>
          <w:tcPr>
            <w:tcW w:w="3060"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spacing w:line="0" w:lineRule="atLeast"/>
              <w:jc w:val="both"/>
              <w:rPr>
                <w:rFonts w:cs="Arial"/>
                <w:sz w:val="18"/>
                <w:szCs w:val="18"/>
              </w:rPr>
            </w:pPr>
            <w:r w:rsidRPr="0041588A">
              <w:rPr>
                <w:rFonts w:cs="Arial"/>
                <w:sz w:val="18"/>
                <w:szCs w:val="18"/>
              </w:rPr>
              <w:t>Frontálna a</w:t>
            </w:r>
          </w:p>
          <w:p w:rsidR="00AB33DA" w:rsidRPr="0041588A" w:rsidRDefault="00AB33DA" w:rsidP="00DD6CAD">
            <w:pPr>
              <w:rPr>
                <w:rFonts w:cs="Arial"/>
                <w:sz w:val="18"/>
                <w:szCs w:val="18"/>
              </w:rPr>
            </w:pPr>
            <w:r w:rsidRPr="0041588A">
              <w:rPr>
                <w:rFonts w:cs="Arial"/>
                <w:sz w:val="18"/>
                <w:szCs w:val="18"/>
              </w:rPr>
              <w:t>individuálna práca žiakov</w:t>
            </w:r>
          </w:p>
          <w:p w:rsidR="00AB33DA" w:rsidRPr="0041588A" w:rsidRDefault="00AB33DA" w:rsidP="00DD6CAD">
            <w:pPr>
              <w:rPr>
                <w:rFonts w:cs="Arial"/>
                <w:sz w:val="18"/>
                <w:szCs w:val="18"/>
              </w:rPr>
            </w:pPr>
            <w:r w:rsidRPr="0041588A">
              <w:rPr>
                <w:rFonts w:cs="Arial"/>
                <w:sz w:val="18"/>
                <w:szCs w:val="18"/>
              </w:rPr>
              <w:t>Skupinová práca žiakov</w:t>
            </w:r>
          </w:p>
          <w:p w:rsidR="00AB33DA" w:rsidRPr="0041588A" w:rsidRDefault="00AB33DA" w:rsidP="00DD6CAD">
            <w:pPr>
              <w:rPr>
                <w:rFonts w:cs="Arial"/>
                <w:sz w:val="18"/>
                <w:szCs w:val="18"/>
              </w:rPr>
            </w:pPr>
            <w:r w:rsidRPr="0041588A">
              <w:rPr>
                <w:rFonts w:cs="Arial"/>
                <w:sz w:val="18"/>
                <w:szCs w:val="18"/>
              </w:rPr>
              <w:t>Práca s knihou</w:t>
            </w:r>
          </w:p>
          <w:p w:rsidR="00AB33DA" w:rsidRPr="0041588A" w:rsidRDefault="00AB33DA" w:rsidP="00DD6CAD">
            <w:pPr>
              <w:rPr>
                <w:rFonts w:cs="Arial"/>
                <w:sz w:val="18"/>
                <w:szCs w:val="18"/>
              </w:rPr>
            </w:pPr>
            <w:r w:rsidRPr="0041588A">
              <w:rPr>
                <w:rFonts w:cs="Arial"/>
                <w:sz w:val="18"/>
                <w:szCs w:val="18"/>
              </w:rPr>
              <w:t>Práca s počítačom a periférnymi zariadeniami</w:t>
            </w:r>
          </w:p>
          <w:p w:rsidR="00AB33DA" w:rsidRPr="0041588A" w:rsidRDefault="00AB33DA" w:rsidP="00DD6CAD">
            <w:pPr>
              <w:rPr>
                <w:rFonts w:cs="Arial"/>
                <w:sz w:val="18"/>
                <w:szCs w:val="18"/>
              </w:rPr>
            </w:pPr>
            <w:r w:rsidRPr="0041588A">
              <w:rPr>
                <w:rFonts w:cs="Arial"/>
                <w:sz w:val="18"/>
                <w:szCs w:val="18"/>
              </w:rPr>
              <w:t>praktické precvičovanie</w:t>
            </w:r>
          </w:p>
        </w:tc>
      </w:tr>
      <w:tr w:rsidR="00AB33DA" w:rsidRPr="0041588A" w:rsidTr="00DD6CAD">
        <w:tc>
          <w:tcPr>
            <w:tcW w:w="3348" w:type="dxa"/>
          </w:tcPr>
          <w:p w:rsidR="00AB33DA" w:rsidRPr="0041588A" w:rsidRDefault="00AB33DA" w:rsidP="00DD6CAD">
            <w:pPr>
              <w:rPr>
                <w:rFonts w:cs="Arial"/>
                <w:b/>
                <w:sz w:val="20"/>
                <w:szCs w:val="20"/>
              </w:rPr>
            </w:pPr>
            <w:r w:rsidRPr="0041588A">
              <w:rPr>
                <w:rFonts w:cs="Arial"/>
                <w:b/>
                <w:sz w:val="20"/>
                <w:szCs w:val="20"/>
              </w:rPr>
              <w:t>Vektorová grafika</w:t>
            </w:r>
          </w:p>
          <w:p w:rsidR="00AB33DA" w:rsidRPr="0041588A" w:rsidRDefault="00AB33DA" w:rsidP="00DD6CAD">
            <w:pPr>
              <w:rPr>
                <w:rFonts w:cs="Arial"/>
                <w:sz w:val="20"/>
                <w:szCs w:val="20"/>
              </w:rPr>
            </w:pPr>
          </w:p>
        </w:tc>
        <w:tc>
          <w:tcPr>
            <w:tcW w:w="2880"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p w:rsidR="00AB33DA" w:rsidRPr="0041588A" w:rsidRDefault="00AB33DA" w:rsidP="00DD6CAD">
            <w:pPr>
              <w:spacing w:line="20" w:lineRule="atLeast"/>
              <w:jc w:val="both"/>
              <w:rPr>
                <w:rFonts w:cs="Arial"/>
                <w:sz w:val="18"/>
                <w:szCs w:val="18"/>
              </w:rPr>
            </w:pPr>
            <w:r w:rsidRPr="0041588A">
              <w:rPr>
                <w:rFonts w:cs="Arial"/>
                <w:sz w:val="18"/>
                <w:szCs w:val="18"/>
              </w:rPr>
              <w:t>Heuristická - rozhovor, riešenie úloh</w:t>
            </w:r>
          </w:p>
          <w:p w:rsidR="00AB33DA" w:rsidRPr="0041588A" w:rsidRDefault="00AB33DA" w:rsidP="00DD6CAD">
            <w:pPr>
              <w:rPr>
                <w:rFonts w:cs="Arial"/>
                <w:sz w:val="18"/>
                <w:szCs w:val="18"/>
              </w:rPr>
            </w:pPr>
          </w:p>
        </w:tc>
        <w:tc>
          <w:tcPr>
            <w:tcW w:w="3060"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spacing w:line="0" w:lineRule="atLeast"/>
              <w:jc w:val="both"/>
              <w:rPr>
                <w:rFonts w:cs="Arial"/>
                <w:sz w:val="18"/>
                <w:szCs w:val="18"/>
              </w:rPr>
            </w:pPr>
            <w:r w:rsidRPr="0041588A">
              <w:rPr>
                <w:rFonts w:cs="Arial"/>
                <w:sz w:val="18"/>
                <w:szCs w:val="18"/>
              </w:rPr>
              <w:t>Frontálna a</w:t>
            </w:r>
          </w:p>
          <w:p w:rsidR="00AB33DA" w:rsidRPr="0041588A" w:rsidRDefault="00AB33DA" w:rsidP="00DD6CAD">
            <w:pPr>
              <w:rPr>
                <w:rFonts w:cs="Arial"/>
                <w:sz w:val="18"/>
                <w:szCs w:val="18"/>
              </w:rPr>
            </w:pPr>
            <w:r w:rsidRPr="0041588A">
              <w:rPr>
                <w:rFonts w:cs="Arial"/>
                <w:sz w:val="18"/>
                <w:szCs w:val="18"/>
              </w:rPr>
              <w:t>individuálna práca žiakov</w:t>
            </w:r>
          </w:p>
          <w:p w:rsidR="00AB33DA" w:rsidRPr="0041588A" w:rsidRDefault="00AB33DA" w:rsidP="00DD6CAD">
            <w:pPr>
              <w:rPr>
                <w:rFonts w:cs="Arial"/>
                <w:sz w:val="18"/>
                <w:szCs w:val="18"/>
              </w:rPr>
            </w:pPr>
            <w:r w:rsidRPr="0041588A">
              <w:rPr>
                <w:rFonts w:cs="Arial"/>
                <w:sz w:val="18"/>
                <w:szCs w:val="18"/>
              </w:rPr>
              <w:t>Skupinová práca žiakov</w:t>
            </w:r>
          </w:p>
          <w:p w:rsidR="00AB33DA" w:rsidRPr="0041588A" w:rsidRDefault="00AB33DA" w:rsidP="00DD6CAD">
            <w:pPr>
              <w:rPr>
                <w:rFonts w:cs="Arial"/>
                <w:sz w:val="18"/>
                <w:szCs w:val="18"/>
              </w:rPr>
            </w:pPr>
            <w:r w:rsidRPr="0041588A">
              <w:rPr>
                <w:rFonts w:cs="Arial"/>
                <w:sz w:val="18"/>
                <w:szCs w:val="18"/>
              </w:rPr>
              <w:t>Práca s knihou</w:t>
            </w:r>
          </w:p>
          <w:p w:rsidR="00AB33DA" w:rsidRPr="0041588A" w:rsidRDefault="00AB33DA" w:rsidP="00DD6CAD">
            <w:pPr>
              <w:rPr>
                <w:rFonts w:cs="Arial"/>
                <w:sz w:val="18"/>
                <w:szCs w:val="18"/>
              </w:rPr>
            </w:pPr>
            <w:r w:rsidRPr="0041588A">
              <w:rPr>
                <w:rFonts w:cs="Arial"/>
                <w:sz w:val="18"/>
                <w:szCs w:val="18"/>
              </w:rPr>
              <w:t>Práca s počítačom, periférnymi zariadeniami a internetom</w:t>
            </w:r>
          </w:p>
          <w:p w:rsidR="00AB33DA" w:rsidRPr="0041588A" w:rsidRDefault="00AB33DA" w:rsidP="00DD6CAD">
            <w:pPr>
              <w:rPr>
                <w:rFonts w:cs="Arial"/>
                <w:sz w:val="18"/>
                <w:szCs w:val="18"/>
              </w:rPr>
            </w:pPr>
            <w:r w:rsidRPr="0041588A">
              <w:rPr>
                <w:rFonts w:cs="Arial"/>
                <w:sz w:val="18"/>
                <w:szCs w:val="18"/>
              </w:rPr>
              <w:t>praktické precvičovanie</w:t>
            </w:r>
          </w:p>
        </w:tc>
      </w:tr>
      <w:tr w:rsidR="00AB33DA" w:rsidRPr="0041588A" w:rsidTr="00DD6CAD">
        <w:tc>
          <w:tcPr>
            <w:tcW w:w="3348" w:type="dxa"/>
          </w:tcPr>
          <w:p w:rsidR="00AB33DA" w:rsidRPr="0041588A" w:rsidRDefault="00AB33DA" w:rsidP="00DD6CAD">
            <w:pPr>
              <w:rPr>
                <w:rFonts w:cs="Arial"/>
                <w:b/>
                <w:sz w:val="20"/>
                <w:szCs w:val="20"/>
              </w:rPr>
            </w:pPr>
            <w:r w:rsidRPr="0041588A">
              <w:rPr>
                <w:rFonts w:cs="Arial"/>
                <w:b/>
                <w:sz w:val="20"/>
                <w:szCs w:val="20"/>
              </w:rPr>
              <w:t>Základy fotografie</w:t>
            </w:r>
          </w:p>
        </w:tc>
        <w:tc>
          <w:tcPr>
            <w:tcW w:w="2880"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p w:rsidR="00AB33DA" w:rsidRPr="0041588A" w:rsidRDefault="00AB33DA" w:rsidP="00DD6CAD">
            <w:pPr>
              <w:spacing w:line="20" w:lineRule="atLeast"/>
              <w:jc w:val="both"/>
              <w:rPr>
                <w:rFonts w:cs="Arial"/>
                <w:sz w:val="18"/>
                <w:szCs w:val="18"/>
              </w:rPr>
            </w:pPr>
            <w:r w:rsidRPr="0041588A">
              <w:rPr>
                <w:rFonts w:cs="Arial"/>
                <w:sz w:val="18"/>
                <w:szCs w:val="18"/>
              </w:rPr>
              <w:t>Heuristická - rozhovor, riešenie úloh</w:t>
            </w:r>
          </w:p>
          <w:p w:rsidR="00AB33DA" w:rsidRPr="0041588A" w:rsidRDefault="00AB33DA" w:rsidP="00DD6CAD">
            <w:pPr>
              <w:spacing w:line="20" w:lineRule="atLeast"/>
              <w:jc w:val="both"/>
              <w:rPr>
                <w:rFonts w:cs="Arial"/>
                <w:sz w:val="18"/>
                <w:szCs w:val="18"/>
              </w:rPr>
            </w:pPr>
          </w:p>
        </w:tc>
        <w:tc>
          <w:tcPr>
            <w:tcW w:w="3060"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spacing w:line="0" w:lineRule="atLeast"/>
              <w:jc w:val="both"/>
              <w:rPr>
                <w:rFonts w:cs="Arial"/>
                <w:sz w:val="18"/>
                <w:szCs w:val="18"/>
              </w:rPr>
            </w:pPr>
            <w:r w:rsidRPr="0041588A">
              <w:rPr>
                <w:rFonts w:cs="Arial"/>
                <w:sz w:val="18"/>
                <w:szCs w:val="18"/>
              </w:rPr>
              <w:t>Frontálna a</w:t>
            </w:r>
          </w:p>
          <w:p w:rsidR="00AB33DA" w:rsidRPr="0041588A" w:rsidRDefault="00AB33DA" w:rsidP="00DD6CAD">
            <w:pPr>
              <w:rPr>
                <w:rFonts w:cs="Arial"/>
                <w:sz w:val="18"/>
                <w:szCs w:val="18"/>
              </w:rPr>
            </w:pPr>
            <w:r w:rsidRPr="0041588A">
              <w:rPr>
                <w:rFonts w:cs="Arial"/>
                <w:sz w:val="18"/>
                <w:szCs w:val="18"/>
              </w:rPr>
              <w:t>individuálna práca žiakov</w:t>
            </w:r>
          </w:p>
          <w:p w:rsidR="00AB33DA" w:rsidRPr="0041588A" w:rsidRDefault="00AB33DA" w:rsidP="00DD6CAD">
            <w:pPr>
              <w:rPr>
                <w:rFonts w:cs="Arial"/>
                <w:sz w:val="18"/>
                <w:szCs w:val="18"/>
              </w:rPr>
            </w:pPr>
            <w:r w:rsidRPr="0041588A">
              <w:rPr>
                <w:rFonts w:cs="Arial"/>
                <w:sz w:val="18"/>
                <w:szCs w:val="18"/>
              </w:rPr>
              <w:t>Skupinová práca žiakov</w:t>
            </w:r>
          </w:p>
          <w:p w:rsidR="00AB33DA" w:rsidRPr="0041588A" w:rsidRDefault="00AB33DA" w:rsidP="00DD6CAD">
            <w:pPr>
              <w:rPr>
                <w:rFonts w:cs="Arial"/>
                <w:sz w:val="18"/>
                <w:szCs w:val="18"/>
              </w:rPr>
            </w:pPr>
            <w:r w:rsidRPr="0041588A">
              <w:rPr>
                <w:rFonts w:cs="Arial"/>
                <w:sz w:val="18"/>
                <w:szCs w:val="18"/>
              </w:rPr>
              <w:t>Práca s knihou</w:t>
            </w:r>
          </w:p>
          <w:p w:rsidR="00AB33DA" w:rsidRPr="0041588A" w:rsidRDefault="00AB33DA" w:rsidP="00DD6CAD">
            <w:pPr>
              <w:rPr>
                <w:rFonts w:cs="Arial"/>
                <w:sz w:val="18"/>
                <w:szCs w:val="18"/>
              </w:rPr>
            </w:pPr>
            <w:r w:rsidRPr="0041588A">
              <w:rPr>
                <w:rFonts w:cs="Arial"/>
                <w:sz w:val="18"/>
                <w:szCs w:val="18"/>
              </w:rPr>
              <w:t>Práca s počítačom, periférnymi zariadeniami a internetom</w:t>
            </w:r>
          </w:p>
          <w:p w:rsidR="00AB33DA" w:rsidRPr="0041588A" w:rsidRDefault="00AB33DA" w:rsidP="00DD6CAD">
            <w:pPr>
              <w:rPr>
                <w:rFonts w:cs="Arial"/>
                <w:sz w:val="18"/>
                <w:szCs w:val="18"/>
              </w:rPr>
            </w:pPr>
            <w:r w:rsidRPr="0041588A">
              <w:rPr>
                <w:rFonts w:cs="Arial"/>
                <w:sz w:val="18"/>
                <w:szCs w:val="18"/>
              </w:rPr>
              <w:t>praktické precvičovanie</w:t>
            </w:r>
          </w:p>
        </w:tc>
      </w:tr>
      <w:tr w:rsidR="00AB33DA" w:rsidRPr="0041588A" w:rsidTr="00DD6CAD">
        <w:tc>
          <w:tcPr>
            <w:tcW w:w="3348" w:type="dxa"/>
          </w:tcPr>
          <w:p w:rsidR="00AB33DA" w:rsidRPr="0041588A" w:rsidRDefault="00AB33DA" w:rsidP="00DD6CAD">
            <w:pPr>
              <w:rPr>
                <w:rFonts w:cs="Arial"/>
                <w:b/>
                <w:sz w:val="20"/>
                <w:szCs w:val="20"/>
              </w:rPr>
            </w:pPr>
            <w:r w:rsidRPr="0041588A">
              <w:rPr>
                <w:rFonts w:cs="Arial"/>
                <w:b/>
                <w:sz w:val="20"/>
                <w:szCs w:val="20"/>
              </w:rPr>
              <w:t>Skenovanie</w:t>
            </w:r>
          </w:p>
        </w:tc>
        <w:tc>
          <w:tcPr>
            <w:tcW w:w="2880"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p w:rsidR="00AB33DA" w:rsidRPr="0041588A" w:rsidRDefault="00AB33DA" w:rsidP="00DD6CAD">
            <w:pPr>
              <w:spacing w:line="20" w:lineRule="atLeast"/>
              <w:jc w:val="both"/>
              <w:rPr>
                <w:rFonts w:cs="Arial"/>
                <w:sz w:val="18"/>
                <w:szCs w:val="18"/>
              </w:rPr>
            </w:pPr>
            <w:r w:rsidRPr="0041588A">
              <w:rPr>
                <w:rFonts w:cs="Arial"/>
                <w:sz w:val="18"/>
                <w:szCs w:val="18"/>
              </w:rPr>
              <w:t>Heuristická - rozhovor, riešenie úloh</w:t>
            </w:r>
          </w:p>
          <w:p w:rsidR="00AB33DA" w:rsidRPr="0041588A" w:rsidRDefault="00AB33DA" w:rsidP="00DD6CAD">
            <w:pPr>
              <w:spacing w:line="20" w:lineRule="atLeast"/>
              <w:jc w:val="both"/>
              <w:rPr>
                <w:rFonts w:cs="Arial"/>
                <w:sz w:val="18"/>
                <w:szCs w:val="18"/>
              </w:rPr>
            </w:pPr>
          </w:p>
        </w:tc>
        <w:tc>
          <w:tcPr>
            <w:tcW w:w="3060"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spacing w:line="0" w:lineRule="atLeast"/>
              <w:jc w:val="both"/>
              <w:rPr>
                <w:rFonts w:cs="Arial"/>
                <w:sz w:val="18"/>
                <w:szCs w:val="18"/>
              </w:rPr>
            </w:pPr>
            <w:r w:rsidRPr="0041588A">
              <w:rPr>
                <w:rFonts w:cs="Arial"/>
                <w:sz w:val="18"/>
                <w:szCs w:val="18"/>
              </w:rPr>
              <w:t>Frontálna a</w:t>
            </w:r>
          </w:p>
          <w:p w:rsidR="00AB33DA" w:rsidRPr="0041588A" w:rsidRDefault="00AB33DA" w:rsidP="00DD6CAD">
            <w:pPr>
              <w:rPr>
                <w:rFonts w:cs="Arial"/>
                <w:sz w:val="18"/>
                <w:szCs w:val="18"/>
              </w:rPr>
            </w:pPr>
            <w:r w:rsidRPr="0041588A">
              <w:rPr>
                <w:rFonts w:cs="Arial"/>
                <w:sz w:val="18"/>
                <w:szCs w:val="18"/>
              </w:rPr>
              <w:t>individuálna práca žiakov</w:t>
            </w:r>
          </w:p>
          <w:p w:rsidR="00AB33DA" w:rsidRPr="0041588A" w:rsidRDefault="00AB33DA" w:rsidP="00DD6CAD">
            <w:pPr>
              <w:rPr>
                <w:rFonts w:cs="Arial"/>
                <w:sz w:val="18"/>
                <w:szCs w:val="18"/>
              </w:rPr>
            </w:pPr>
            <w:r w:rsidRPr="0041588A">
              <w:rPr>
                <w:rFonts w:cs="Arial"/>
                <w:sz w:val="18"/>
                <w:szCs w:val="18"/>
              </w:rPr>
              <w:t>Skupinová práca žiakov</w:t>
            </w:r>
          </w:p>
          <w:p w:rsidR="00AB33DA" w:rsidRPr="0041588A" w:rsidRDefault="00AB33DA" w:rsidP="00DD6CAD">
            <w:pPr>
              <w:rPr>
                <w:rFonts w:cs="Arial"/>
                <w:sz w:val="18"/>
                <w:szCs w:val="18"/>
              </w:rPr>
            </w:pPr>
            <w:r w:rsidRPr="0041588A">
              <w:rPr>
                <w:rFonts w:cs="Arial"/>
                <w:sz w:val="18"/>
                <w:szCs w:val="18"/>
              </w:rPr>
              <w:t>Práca s knihou</w:t>
            </w:r>
          </w:p>
          <w:p w:rsidR="00AB33DA" w:rsidRPr="0041588A" w:rsidRDefault="00AB33DA" w:rsidP="00DD6CAD">
            <w:pPr>
              <w:rPr>
                <w:rFonts w:cs="Arial"/>
                <w:sz w:val="18"/>
                <w:szCs w:val="18"/>
              </w:rPr>
            </w:pPr>
            <w:r w:rsidRPr="0041588A">
              <w:rPr>
                <w:rFonts w:cs="Arial"/>
                <w:sz w:val="18"/>
                <w:szCs w:val="18"/>
              </w:rPr>
              <w:t>Práca s počítačom, periférnymi zariadeniami a internetom</w:t>
            </w:r>
          </w:p>
          <w:p w:rsidR="00AB33DA" w:rsidRPr="0041588A" w:rsidRDefault="00AB33DA" w:rsidP="00DD6CAD">
            <w:pPr>
              <w:rPr>
                <w:rFonts w:cs="Arial"/>
                <w:sz w:val="18"/>
                <w:szCs w:val="18"/>
              </w:rPr>
            </w:pPr>
            <w:r w:rsidRPr="0041588A">
              <w:rPr>
                <w:rFonts w:cs="Arial"/>
                <w:sz w:val="18"/>
                <w:szCs w:val="18"/>
              </w:rPr>
              <w:t>praktické precvičovanie</w:t>
            </w:r>
          </w:p>
        </w:tc>
      </w:tr>
      <w:tr w:rsidR="00AB33DA" w:rsidRPr="0041588A" w:rsidTr="00DD6CAD">
        <w:tc>
          <w:tcPr>
            <w:tcW w:w="3348" w:type="dxa"/>
          </w:tcPr>
          <w:p w:rsidR="00AB33DA" w:rsidRPr="0041588A" w:rsidRDefault="00AB33DA" w:rsidP="00DD6CAD">
            <w:pPr>
              <w:rPr>
                <w:rFonts w:cs="Arial"/>
                <w:b/>
                <w:sz w:val="20"/>
                <w:szCs w:val="20"/>
              </w:rPr>
            </w:pPr>
            <w:r w:rsidRPr="0041588A">
              <w:rPr>
                <w:rFonts w:cs="Arial"/>
                <w:b/>
                <w:sz w:val="20"/>
                <w:szCs w:val="20"/>
              </w:rPr>
              <w:t>Rastrová grafika</w:t>
            </w:r>
          </w:p>
        </w:tc>
        <w:tc>
          <w:tcPr>
            <w:tcW w:w="2880"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p w:rsidR="00AB33DA" w:rsidRPr="0041588A" w:rsidRDefault="00AB33DA" w:rsidP="00DD6CAD">
            <w:pPr>
              <w:spacing w:line="20" w:lineRule="atLeast"/>
              <w:jc w:val="both"/>
              <w:rPr>
                <w:rFonts w:cs="Arial"/>
                <w:sz w:val="18"/>
                <w:szCs w:val="18"/>
              </w:rPr>
            </w:pPr>
            <w:r w:rsidRPr="0041588A">
              <w:rPr>
                <w:rFonts w:cs="Arial"/>
                <w:sz w:val="18"/>
                <w:szCs w:val="18"/>
              </w:rPr>
              <w:t>Heuristická - rozhovor, riešenie úloh</w:t>
            </w:r>
          </w:p>
          <w:p w:rsidR="00AB33DA" w:rsidRPr="0041588A" w:rsidRDefault="00AB33DA" w:rsidP="00DD6CAD">
            <w:pPr>
              <w:spacing w:line="20" w:lineRule="atLeast"/>
              <w:jc w:val="both"/>
              <w:rPr>
                <w:rFonts w:cs="Arial"/>
                <w:sz w:val="18"/>
                <w:szCs w:val="18"/>
              </w:rPr>
            </w:pPr>
          </w:p>
        </w:tc>
        <w:tc>
          <w:tcPr>
            <w:tcW w:w="3060"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spacing w:line="0" w:lineRule="atLeast"/>
              <w:jc w:val="both"/>
              <w:rPr>
                <w:rFonts w:cs="Arial"/>
                <w:sz w:val="18"/>
                <w:szCs w:val="18"/>
              </w:rPr>
            </w:pPr>
            <w:r w:rsidRPr="0041588A">
              <w:rPr>
                <w:rFonts w:cs="Arial"/>
                <w:sz w:val="18"/>
                <w:szCs w:val="18"/>
              </w:rPr>
              <w:t>Frontálna a</w:t>
            </w:r>
          </w:p>
          <w:p w:rsidR="00AB33DA" w:rsidRPr="0041588A" w:rsidRDefault="00AB33DA" w:rsidP="00DD6CAD">
            <w:pPr>
              <w:rPr>
                <w:rFonts w:cs="Arial"/>
                <w:sz w:val="18"/>
                <w:szCs w:val="18"/>
              </w:rPr>
            </w:pPr>
            <w:r w:rsidRPr="0041588A">
              <w:rPr>
                <w:rFonts w:cs="Arial"/>
                <w:sz w:val="18"/>
                <w:szCs w:val="18"/>
              </w:rPr>
              <w:t>individuálna práca žiakov</w:t>
            </w:r>
          </w:p>
          <w:p w:rsidR="00AB33DA" w:rsidRPr="0041588A" w:rsidRDefault="00AB33DA" w:rsidP="00DD6CAD">
            <w:pPr>
              <w:rPr>
                <w:rFonts w:cs="Arial"/>
                <w:sz w:val="18"/>
                <w:szCs w:val="18"/>
              </w:rPr>
            </w:pPr>
            <w:r w:rsidRPr="0041588A">
              <w:rPr>
                <w:rFonts w:cs="Arial"/>
                <w:sz w:val="18"/>
                <w:szCs w:val="18"/>
              </w:rPr>
              <w:t>Skupinová práca žiakov</w:t>
            </w:r>
          </w:p>
          <w:p w:rsidR="00AB33DA" w:rsidRPr="0041588A" w:rsidRDefault="00AB33DA" w:rsidP="00DD6CAD">
            <w:pPr>
              <w:rPr>
                <w:rFonts w:cs="Arial"/>
                <w:sz w:val="18"/>
                <w:szCs w:val="18"/>
              </w:rPr>
            </w:pPr>
            <w:r w:rsidRPr="0041588A">
              <w:rPr>
                <w:rFonts w:cs="Arial"/>
                <w:sz w:val="18"/>
                <w:szCs w:val="18"/>
              </w:rPr>
              <w:t>Práca s knihou</w:t>
            </w:r>
          </w:p>
          <w:p w:rsidR="00AB33DA" w:rsidRPr="0041588A" w:rsidRDefault="00AB33DA" w:rsidP="00DD6CAD">
            <w:pPr>
              <w:rPr>
                <w:rFonts w:cs="Arial"/>
                <w:sz w:val="18"/>
                <w:szCs w:val="18"/>
              </w:rPr>
            </w:pPr>
            <w:r w:rsidRPr="0041588A">
              <w:rPr>
                <w:rFonts w:cs="Arial"/>
                <w:sz w:val="18"/>
                <w:szCs w:val="18"/>
              </w:rPr>
              <w:t>Práca s počítačom, periférnymi zariadeniami a internetom</w:t>
            </w:r>
          </w:p>
          <w:p w:rsidR="00AB33DA" w:rsidRPr="0041588A" w:rsidRDefault="00AB33DA" w:rsidP="00DD6CAD">
            <w:pPr>
              <w:rPr>
                <w:rFonts w:cs="Arial"/>
                <w:sz w:val="18"/>
                <w:szCs w:val="18"/>
              </w:rPr>
            </w:pPr>
            <w:r w:rsidRPr="0041588A">
              <w:rPr>
                <w:rFonts w:cs="Arial"/>
                <w:sz w:val="18"/>
                <w:szCs w:val="18"/>
              </w:rPr>
              <w:t>praktické precvičovanie</w:t>
            </w:r>
          </w:p>
        </w:tc>
      </w:tr>
      <w:tr w:rsidR="00AB33DA" w:rsidRPr="0041588A" w:rsidTr="00DD6CAD">
        <w:tc>
          <w:tcPr>
            <w:tcW w:w="3348" w:type="dxa"/>
          </w:tcPr>
          <w:p w:rsidR="00AB33DA" w:rsidRPr="0041588A" w:rsidRDefault="00AB33DA" w:rsidP="00DD6CAD">
            <w:pPr>
              <w:rPr>
                <w:rFonts w:cs="Arial"/>
                <w:b/>
                <w:sz w:val="20"/>
                <w:szCs w:val="20"/>
              </w:rPr>
            </w:pPr>
            <w:r w:rsidRPr="0041588A">
              <w:rPr>
                <w:rFonts w:cs="Arial"/>
                <w:b/>
                <w:sz w:val="20"/>
                <w:szCs w:val="20"/>
              </w:rPr>
              <w:t>Spracovanie zvuku a videa</w:t>
            </w:r>
          </w:p>
        </w:tc>
        <w:tc>
          <w:tcPr>
            <w:tcW w:w="2880"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p w:rsidR="00AB33DA" w:rsidRPr="0041588A" w:rsidRDefault="00AB33DA" w:rsidP="00DD6CAD">
            <w:pPr>
              <w:spacing w:line="20" w:lineRule="atLeast"/>
              <w:jc w:val="both"/>
              <w:rPr>
                <w:rFonts w:cs="Arial"/>
                <w:sz w:val="18"/>
                <w:szCs w:val="18"/>
              </w:rPr>
            </w:pPr>
            <w:r w:rsidRPr="0041588A">
              <w:rPr>
                <w:rFonts w:cs="Arial"/>
                <w:sz w:val="18"/>
                <w:szCs w:val="18"/>
              </w:rPr>
              <w:t>Heuristická - rozhovor, riešenie úloh</w:t>
            </w:r>
          </w:p>
          <w:p w:rsidR="00AB33DA" w:rsidRPr="0041588A" w:rsidRDefault="00AB33DA" w:rsidP="00DD6CAD">
            <w:pPr>
              <w:spacing w:line="20" w:lineRule="atLeast"/>
              <w:jc w:val="both"/>
              <w:rPr>
                <w:rFonts w:cs="Arial"/>
                <w:sz w:val="18"/>
                <w:szCs w:val="18"/>
              </w:rPr>
            </w:pPr>
          </w:p>
        </w:tc>
        <w:tc>
          <w:tcPr>
            <w:tcW w:w="3060"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spacing w:line="0" w:lineRule="atLeast"/>
              <w:jc w:val="both"/>
              <w:rPr>
                <w:rFonts w:cs="Arial"/>
                <w:sz w:val="18"/>
                <w:szCs w:val="18"/>
              </w:rPr>
            </w:pPr>
            <w:r w:rsidRPr="0041588A">
              <w:rPr>
                <w:rFonts w:cs="Arial"/>
                <w:sz w:val="18"/>
                <w:szCs w:val="18"/>
              </w:rPr>
              <w:t>Frontálna a</w:t>
            </w:r>
          </w:p>
          <w:p w:rsidR="00AB33DA" w:rsidRPr="0041588A" w:rsidRDefault="00AB33DA" w:rsidP="00DD6CAD">
            <w:pPr>
              <w:rPr>
                <w:rFonts w:cs="Arial"/>
                <w:sz w:val="18"/>
                <w:szCs w:val="18"/>
              </w:rPr>
            </w:pPr>
            <w:r w:rsidRPr="0041588A">
              <w:rPr>
                <w:rFonts w:cs="Arial"/>
                <w:sz w:val="18"/>
                <w:szCs w:val="18"/>
              </w:rPr>
              <w:t>individuálna práca žiakov</w:t>
            </w:r>
          </w:p>
          <w:p w:rsidR="00AB33DA" w:rsidRPr="0041588A" w:rsidRDefault="00AB33DA" w:rsidP="00DD6CAD">
            <w:pPr>
              <w:rPr>
                <w:rFonts w:cs="Arial"/>
                <w:sz w:val="18"/>
                <w:szCs w:val="18"/>
              </w:rPr>
            </w:pPr>
            <w:r w:rsidRPr="0041588A">
              <w:rPr>
                <w:rFonts w:cs="Arial"/>
                <w:sz w:val="18"/>
                <w:szCs w:val="18"/>
              </w:rPr>
              <w:t>Skupinová práca žiakov</w:t>
            </w:r>
          </w:p>
          <w:p w:rsidR="00AB33DA" w:rsidRPr="0041588A" w:rsidRDefault="00AB33DA" w:rsidP="00DD6CAD">
            <w:pPr>
              <w:rPr>
                <w:rFonts w:cs="Arial"/>
                <w:sz w:val="18"/>
                <w:szCs w:val="18"/>
              </w:rPr>
            </w:pPr>
            <w:r w:rsidRPr="0041588A">
              <w:rPr>
                <w:rFonts w:cs="Arial"/>
                <w:sz w:val="18"/>
                <w:szCs w:val="18"/>
              </w:rPr>
              <w:t>Práca s knihou</w:t>
            </w:r>
          </w:p>
          <w:p w:rsidR="00AB33DA" w:rsidRPr="0041588A" w:rsidRDefault="00AB33DA" w:rsidP="00DD6CAD">
            <w:pPr>
              <w:rPr>
                <w:rFonts w:cs="Arial"/>
                <w:sz w:val="18"/>
                <w:szCs w:val="18"/>
              </w:rPr>
            </w:pPr>
            <w:r w:rsidRPr="0041588A">
              <w:rPr>
                <w:rFonts w:cs="Arial"/>
                <w:sz w:val="18"/>
                <w:szCs w:val="18"/>
              </w:rPr>
              <w:t>Práca s počítačom, periférnymi zariadeniami a internetom</w:t>
            </w:r>
          </w:p>
          <w:p w:rsidR="00AB33DA" w:rsidRPr="0041588A" w:rsidRDefault="00AB33DA" w:rsidP="00DD6CAD">
            <w:pPr>
              <w:rPr>
                <w:rFonts w:cs="Arial"/>
                <w:sz w:val="18"/>
                <w:szCs w:val="18"/>
              </w:rPr>
            </w:pPr>
            <w:r w:rsidRPr="0041588A">
              <w:rPr>
                <w:rFonts w:cs="Arial"/>
                <w:sz w:val="18"/>
                <w:szCs w:val="18"/>
              </w:rPr>
              <w:t>praktické precvičovanie</w:t>
            </w:r>
          </w:p>
        </w:tc>
      </w:tr>
      <w:tr w:rsidR="00AB33DA" w:rsidRPr="0041588A" w:rsidTr="00DD6CAD">
        <w:tc>
          <w:tcPr>
            <w:tcW w:w="3348" w:type="dxa"/>
          </w:tcPr>
          <w:p w:rsidR="00AB33DA" w:rsidRPr="0041588A" w:rsidRDefault="00AB33DA" w:rsidP="00DD6CAD">
            <w:pPr>
              <w:rPr>
                <w:rFonts w:cs="Arial"/>
                <w:b/>
                <w:sz w:val="20"/>
                <w:szCs w:val="20"/>
              </w:rPr>
            </w:pPr>
            <w:r w:rsidRPr="0041588A">
              <w:rPr>
                <w:rFonts w:cs="Arial"/>
                <w:b/>
                <w:sz w:val="20"/>
                <w:szCs w:val="20"/>
              </w:rPr>
              <w:t>Tvorba PDF dokumentov</w:t>
            </w:r>
          </w:p>
        </w:tc>
        <w:tc>
          <w:tcPr>
            <w:tcW w:w="2880"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p w:rsidR="00AB33DA" w:rsidRPr="0041588A" w:rsidRDefault="00AB33DA" w:rsidP="00DD6CAD">
            <w:pPr>
              <w:spacing w:line="20" w:lineRule="atLeast"/>
              <w:jc w:val="both"/>
              <w:rPr>
                <w:rFonts w:cs="Arial"/>
                <w:sz w:val="18"/>
                <w:szCs w:val="18"/>
              </w:rPr>
            </w:pPr>
            <w:r w:rsidRPr="0041588A">
              <w:rPr>
                <w:rFonts w:cs="Arial"/>
                <w:sz w:val="18"/>
                <w:szCs w:val="18"/>
              </w:rPr>
              <w:t>Heuristická - rozhovor, riešenie úloh</w:t>
            </w:r>
          </w:p>
          <w:p w:rsidR="00AB33DA" w:rsidRPr="0041588A" w:rsidRDefault="00AB33DA" w:rsidP="00DD6CAD">
            <w:pPr>
              <w:spacing w:line="20" w:lineRule="atLeast"/>
              <w:jc w:val="both"/>
              <w:rPr>
                <w:rFonts w:cs="Arial"/>
                <w:sz w:val="18"/>
                <w:szCs w:val="18"/>
              </w:rPr>
            </w:pPr>
          </w:p>
        </w:tc>
        <w:tc>
          <w:tcPr>
            <w:tcW w:w="3060"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spacing w:line="0" w:lineRule="atLeast"/>
              <w:jc w:val="both"/>
              <w:rPr>
                <w:rFonts w:cs="Arial"/>
                <w:sz w:val="18"/>
                <w:szCs w:val="18"/>
              </w:rPr>
            </w:pPr>
            <w:r w:rsidRPr="0041588A">
              <w:rPr>
                <w:rFonts w:cs="Arial"/>
                <w:sz w:val="18"/>
                <w:szCs w:val="18"/>
              </w:rPr>
              <w:t>Frontálna a</w:t>
            </w:r>
          </w:p>
          <w:p w:rsidR="00AB33DA" w:rsidRPr="0041588A" w:rsidRDefault="00AB33DA" w:rsidP="00DD6CAD">
            <w:pPr>
              <w:rPr>
                <w:rFonts w:cs="Arial"/>
                <w:sz w:val="18"/>
                <w:szCs w:val="18"/>
              </w:rPr>
            </w:pPr>
            <w:r w:rsidRPr="0041588A">
              <w:rPr>
                <w:rFonts w:cs="Arial"/>
                <w:sz w:val="18"/>
                <w:szCs w:val="18"/>
              </w:rPr>
              <w:t>individuálna práca žiakov</w:t>
            </w:r>
          </w:p>
          <w:p w:rsidR="00AB33DA" w:rsidRPr="0041588A" w:rsidRDefault="00AB33DA" w:rsidP="00DD6CAD">
            <w:pPr>
              <w:rPr>
                <w:rFonts w:cs="Arial"/>
                <w:sz w:val="18"/>
                <w:szCs w:val="18"/>
              </w:rPr>
            </w:pPr>
            <w:r w:rsidRPr="0041588A">
              <w:rPr>
                <w:rFonts w:cs="Arial"/>
                <w:sz w:val="18"/>
                <w:szCs w:val="18"/>
              </w:rPr>
              <w:t>Skupinová práca žiakov</w:t>
            </w:r>
          </w:p>
          <w:p w:rsidR="00AB33DA" w:rsidRPr="0041588A" w:rsidRDefault="00AB33DA" w:rsidP="00DD6CAD">
            <w:pPr>
              <w:rPr>
                <w:rFonts w:cs="Arial"/>
                <w:sz w:val="18"/>
                <w:szCs w:val="18"/>
              </w:rPr>
            </w:pPr>
            <w:r w:rsidRPr="0041588A">
              <w:rPr>
                <w:rFonts w:cs="Arial"/>
                <w:sz w:val="18"/>
                <w:szCs w:val="18"/>
              </w:rPr>
              <w:t>Práca s knihou</w:t>
            </w:r>
          </w:p>
          <w:p w:rsidR="00AB33DA" w:rsidRPr="0041588A" w:rsidRDefault="00AB33DA" w:rsidP="00DD6CAD">
            <w:pPr>
              <w:rPr>
                <w:rFonts w:cs="Arial"/>
                <w:sz w:val="18"/>
                <w:szCs w:val="18"/>
              </w:rPr>
            </w:pPr>
            <w:r w:rsidRPr="0041588A">
              <w:rPr>
                <w:rFonts w:cs="Arial"/>
                <w:sz w:val="18"/>
                <w:szCs w:val="18"/>
              </w:rPr>
              <w:t>Práca s počítačom, periférnymi zariadeniami a internetom</w:t>
            </w:r>
          </w:p>
          <w:p w:rsidR="00AB33DA" w:rsidRPr="0041588A" w:rsidRDefault="00AB33DA" w:rsidP="00DD6CAD">
            <w:pPr>
              <w:rPr>
                <w:rFonts w:cs="Arial"/>
                <w:sz w:val="18"/>
                <w:szCs w:val="18"/>
              </w:rPr>
            </w:pPr>
            <w:r w:rsidRPr="0041588A">
              <w:rPr>
                <w:rFonts w:cs="Arial"/>
                <w:sz w:val="18"/>
                <w:szCs w:val="18"/>
              </w:rPr>
              <w:t>praktické precvičovanie</w:t>
            </w:r>
          </w:p>
        </w:tc>
      </w:tr>
    </w:tbl>
    <w:p w:rsidR="00AB33DA" w:rsidRPr="0041588A" w:rsidRDefault="00AB33DA" w:rsidP="00AB33DA">
      <w:pPr>
        <w:spacing w:before="120"/>
        <w:jc w:val="both"/>
        <w:rPr>
          <w:rFonts w:cs="Arial"/>
          <w:b/>
          <w:sz w:val="18"/>
          <w:szCs w:val="18"/>
        </w:rPr>
      </w:pPr>
    </w:p>
    <w:tbl>
      <w:tblPr>
        <w:tblpPr w:leftFromText="141" w:rightFromText="141" w:vertAnchor="text" w:horzAnchor="margin"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611"/>
        <w:gridCol w:w="2977"/>
      </w:tblGrid>
      <w:tr w:rsidR="00AB33DA" w:rsidRPr="0041588A" w:rsidTr="00DD6CAD">
        <w:trPr>
          <w:cantSplit/>
          <w:trHeight w:val="148"/>
        </w:trPr>
        <w:tc>
          <w:tcPr>
            <w:tcW w:w="3348" w:type="dxa"/>
            <w:vMerge w:val="restart"/>
            <w:shd w:val="clear" w:color="auto" w:fill="BFBFBF"/>
          </w:tcPr>
          <w:p w:rsidR="00AB33DA" w:rsidRPr="0041588A" w:rsidRDefault="00AB33DA" w:rsidP="00DD6CAD">
            <w:pPr>
              <w:rPr>
                <w:rFonts w:cs="Arial"/>
                <w:b/>
                <w:sz w:val="18"/>
                <w:szCs w:val="18"/>
              </w:rPr>
            </w:pPr>
            <w:r w:rsidRPr="0041588A">
              <w:rPr>
                <w:rFonts w:cs="Arial"/>
                <w:b/>
                <w:sz w:val="18"/>
                <w:szCs w:val="18"/>
              </w:rPr>
              <w:t>Názov tematického celku</w:t>
            </w:r>
          </w:p>
        </w:tc>
        <w:tc>
          <w:tcPr>
            <w:tcW w:w="5588" w:type="dxa"/>
            <w:gridSpan w:val="2"/>
            <w:shd w:val="clear" w:color="auto" w:fill="BFBFBF"/>
          </w:tcPr>
          <w:p w:rsidR="00AB33DA" w:rsidRPr="0041588A" w:rsidRDefault="00AB33DA" w:rsidP="00DD6CAD">
            <w:pPr>
              <w:jc w:val="center"/>
              <w:rPr>
                <w:rFonts w:cs="Arial"/>
                <w:b/>
                <w:sz w:val="18"/>
                <w:szCs w:val="18"/>
              </w:rPr>
            </w:pPr>
            <w:r w:rsidRPr="0041588A">
              <w:rPr>
                <w:rFonts w:cs="Arial"/>
                <w:b/>
                <w:sz w:val="18"/>
                <w:szCs w:val="18"/>
              </w:rPr>
              <w:t>Stratégia vyučovania</w:t>
            </w:r>
          </w:p>
        </w:tc>
      </w:tr>
      <w:tr w:rsidR="00AB33DA" w:rsidRPr="0041588A" w:rsidTr="00DD6CAD">
        <w:trPr>
          <w:cantSplit/>
          <w:trHeight w:val="272"/>
        </w:trPr>
        <w:tc>
          <w:tcPr>
            <w:tcW w:w="3348" w:type="dxa"/>
            <w:vMerge/>
            <w:shd w:val="clear" w:color="auto" w:fill="BFBFBF"/>
          </w:tcPr>
          <w:p w:rsidR="00AB33DA" w:rsidRPr="0041588A" w:rsidRDefault="00AB33DA" w:rsidP="00DD6CAD">
            <w:pPr>
              <w:rPr>
                <w:rFonts w:cs="Arial"/>
                <w:b/>
                <w:sz w:val="18"/>
                <w:szCs w:val="18"/>
              </w:rPr>
            </w:pPr>
          </w:p>
        </w:tc>
        <w:tc>
          <w:tcPr>
            <w:tcW w:w="2611" w:type="dxa"/>
            <w:shd w:val="clear" w:color="auto" w:fill="BFBFBF"/>
          </w:tcPr>
          <w:p w:rsidR="00AB33DA" w:rsidRPr="0041588A" w:rsidRDefault="00AB33DA" w:rsidP="00DD6CAD">
            <w:pPr>
              <w:jc w:val="center"/>
              <w:rPr>
                <w:rFonts w:cs="Arial"/>
                <w:b/>
                <w:sz w:val="18"/>
                <w:szCs w:val="18"/>
              </w:rPr>
            </w:pPr>
            <w:r w:rsidRPr="0041588A">
              <w:rPr>
                <w:rFonts w:cs="Arial"/>
                <w:b/>
                <w:sz w:val="18"/>
                <w:szCs w:val="18"/>
              </w:rPr>
              <w:t xml:space="preserve">Metódy </w:t>
            </w:r>
          </w:p>
        </w:tc>
        <w:tc>
          <w:tcPr>
            <w:tcW w:w="2977" w:type="dxa"/>
            <w:shd w:val="clear" w:color="auto" w:fill="BFBFBF"/>
          </w:tcPr>
          <w:p w:rsidR="00AB33DA" w:rsidRPr="0041588A" w:rsidRDefault="00AB33DA" w:rsidP="00DD6CAD">
            <w:pPr>
              <w:jc w:val="center"/>
              <w:rPr>
                <w:rFonts w:cs="Arial"/>
                <w:b/>
                <w:sz w:val="18"/>
                <w:szCs w:val="18"/>
              </w:rPr>
            </w:pPr>
            <w:r w:rsidRPr="0041588A">
              <w:rPr>
                <w:rFonts w:cs="Arial"/>
                <w:b/>
                <w:sz w:val="18"/>
                <w:szCs w:val="18"/>
              </w:rPr>
              <w:t>Formy práce</w:t>
            </w:r>
          </w:p>
        </w:tc>
      </w:tr>
      <w:tr w:rsidR="00AB33DA" w:rsidRPr="0041588A" w:rsidTr="00DD6CAD">
        <w:tc>
          <w:tcPr>
            <w:tcW w:w="3348" w:type="dxa"/>
          </w:tcPr>
          <w:p w:rsidR="00AB33DA" w:rsidRPr="0041588A" w:rsidRDefault="00AB33DA" w:rsidP="00DD6CAD">
            <w:pPr>
              <w:rPr>
                <w:rFonts w:cs="Arial"/>
                <w:b/>
                <w:sz w:val="20"/>
                <w:szCs w:val="20"/>
              </w:rPr>
            </w:pPr>
            <w:r w:rsidRPr="0041588A">
              <w:rPr>
                <w:rFonts w:cs="Arial"/>
                <w:b/>
                <w:sz w:val="20"/>
                <w:szCs w:val="20"/>
              </w:rPr>
              <w:t>Riešenie komplexných úloh s využitím rôznych grafických programov v koordinácii s predmetom navrhovanie</w:t>
            </w:r>
          </w:p>
        </w:tc>
        <w:tc>
          <w:tcPr>
            <w:tcW w:w="2611" w:type="dxa"/>
          </w:tcPr>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Informačnoreceptívna</w:t>
            </w:r>
            <w:proofErr w:type="spellEnd"/>
            <w:r w:rsidRPr="0041588A">
              <w:rPr>
                <w:rFonts w:cs="Arial"/>
                <w:sz w:val="18"/>
                <w:szCs w:val="18"/>
              </w:rPr>
              <w:t xml:space="preserve"> -  výklad</w:t>
            </w:r>
          </w:p>
          <w:p w:rsidR="00AB33DA" w:rsidRPr="0041588A" w:rsidRDefault="00AB33DA" w:rsidP="00DD6CAD">
            <w:pPr>
              <w:spacing w:line="20" w:lineRule="atLeast"/>
              <w:jc w:val="both"/>
              <w:rPr>
                <w:rFonts w:cs="Arial"/>
                <w:sz w:val="18"/>
                <w:szCs w:val="18"/>
              </w:rPr>
            </w:pPr>
            <w:proofErr w:type="spellStart"/>
            <w:r w:rsidRPr="0041588A">
              <w:rPr>
                <w:rFonts w:cs="Arial"/>
                <w:sz w:val="18"/>
                <w:szCs w:val="18"/>
              </w:rPr>
              <w:t>Reproduktívna</w:t>
            </w:r>
            <w:proofErr w:type="spellEnd"/>
            <w:r w:rsidRPr="0041588A">
              <w:rPr>
                <w:rFonts w:cs="Arial"/>
                <w:sz w:val="18"/>
                <w:szCs w:val="18"/>
              </w:rPr>
              <w:t xml:space="preserve"> – rozhovor</w:t>
            </w:r>
          </w:p>
          <w:p w:rsidR="00AB33DA" w:rsidRPr="0041588A" w:rsidRDefault="00AB33DA" w:rsidP="00DD6CAD">
            <w:pPr>
              <w:spacing w:line="20" w:lineRule="atLeast"/>
              <w:jc w:val="both"/>
              <w:rPr>
                <w:rFonts w:cs="Arial"/>
                <w:sz w:val="18"/>
                <w:szCs w:val="18"/>
              </w:rPr>
            </w:pPr>
            <w:r w:rsidRPr="0041588A">
              <w:rPr>
                <w:rFonts w:cs="Arial"/>
                <w:sz w:val="18"/>
                <w:szCs w:val="18"/>
              </w:rPr>
              <w:t>Heuristická - rozhovor, riešenie úloh</w:t>
            </w:r>
          </w:p>
          <w:p w:rsidR="00AB33DA" w:rsidRPr="0041588A" w:rsidRDefault="00AB33DA" w:rsidP="00DD6CAD">
            <w:pPr>
              <w:spacing w:line="20" w:lineRule="atLeast"/>
              <w:jc w:val="both"/>
              <w:rPr>
                <w:rFonts w:cs="Arial"/>
                <w:sz w:val="18"/>
                <w:szCs w:val="18"/>
              </w:rPr>
            </w:pPr>
          </w:p>
        </w:tc>
        <w:tc>
          <w:tcPr>
            <w:tcW w:w="2977" w:type="dxa"/>
          </w:tcPr>
          <w:p w:rsidR="00AB33DA" w:rsidRPr="0041588A" w:rsidRDefault="00AB33DA" w:rsidP="00DD6CAD">
            <w:pPr>
              <w:rPr>
                <w:rFonts w:cs="Arial"/>
                <w:sz w:val="18"/>
                <w:szCs w:val="18"/>
              </w:rPr>
            </w:pPr>
            <w:r w:rsidRPr="0041588A">
              <w:rPr>
                <w:rFonts w:cs="Arial"/>
                <w:sz w:val="18"/>
                <w:szCs w:val="18"/>
              </w:rPr>
              <w:t>Frontálna výučba</w:t>
            </w:r>
          </w:p>
          <w:p w:rsidR="00AB33DA" w:rsidRPr="0041588A" w:rsidRDefault="00AB33DA" w:rsidP="00DD6CAD">
            <w:pPr>
              <w:spacing w:line="0" w:lineRule="atLeast"/>
              <w:jc w:val="both"/>
              <w:rPr>
                <w:rFonts w:cs="Arial"/>
                <w:sz w:val="18"/>
                <w:szCs w:val="18"/>
              </w:rPr>
            </w:pPr>
            <w:r w:rsidRPr="0041588A">
              <w:rPr>
                <w:rFonts w:cs="Arial"/>
                <w:sz w:val="18"/>
                <w:szCs w:val="18"/>
              </w:rPr>
              <w:t>Frontálna a</w:t>
            </w:r>
          </w:p>
          <w:p w:rsidR="00AB33DA" w:rsidRPr="0041588A" w:rsidRDefault="00AB33DA" w:rsidP="00DD6CAD">
            <w:pPr>
              <w:rPr>
                <w:rFonts w:cs="Arial"/>
                <w:sz w:val="18"/>
                <w:szCs w:val="18"/>
              </w:rPr>
            </w:pPr>
            <w:r w:rsidRPr="0041588A">
              <w:rPr>
                <w:rFonts w:cs="Arial"/>
                <w:sz w:val="18"/>
                <w:szCs w:val="18"/>
              </w:rPr>
              <w:t>individuálna práca žiakov</w:t>
            </w:r>
          </w:p>
          <w:p w:rsidR="00AB33DA" w:rsidRPr="0041588A" w:rsidRDefault="00AB33DA" w:rsidP="00DD6CAD">
            <w:pPr>
              <w:rPr>
                <w:rFonts w:cs="Arial"/>
                <w:sz w:val="18"/>
                <w:szCs w:val="18"/>
              </w:rPr>
            </w:pPr>
            <w:r w:rsidRPr="0041588A">
              <w:rPr>
                <w:rFonts w:cs="Arial"/>
                <w:sz w:val="18"/>
                <w:szCs w:val="18"/>
              </w:rPr>
              <w:t>Skupinová práca žiakov</w:t>
            </w:r>
          </w:p>
          <w:p w:rsidR="00AB33DA" w:rsidRPr="0041588A" w:rsidRDefault="00AB33DA" w:rsidP="00DD6CAD">
            <w:pPr>
              <w:rPr>
                <w:rFonts w:cs="Arial"/>
                <w:sz w:val="18"/>
                <w:szCs w:val="18"/>
              </w:rPr>
            </w:pPr>
            <w:r w:rsidRPr="0041588A">
              <w:rPr>
                <w:rFonts w:cs="Arial"/>
                <w:sz w:val="18"/>
                <w:szCs w:val="18"/>
              </w:rPr>
              <w:t>Práca s knihou</w:t>
            </w:r>
          </w:p>
          <w:p w:rsidR="00AB33DA" w:rsidRPr="0041588A" w:rsidRDefault="00AB33DA" w:rsidP="00DD6CAD">
            <w:pPr>
              <w:rPr>
                <w:rFonts w:cs="Arial"/>
                <w:sz w:val="18"/>
                <w:szCs w:val="18"/>
              </w:rPr>
            </w:pPr>
            <w:r w:rsidRPr="0041588A">
              <w:rPr>
                <w:rFonts w:cs="Arial"/>
                <w:sz w:val="18"/>
                <w:szCs w:val="18"/>
              </w:rPr>
              <w:t>Práca s počítačom, periférnymi zariadeniami a internetom</w:t>
            </w:r>
          </w:p>
          <w:p w:rsidR="00AB33DA" w:rsidRPr="0041588A" w:rsidRDefault="00AB33DA" w:rsidP="00DD6CAD">
            <w:pPr>
              <w:rPr>
                <w:rFonts w:cs="Arial"/>
                <w:sz w:val="18"/>
                <w:szCs w:val="18"/>
              </w:rPr>
            </w:pPr>
            <w:r w:rsidRPr="0041588A">
              <w:rPr>
                <w:rFonts w:cs="Arial"/>
                <w:sz w:val="18"/>
                <w:szCs w:val="18"/>
              </w:rPr>
              <w:t>praktické precvičovanie</w:t>
            </w:r>
          </w:p>
        </w:tc>
      </w:tr>
    </w:tbl>
    <w:p w:rsidR="00AB33DA" w:rsidRPr="0041588A" w:rsidRDefault="00AB33DA" w:rsidP="00AB33DA">
      <w:pPr>
        <w:spacing w:before="120"/>
        <w:jc w:val="both"/>
        <w:rPr>
          <w:rFonts w:cs="Arial"/>
          <w:b/>
          <w:sz w:val="18"/>
          <w:szCs w:val="18"/>
        </w:rPr>
      </w:pPr>
    </w:p>
    <w:p w:rsidR="00AB33DA" w:rsidRPr="0041588A" w:rsidRDefault="00AB33DA" w:rsidP="00AB33DA">
      <w:pPr>
        <w:tabs>
          <w:tab w:val="left" w:pos="2200"/>
        </w:tabs>
        <w:rPr>
          <w:rFonts w:cs="Arial"/>
          <w:b/>
        </w:rPr>
      </w:pPr>
      <w:r w:rsidRPr="0041588A">
        <w:rPr>
          <w:rFonts w:cs="Arial"/>
          <w:b/>
          <w:bCs/>
        </w:rPr>
        <w:t>Učebné zdroje</w:t>
      </w:r>
    </w:p>
    <w:p w:rsidR="00AB33DA" w:rsidRPr="0041588A" w:rsidRDefault="00AB33DA" w:rsidP="00AB33DA">
      <w:pPr>
        <w:spacing w:before="120"/>
        <w:jc w:val="both"/>
        <w:rPr>
          <w:rFonts w:cs="Arial"/>
        </w:rPr>
      </w:pPr>
      <w:r w:rsidRPr="0041588A">
        <w:rPr>
          <w:rFonts w:cs="Arial"/>
        </w:rPr>
        <w:t xml:space="preserve">Na podporou a aktiváciu vyučovania a učenia žiakov sa využijú nasledovné učebné zdroje: </w:t>
      </w:r>
    </w:p>
    <w:p w:rsidR="00AB33DA" w:rsidRPr="0041588A" w:rsidRDefault="00AB33DA" w:rsidP="00AB33DA">
      <w:pPr>
        <w:spacing w:before="120"/>
        <w:jc w:val="both"/>
        <w:rPr>
          <w:rFonts w:cs="Arial"/>
        </w:rPr>
      </w:pPr>
    </w:p>
    <w:p w:rsidR="00AB33DA" w:rsidRPr="0041588A" w:rsidRDefault="00AB33DA" w:rsidP="00AB33DA">
      <w:pPr>
        <w:pStyle w:val="Odsekzoznamu"/>
        <w:numPr>
          <w:ilvl w:val="0"/>
          <w:numId w:val="165"/>
        </w:numPr>
        <w:spacing w:after="0" w:line="360" w:lineRule="auto"/>
        <w:ind w:left="426"/>
        <w:rPr>
          <w:rFonts w:cs="Arial"/>
        </w:rPr>
      </w:pPr>
      <w:r w:rsidRPr="0041588A">
        <w:rPr>
          <w:rFonts w:cs="Arial"/>
        </w:rPr>
        <w:t>SALANCI, Ľ.2000.</w:t>
      </w:r>
      <w:r w:rsidRPr="0041588A">
        <w:rPr>
          <w:rFonts w:cs="Arial"/>
          <w:i/>
        </w:rPr>
        <w:t>Práca s grafikou.</w:t>
      </w:r>
      <w:r w:rsidRPr="0041588A">
        <w:rPr>
          <w:rFonts w:cs="Arial"/>
        </w:rPr>
        <w:t>Bratislava:SNP,2000.123 s.</w:t>
      </w:r>
    </w:p>
    <w:p w:rsidR="00AB33DA" w:rsidRPr="0041588A" w:rsidRDefault="00AB33DA" w:rsidP="00AB33DA">
      <w:pPr>
        <w:pStyle w:val="Odsekzoznamu"/>
        <w:numPr>
          <w:ilvl w:val="0"/>
          <w:numId w:val="165"/>
        </w:numPr>
        <w:spacing w:after="0" w:line="360" w:lineRule="auto"/>
        <w:ind w:left="426"/>
        <w:rPr>
          <w:rFonts w:cs="Arial"/>
        </w:rPr>
      </w:pPr>
      <w:r w:rsidRPr="0041588A">
        <w:rPr>
          <w:rFonts w:cs="Arial"/>
        </w:rPr>
        <w:t>ŠNAJDER, Ľ. 2005.</w:t>
      </w:r>
      <w:r w:rsidRPr="0041588A">
        <w:rPr>
          <w:rFonts w:cs="Arial"/>
          <w:i/>
        </w:rPr>
        <w:t>Informatika pre SŠ – Práca s multimédiami</w:t>
      </w:r>
      <w:r w:rsidRPr="0041588A">
        <w:rPr>
          <w:rFonts w:cs="Arial"/>
        </w:rPr>
        <w:t>,Bratislava:SNP,2005.134 s.</w:t>
      </w:r>
    </w:p>
    <w:p w:rsidR="00AB33DA" w:rsidRPr="0041588A" w:rsidRDefault="00AB33DA" w:rsidP="00AB33DA">
      <w:pPr>
        <w:pStyle w:val="Odsekzoznamu"/>
        <w:numPr>
          <w:ilvl w:val="0"/>
          <w:numId w:val="165"/>
        </w:numPr>
        <w:spacing w:after="0" w:line="360" w:lineRule="auto"/>
        <w:ind w:left="426"/>
        <w:rPr>
          <w:rFonts w:cs="Arial"/>
        </w:rPr>
      </w:pPr>
      <w:r w:rsidRPr="0041588A">
        <w:rPr>
          <w:rFonts w:cs="Arial"/>
        </w:rPr>
        <w:t>ROUBAL,P.2003.</w:t>
      </w:r>
      <w:r w:rsidRPr="0041588A">
        <w:rPr>
          <w:rFonts w:cs="Arial"/>
          <w:i/>
        </w:rPr>
        <w:t xml:space="preserve">Počítačová grafika </w:t>
      </w:r>
      <w:proofErr w:type="spellStart"/>
      <w:r w:rsidRPr="0041588A">
        <w:rPr>
          <w:rFonts w:cs="Arial"/>
          <w:i/>
        </w:rPr>
        <w:t>pro</w:t>
      </w:r>
      <w:proofErr w:type="spellEnd"/>
      <w:r w:rsidRPr="0041588A">
        <w:rPr>
          <w:rFonts w:cs="Arial"/>
          <w:i/>
        </w:rPr>
        <w:t xml:space="preserve"> úplné </w:t>
      </w:r>
      <w:proofErr w:type="spellStart"/>
      <w:r w:rsidRPr="0041588A">
        <w:rPr>
          <w:rFonts w:cs="Arial"/>
          <w:i/>
        </w:rPr>
        <w:t>začátečníky</w:t>
      </w:r>
      <w:proofErr w:type="spellEnd"/>
      <w:r w:rsidRPr="0041588A">
        <w:rPr>
          <w:rFonts w:cs="Arial"/>
        </w:rPr>
        <w:t xml:space="preserve">, Brno: </w:t>
      </w:r>
      <w:proofErr w:type="spellStart"/>
      <w:r w:rsidRPr="0041588A">
        <w:rPr>
          <w:rFonts w:cs="Arial"/>
        </w:rPr>
        <w:t>Computer</w:t>
      </w:r>
      <w:proofErr w:type="spellEnd"/>
      <w:r w:rsidRPr="0041588A">
        <w:rPr>
          <w:rFonts w:cs="Arial"/>
        </w:rPr>
        <w:t xml:space="preserve"> Press,2003.234 s. </w:t>
      </w:r>
    </w:p>
    <w:p w:rsidR="00AB33DA" w:rsidRPr="0041588A" w:rsidRDefault="00AB33DA" w:rsidP="00AB33DA">
      <w:pPr>
        <w:pStyle w:val="Odsekzoznamu"/>
        <w:numPr>
          <w:ilvl w:val="0"/>
          <w:numId w:val="165"/>
        </w:numPr>
        <w:spacing w:after="0" w:line="360" w:lineRule="auto"/>
        <w:ind w:left="426"/>
        <w:rPr>
          <w:rFonts w:cs="Arial"/>
          <w:sz w:val="14"/>
          <w:szCs w:val="18"/>
        </w:rPr>
      </w:pPr>
      <w:r w:rsidRPr="0041588A">
        <w:rPr>
          <w:rFonts w:cs="Arial"/>
        </w:rPr>
        <w:t>ČULÍK, M.2006.</w:t>
      </w:r>
      <w:r w:rsidRPr="0041588A">
        <w:rPr>
          <w:rFonts w:cs="Arial"/>
          <w:i/>
        </w:rPr>
        <w:t xml:space="preserve">CorelDraw –podrobný </w:t>
      </w:r>
      <w:proofErr w:type="spellStart"/>
      <w:r w:rsidRPr="0041588A">
        <w:rPr>
          <w:rFonts w:cs="Arial"/>
          <w:i/>
        </w:rPr>
        <w:t>pruvodce</w:t>
      </w:r>
      <w:proofErr w:type="spellEnd"/>
      <w:r w:rsidRPr="0041588A">
        <w:rPr>
          <w:rFonts w:cs="Arial"/>
        </w:rPr>
        <w:t>, Bratislava:Grada,2006.405 s.</w:t>
      </w:r>
    </w:p>
    <w:p w:rsidR="00AB33DA" w:rsidRPr="0041588A" w:rsidRDefault="00AB33DA" w:rsidP="00AB33DA">
      <w:pPr>
        <w:pStyle w:val="Odsekzoznamu"/>
        <w:numPr>
          <w:ilvl w:val="0"/>
          <w:numId w:val="165"/>
        </w:numPr>
        <w:spacing w:after="0" w:line="360" w:lineRule="auto"/>
        <w:ind w:left="426"/>
        <w:rPr>
          <w:rFonts w:cs="Arial"/>
        </w:rPr>
      </w:pPr>
      <w:r w:rsidRPr="0041588A">
        <w:rPr>
          <w:rFonts w:cs="Arial"/>
        </w:rPr>
        <w:t>ADOBE CREATIVE TEAM.2008.</w:t>
      </w:r>
      <w:r w:rsidRPr="0041588A">
        <w:rPr>
          <w:rFonts w:cs="Arial"/>
          <w:i/>
        </w:rPr>
        <w:t xml:space="preserve">Adobe </w:t>
      </w:r>
      <w:proofErr w:type="spellStart"/>
      <w:r w:rsidRPr="0041588A">
        <w:rPr>
          <w:rFonts w:cs="Arial"/>
          <w:i/>
        </w:rPr>
        <w:t>Indesign</w:t>
      </w:r>
      <w:proofErr w:type="spellEnd"/>
      <w:r w:rsidRPr="0041588A">
        <w:rPr>
          <w:rFonts w:cs="Arial"/>
          <w:i/>
        </w:rPr>
        <w:t xml:space="preserve"> CS3</w:t>
      </w:r>
      <w:r w:rsidRPr="0041588A">
        <w:rPr>
          <w:rFonts w:cs="Arial"/>
        </w:rPr>
        <w:t>,Brno:Cpress,2008.432 s.</w:t>
      </w:r>
    </w:p>
    <w:p w:rsidR="00AB33DA" w:rsidRPr="0041588A" w:rsidRDefault="00AB33DA" w:rsidP="00AB33DA">
      <w:pPr>
        <w:pStyle w:val="Odsekzoznamu"/>
        <w:numPr>
          <w:ilvl w:val="0"/>
          <w:numId w:val="165"/>
        </w:numPr>
        <w:spacing w:after="0" w:line="360" w:lineRule="auto"/>
        <w:ind w:left="426"/>
        <w:rPr>
          <w:rFonts w:cs="Arial"/>
        </w:rPr>
      </w:pPr>
      <w:r w:rsidRPr="0041588A">
        <w:rPr>
          <w:rFonts w:cs="Arial"/>
        </w:rPr>
        <w:t>ADOBE CREATIVE TEAM.2008.</w:t>
      </w:r>
      <w:r w:rsidRPr="0041588A">
        <w:rPr>
          <w:rFonts w:cs="Arial"/>
          <w:i/>
        </w:rPr>
        <w:t xml:space="preserve">Adobe </w:t>
      </w:r>
      <w:proofErr w:type="spellStart"/>
      <w:r w:rsidRPr="0041588A">
        <w:rPr>
          <w:rFonts w:cs="Arial"/>
          <w:i/>
        </w:rPr>
        <w:t>Photoshop</w:t>
      </w:r>
      <w:proofErr w:type="spellEnd"/>
      <w:r w:rsidRPr="0041588A">
        <w:rPr>
          <w:rFonts w:cs="Arial"/>
          <w:i/>
        </w:rPr>
        <w:t xml:space="preserve"> CS3</w:t>
      </w:r>
      <w:r w:rsidRPr="0041588A">
        <w:rPr>
          <w:rFonts w:cs="Arial"/>
        </w:rPr>
        <w:t>,BRNO:Cpress,2008.356 s.</w:t>
      </w:r>
    </w:p>
    <w:p w:rsidR="00AB33DA" w:rsidRDefault="00AB33DA" w:rsidP="00AB33DA">
      <w:pPr>
        <w:rPr>
          <w:rFonts w:cs="Arial"/>
          <w:b/>
          <w:bCs/>
        </w:rPr>
      </w:pPr>
    </w:p>
    <w:p w:rsidR="00AB33DA" w:rsidRDefault="00AB33DA" w:rsidP="00AB33DA">
      <w:pPr>
        <w:rPr>
          <w:rFonts w:cs="Arial"/>
          <w:b/>
          <w:bCs/>
        </w:rPr>
      </w:pPr>
      <w:r w:rsidRPr="0041588A">
        <w:rPr>
          <w:rFonts w:cs="Arial"/>
          <w:b/>
          <w:bCs/>
        </w:rPr>
        <w:t>Hodnotenie predmetu</w:t>
      </w:r>
      <w:r>
        <w:rPr>
          <w:rFonts w:cs="Arial"/>
          <w:b/>
          <w:bCs/>
        </w:rPr>
        <w:t xml:space="preserve"> :</w:t>
      </w:r>
    </w:p>
    <w:p w:rsidR="00AB33DA" w:rsidRPr="0041588A" w:rsidRDefault="00AB33DA" w:rsidP="00AB33DA">
      <w:pPr>
        <w:rPr>
          <w:rFonts w:cs="Arial"/>
          <w:b/>
          <w:bCs/>
        </w:rPr>
      </w:pPr>
    </w:p>
    <w:p w:rsidR="00AB33DA" w:rsidRPr="0041588A" w:rsidRDefault="00AB33DA" w:rsidP="00AB33DA">
      <w:pPr>
        <w:autoSpaceDE w:val="0"/>
        <w:autoSpaceDN w:val="0"/>
        <w:adjustRightInd w:val="0"/>
        <w:spacing w:line="360" w:lineRule="auto"/>
        <w:jc w:val="both"/>
        <w:rPr>
          <w:rFonts w:cs="Arial"/>
        </w:rPr>
      </w:pPr>
      <w:r>
        <w:rPr>
          <w:rFonts w:cs="Arial"/>
        </w:rPr>
        <w:t>Vychádza z Metodického pokynu č. 21/2011 a je v súlade s platnými učebnými osnovami a cieľmi na hodnotenie žiaka.</w:t>
      </w:r>
    </w:p>
    <w:p w:rsidR="00AB33DA" w:rsidRPr="0041588A" w:rsidRDefault="00AB33DA" w:rsidP="00AB33DA">
      <w:pPr>
        <w:sectPr w:rsidR="00AB33DA" w:rsidRPr="0041588A" w:rsidSect="00A317E1">
          <w:headerReference w:type="even" r:id="rId16"/>
          <w:headerReference w:type="default" r:id="rId17"/>
          <w:footerReference w:type="even" r:id="rId18"/>
          <w:footerReference w:type="default" r:id="rId19"/>
          <w:footerReference w:type="first" r:id="rId20"/>
          <w:pgSz w:w="11906" w:h="16838"/>
          <w:pgMar w:top="851" w:right="1134" w:bottom="1134" w:left="1134" w:header="709" w:footer="709" w:gutter="0"/>
          <w:cols w:space="708"/>
        </w:sectPr>
      </w:pPr>
    </w:p>
    <w:p w:rsidR="00AB33DA" w:rsidRDefault="00AB33DA" w:rsidP="00AB33DA">
      <w:pPr>
        <w:tabs>
          <w:tab w:val="left" w:pos="2200"/>
        </w:tabs>
        <w:rPr>
          <w:rFonts w:cs="Arial"/>
          <w:b/>
        </w:rPr>
        <w:sectPr w:rsidR="00AB33DA" w:rsidSect="00A317E1">
          <w:type w:val="continuous"/>
          <w:pgSz w:w="11906" w:h="16838"/>
          <w:pgMar w:top="1417" w:right="1417" w:bottom="1417" w:left="1417" w:header="708" w:footer="708" w:gutter="0"/>
          <w:cols w:space="708"/>
          <w:docGrid w:linePitch="360"/>
        </w:sectPr>
      </w:pPr>
    </w:p>
    <w:p w:rsidR="00AB33DA" w:rsidRDefault="00AB33DA" w:rsidP="00AB33DA">
      <w:pPr>
        <w:spacing w:before="120"/>
        <w:rPr>
          <w:rFonts w:cs="Arial"/>
          <w:b/>
          <w:sz w:val="18"/>
          <w:szCs w:val="18"/>
        </w:rPr>
        <w:sectPr w:rsidR="00AB33DA" w:rsidSect="00A317E1">
          <w:type w:val="continuous"/>
          <w:pgSz w:w="11906" w:h="16838" w:code="9"/>
          <w:pgMar w:top="1418" w:right="1418" w:bottom="1418" w:left="1418" w:header="709" w:footer="709" w:gutter="0"/>
          <w:cols w:space="708"/>
          <w:docGrid w:linePitch="360"/>
        </w:sectPr>
      </w:pPr>
    </w:p>
    <w:p w:rsidR="00AB33DA" w:rsidRPr="0041588A" w:rsidRDefault="00D3366C" w:rsidP="00AB33DA">
      <w:pPr>
        <w:pStyle w:val="Nadpis1"/>
        <w:rPr>
          <w:sz w:val="24"/>
        </w:rPr>
      </w:pPr>
      <w:r>
        <w:rPr>
          <w:sz w:val="24"/>
        </w:rPr>
        <w:lastRenderedPageBreak/>
        <w:t xml:space="preserve">10.7 </w:t>
      </w:r>
      <w:r w:rsidR="00AB33DA" w:rsidRPr="0041588A">
        <w:rPr>
          <w:sz w:val="24"/>
        </w:rPr>
        <w:t>Základy fotografie</w:t>
      </w:r>
    </w:p>
    <w:p w:rsidR="00AB33DA" w:rsidRPr="0041588A" w:rsidRDefault="00AB33DA" w:rsidP="00AB33DA">
      <w:pPr>
        <w:pStyle w:val="Odsekzoznamu"/>
        <w:ind w:left="108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4470"/>
      </w:tblGrid>
      <w:tr w:rsidR="00AB33DA" w:rsidRPr="0041588A" w:rsidTr="00DD6CAD">
        <w:trPr>
          <w:trHeight w:val="446"/>
        </w:trPr>
        <w:tc>
          <w:tcPr>
            <w:tcW w:w="4358" w:type="dxa"/>
            <w:shd w:val="clear" w:color="auto" w:fill="CCCCCC"/>
          </w:tcPr>
          <w:p w:rsidR="00AB33DA" w:rsidRPr="0041588A" w:rsidRDefault="00AB33DA" w:rsidP="00DD6CAD">
            <w:pPr>
              <w:pStyle w:val="mojtext"/>
              <w:rPr>
                <w:b/>
              </w:rPr>
            </w:pPr>
            <w:r w:rsidRPr="0041588A">
              <w:rPr>
                <w:b/>
              </w:rPr>
              <w:t>Názov predmetu</w:t>
            </w:r>
          </w:p>
        </w:tc>
        <w:tc>
          <w:tcPr>
            <w:tcW w:w="4470" w:type="dxa"/>
            <w:shd w:val="clear" w:color="auto" w:fill="CCCCCC"/>
          </w:tcPr>
          <w:p w:rsidR="00AB33DA" w:rsidRPr="0041588A" w:rsidRDefault="00AB33DA" w:rsidP="00DD6CAD">
            <w:pPr>
              <w:pStyle w:val="mojtext"/>
              <w:rPr>
                <w:b/>
              </w:rPr>
            </w:pPr>
            <w:r w:rsidRPr="0041588A">
              <w:rPr>
                <w:b/>
              </w:rPr>
              <w:t>Základy fotografie</w:t>
            </w:r>
          </w:p>
        </w:tc>
      </w:tr>
      <w:tr w:rsidR="00AB33DA" w:rsidRPr="0041588A" w:rsidTr="00DD6CAD">
        <w:trPr>
          <w:trHeight w:val="112"/>
        </w:trPr>
        <w:tc>
          <w:tcPr>
            <w:tcW w:w="4358" w:type="dxa"/>
            <w:shd w:val="clear" w:color="auto" w:fill="F3F3F3"/>
          </w:tcPr>
          <w:p w:rsidR="00AB33DA" w:rsidRPr="0041588A" w:rsidRDefault="00AB33DA" w:rsidP="00DD6CAD">
            <w:pPr>
              <w:pStyle w:val="mojtext"/>
              <w:rPr>
                <w:b/>
              </w:rPr>
            </w:pPr>
            <w:r w:rsidRPr="0041588A">
              <w:rPr>
                <w:b/>
              </w:rPr>
              <w:t>Časový rozsah výučby</w:t>
            </w:r>
          </w:p>
        </w:tc>
        <w:tc>
          <w:tcPr>
            <w:tcW w:w="4470" w:type="dxa"/>
          </w:tcPr>
          <w:p w:rsidR="00AB33DA" w:rsidRPr="0041588A" w:rsidRDefault="00AB33DA" w:rsidP="00DD6CAD">
            <w:pPr>
              <w:pStyle w:val="mojtext"/>
            </w:pPr>
            <w:r w:rsidRPr="0041588A">
              <w:t>spolu 258 vyučovacích hodín</w:t>
            </w:r>
          </w:p>
        </w:tc>
      </w:tr>
      <w:tr w:rsidR="00AB33DA" w:rsidRPr="0041588A" w:rsidTr="00DD6CAD">
        <w:trPr>
          <w:trHeight w:val="112"/>
        </w:trPr>
        <w:tc>
          <w:tcPr>
            <w:tcW w:w="4358" w:type="dxa"/>
            <w:shd w:val="clear" w:color="auto" w:fill="F3F3F3"/>
          </w:tcPr>
          <w:p w:rsidR="00AB33DA" w:rsidRPr="0041588A" w:rsidRDefault="00AB33DA" w:rsidP="00DD6CAD">
            <w:pPr>
              <w:pStyle w:val="mojtext"/>
              <w:rPr>
                <w:b/>
              </w:rPr>
            </w:pPr>
            <w:r w:rsidRPr="0041588A">
              <w:rPr>
                <w:b/>
              </w:rPr>
              <w:t>Kód a názov študijného odboru</w:t>
            </w:r>
          </w:p>
        </w:tc>
        <w:tc>
          <w:tcPr>
            <w:tcW w:w="4470" w:type="dxa"/>
          </w:tcPr>
          <w:p w:rsidR="00AB33DA" w:rsidRDefault="00AB33DA" w:rsidP="00DD6CAD">
            <w:pPr>
              <w:pStyle w:val="mojtext"/>
            </w:pPr>
            <w:r w:rsidRPr="0041588A">
              <w:t>7902 5 gymnázium</w:t>
            </w:r>
            <w:r>
              <w:t xml:space="preserve"> 3. – 4. roč.</w:t>
            </w:r>
          </w:p>
          <w:p w:rsidR="00AB33DA" w:rsidRPr="0041588A" w:rsidRDefault="00AB33DA" w:rsidP="00DD6CAD">
            <w:pPr>
              <w:pStyle w:val="mojtext"/>
            </w:pPr>
            <w:r>
              <w:t>7902 J gymnázium 1. – 2. roč.</w:t>
            </w:r>
          </w:p>
        </w:tc>
      </w:tr>
      <w:tr w:rsidR="00AB33DA" w:rsidRPr="0041588A" w:rsidTr="00DD6CAD">
        <w:trPr>
          <w:trHeight w:val="114"/>
        </w:trPr>
        <w:tc>
          <w:tcPr>
            <w:tcW w:w="4358" w:type="dxa"/>
            <w:shd w:val="clear" w:color="auto" w:fill="F3F3F3"/>
          </w:tcPr>
          <w:p w:rsidR="00AB33DA" w:rsidRPr="0041588A" w:rsidRDefault="00AB33DA" w:rsidP="00DD6CAD">
            <w:pPr>
              <w:pStyle w:val="mojtext"/>
              <w:rPr>
                <w:b/>
              </w:rPr>
            </w:pPr>
            <w:r w:rsidRPr="0041588A">
              <w:rPr>
                <w:b/>
              </w:rPr>
              <w:t xml:space="preserve">Ročník </w:t>
            </w:r>
          </w:p>
        </w:tc>
        <w:tc>
          <w:tcPr>
            <w:tcW w:w="4470" w:type="dxa"/>
          </w:tcPr>
          <w:p w:rsidR="00AB33DA" w:rsidRPr="0041588A" w:rsidRDefault="00AB33DA" w:rsidP="00DD6CAD">
            <w:pPr>
              <w:pStyle w:val="mojtext"/>
            </w:pPr>
            <w:r w:rsidRPr="0041588A">
              <w:t>1. – 4.</w:t>
            </w:r>
          </w:p>
        </w:tc>
      </w:tr>
      <w:tr w:rsidR="00AB33DA" w:rsidRPr="0041588A" w:rsidTr="00DD6CAD">
        <w:tc>
          <w:tcPr>
            <w:tcW w:w="4358" w:type="dxa"/>
            <w:shd w:val="clear" w:color="auto" w:fill="F3F3F3"/>
          </w:tcPr>
          <w:p w:rsidR="00AB33DA" w:rsidRPr="0041588A" w:rsidRDefault="00AB33DA" w:rsidP="00DD6CAD">
            <w:pPr>
              <w:pStyle w:val="mojtext"/>
              <w:rPr>
                <w:b/>
              </w:rPr>
            </w:pPr>
            <w:r w:rsidRPr="0041588A">
              <w:rPr>
                <w:b/>
              </w:rPr>
              <w:t>Stupeň vzdelania</w:t>
            </w:r>
          </w:p>
        </w:tc>
        <w:tc>
          <w:tcPr>
            <w:tcW w:w="4470" w:type="dxa"/>
          </w:tcPr>
          <w:p w:rsidR="00AB33DA" w:rsidRPr="0041588A" w:rsidRDefault="00AB33DA" w:rsidP="00DD6CAD">
            <w:pPr>
              <w:pStyle w:val="mojtext"/>
            </w:pPr>
            <w:r w:rsidRPr="0041588A">
              <w:t>ISCED 3A</w:t>
            </w:r>
          </w:p>
        </w:tc>
      </w:tr>
      <w:tr w:rsidR="00AB33DA" w:rsidRPr="0041588A" w:rsidTr="00DD6CAD">
        <w:tc>
          <w:tcPr>
            <w:tcW w:w="4358" w:type="dxa"/>
            <w:shd w:val="clear" w:color="auto" w:fill="F3F3F3"/>
          </w:tcPr>
          <w:p w:rsidR="00AB33DA" w:rsidRPr="0041588A" w:rsidRDefault="00AB33DA" w:rsidP="00DD6CAD">
            <w:pPr>
              <w:pStyle w:val="mojtext"/>
              <w:rPr>
                <w:b/>
              </w:rPr>
            </w:pPr>
            <w:r w:rsidRPr="0041588A">
              <w:rPr>
                <w:b/>
              </w:rPr>
              <w:t>Forma štúdia</w:t>
            </w:r>
          </w:p>
        </w:tc>
        <w:tc>
          <w:tcPr>
            <w:tcW w:w="4470" w:type="dxa"/>
          </w:tcPr>
          <w:p w:rsidR="00AB33DA" w:rsidRPr="0041588A" w:rsidRDefault="00AB33DA" w:rsidP="00DD6CAD">
            <w:pPr>
              <w:pStyle w:val="mojtext"/>
            </w:pPr>
            <w:r w:rsidRPr="0041588A">
              <w:t>denná</w:t>
            </w:r>
          </w:p>
        </w:tc>
      </w:tr>
      <w:tr w:rsidR="00AB33DA" w:rsidRPr="0041588A" w:rsidTr="00DD6CAD">
        <w:tc>
          <w:tcPr>
            <w:tcW w:w="4358" w:type="dxa"/>
            <w:shd w:val="clear" w:color="auto" w:fill="F3F3F3"/>
          </w:tcPr>
          <w:p w:rsidR="00AB33DA" w:rsidRPr="0041588A" w:rsidRDefault="00AB33DA" w:rsidP="00DD6CAD">
            <w:pPr>
              <w:pStyle w:val="mojtext"/>
              <w:rPr>
                <w:b/>
              </w:rPr>
            </w:pPr>
            <w:r w:rsidRPr="0041588A">
              <w:rPr>
                <w:b/>
              </w:rPr>
              <w:t>Vyučovací jazyk</w:t>
            </w:r>
          </w:p>
        </w:tc>
        <w:tc>
          <w:tcPr>
            <w:tcW w:w="4470" w:type="dxa"/>
          </w:tcPr>
          <w:p w:rsidR="00AB33DA" w:rsidRPr="0041588A" w:rsidRDefault="00AB33DA" w:rsidP="00DD6CAD">
            <w:pPr>
              <w:pStyle w:val="mojtext"/>
            </w:pPr>
            <w:r w:rsidRPr="0041588A">
              <w:t>slovenský jazyk</w:t>
            </w:r>
          </w:p>
        </w:tc>
      </w:tr>
    </w:tbl>
    <w:p w:rsidR="00AB33DA" w:rsidRPr="0041588A" w:rsidRDefault="00AB33DA" w:rsidP="00AB33DA">
      <w:pPr>
        <w:pStyle w:val="Pta"/>
        <w:tabs>
          <w:tab w:val="clear" w:pos="4536"/>
          <w:tab w:val="clear" w:pos="9072"/>
          <w:tab w:val="num" w:pos="540"/>
        </w:tabs>
        <w:spacing w:before="120"/>
        <w:ind w:left="540"/>
        <w:jc w:val="both"/>
        <w:rPr>
          <w:rFonts w:cs="Arial"/>
          <w:sz w:val="18"/>
          <w:szCs w:val="18"/>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Charakteristika predmetu</w:t>
      </w:r>
    </w:p>
    <w:p w:rsidR="00AB33DA" w:rsidRPr="0041588A" w:rsidRDefault="00AB33DA" w:rsidP="00AB33DA">
      <w:pPr>
        <w:spacing w:line="360" w:lineRule="auto"/>
        <w:jc w:val="both"/>
        <w:rPr>
          <w:rFonts w:cs="Arial"/>
        </w:rPr>
      </w:pPr>
    </w:p>
    <w:p w:rsidR="00AB33DA" w:rsidRPr="0041588A" w:rsidRDefault="00AB33DA" w:rsidP="00AB33DA">
      <w:pPr>
        <w:spacing w:line="360" w:lineRule="auto"/>
        <w:ind w:firstLine="708"/>
        <w:jc w:val="both"/>
        <w:rPr>
          <w:rFonts w:cs="Arial"/>
        </w:rPr>
      </w:pPr>
      <w:r w:rsidRPr="0041588A">
        <w:rPr>
          <w:rFonts w:cs="Arial"/>
        </w:rPr>
        <w:t xml:space="preserve">Cvičeniami si osvojujú celú škálu výrazových prostriedkov fotografie, učia sa vnímať svet očami fotografa, primerane ho zobraziť. žiaci riešia samostatné úlohy fotografického dizajnu, v ktorých spájajú fotografický obraz s písmom, značkou a kresbou do výsledného artefaktu. </w:t>
      </w:r>
    </w:p>
    <w:p w:rsidR="00AB33DA" w:rsidRPr="0041588A" w:rsidRDefault="00AB33DA" w:rsidP="00AB33DA">
      <w:pPr>
        <w:rPr>
          <w:rFonts w:cs="Arial"/>
        </w:rPr>
      </w:pPr>
    </w:p>
    <w:p w:rsidR="00AB33DA" w:rsidRPr="0041588A" w:rsidRDefault="00AB33DA" w:rsidP="00AB33DA">
      <w:pPr>
        <w:pStyle w:val="Odsekzoznamu"/>
        <w:numPr>
          <w:ilvl w:val="0"/>
          <w:numId w:val="166"/>
        </w:numPr>
        <w:contextualSpacing/>
        <w:rPr>
          <w:rFonts w:cs="Arial"/>
          <w:b/>
        </w:rPr>
      </w:pPr>
      <w:r w:rsidRPr="0041588A">
        <w:rPr>
          <w:rFonts w:cs="Arial"/>
          <w:b/>
        </w:rPr>
        <w:t>Cieľ predmetu</w:t>
      </w:r>
    </w:p>
    <w:p w:rsidR="00AB33DA" w:rsidRPr="0041588A" w:rsidRDefault="00AB33DA" w:rsidP="00AB33DA">
      <w:pPr>
        <w:pStyle w:val="Odsekzoznamu"/>
        <w:ind w:left="0"/>
        <w:contextualSpacing/>
        <w:rPr>
          <w:rFonts w:cs="Arial"/>
          <w:b/>
        </w:rPr>
      </w:pPr>
    </w:p>
    <w:p w:rsidR="00AB33DA" w:rsidRPr="0041588A" w:rsidRDefault="00AB33DA" w:rsidP="00AB33DA">
      <w:pPr>
        <w:pStyle w:val="Odsekzoznamu"/>
        <w:spacing w:line="360" w:lineRule="auto"/>
        <w:ind w:left="0" w:firstLine="708"/>
        <w:contextualSpacing/>
        <w:jc w:val="both"/>
        <w:rPr>
          <w:rFonts w:cs="Arial"/>
          <w:b/>
        </w:rPr>
      </w:pPr>
      <w:r w:rsidRPr="0041588A">
        <w:rPr>
          <w:rFonts w:cs="Arial"/>
        </w:rPr>
        <w:t>Ide o bohaté spektrum tém, ktoré rešpektujú súčasné spoločenské potreby a požiadavky praxe, zohľadňujú individuálne danosti žiakov. Spracúvajú sa napr. tieto úlohy: ilustrácia, plagát, kalendár, pohľadnica, katalóg, reklamná fotografia, fotografická publikácia, obal spotrebného tovaru... V rámci fotografickej tvorby sa samostatne riešia úlohy ako reportážne cvičenia, dokumentárne publikácie a inscenovaná fotografia. Ako podporné médiá sa využívajú práce na počítači,</w:t>
      </w:r>
    </w:p>
    <w:p w:rsidR="00AB33DA" w:rsidRPr="0041588A" w:rsidRDefault="00AB33DA" w:rsidP="00AB33DA">
      <w:pPr>
        <w:pStyle w:val="Odsekzoznamu"/>
        <w:ind w:left="0"/>
        <w:contextualSpacing/>
        <w:rPr>
          <w:rFonts w:cs="Arial"/>
          <w:b/>
        </w:rPr>
      </w:pPr>
    </w:p>
    <w:p w:rsidR="00AB33DA" w:rsidRPr="0041588A" w:rsidRDefault="00AB33DA" w:rsidP="00AB33DA">
      <w:pPr>
        <w:pStyle w:val="Odsekzoznamu"/>
        <w:numPr>
          <w:ilvl w:val="0"/>
          <w:numId w:val="166"/>
        </w:numPr>
        <w:contextualSpacing/>
        <w:rPr>
          <w:rFonts w:cs="Arial"/>
          <w:b/>
        </w:rPr>
      </w:pPr>
      <w:r w:rsidRPr="0041588A">
        <w:rPr>
          <w:rFonts w:cs="Arial"/>
          <w:b/>
        </w:rPr>
        <w:t>Obsah vzdelávania</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r w:rsidRPr="0041588A">
        <w:rPr>
          <w:rFonts w:cs="Arial"/>
          <w:szCs w:val="22"/>
        </w:rPr>
        <w:lastRenderedPageBreak/>
        <w:t>Predmet základy fotografovania je obsahovo štruktúrovaný do tematických celkov (téma a </w:t>
      </w:r>
      <w:proofErr w:type="spellStart"/>
      <w:r w:rsidRPr="0041588A">
        <w:rPr>
          <w:rFonts w:cs="Arial"/>
          <w:szCs w:val="22"/>
        </w:rPr>
        <w:t>podtémy</w:t>
      </w:r>
      <w:proofErr w:type="spellEnd"/>
      <w:r w:rsidRPr="0041588A">
        <w:rPr>
          <w:rFonts w:cs="Arial"/>
          <w:szCs w:val="22"/>
        </w:rPr>
        <w:t>). Vedomosti a zručnosti, ktoré žiaci získajú pri štúdiu v tomto predmete   súvisia s viacerými predmetmi vyučovanými v tomto odbore hlavne s informatikou, písmom, navrhovaním  a praxou.</w:t>
      </w:r>
    </w:p>
    <w:p w:rsidR="00AB33DA" w:rsidRPr="0041588A" w:rsidRDefault="00AB33DA" w:rsidP="00AB33DA">
      <w:pPr>
        <w:pStyle w:val="Pta"/>
        <w:tabs>
          <w:tab w:val="clear" w:pos="4536"/>
          <w:tab w:val="clear" w:pos="9072"/>
        </w:tabs>
        <w:spacing w:before="120" w:line="360" w:lineRule="auto"/>
        <w:ind w:firstLine="708"/>
        <w:jc w:val="both"/>
        <w:rPr>
          <w:rFonts w:cs="Arial"/>
          <w:szCs w:val="22"/>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Požiadavky na výstup</w:t>
      </w:r>
    </w:p>
    <w:p w:rsidR="00AB33DA" w:rsidRPr="0041588A" w:rsidRDefault="00AB33DA" w:rsidP="00AB33DA">
      <w:pPr>
        <w:rPr>
          <w:rFonts w:cs="Arial"/>
          <w:b/>
          <w:bCs/>
        </w:rPr>
      </w:pPr>
    </w:p>
    <w:p w:rsidR="00AB33DA" w:rsidRPr="0041588A" w:rsidRDefault="00AB33DA" w:rsidP="00AB33DA">
      <w:pPr>
        <w:pStyle w:val="Zkladntext"/>
      </w:pPr>
      <w:r w:rsidRPr="0041588A">
        <w:t>Požiadavky na výstup sú nasledovné: kreativita, kompozícia, zvládnutie techniky, farba, svetlo, návrhy, inštalácia, prezentácia.</w:t>
      </w:r>
    </w:p>
    <w:p w:rsidR="00AB33DA" w:rsidRPr="0041588A" w:rsidRDefault="00AB33DA" w:rsidP="00AB33DA">
      <w:pPr>
        <w:pStyle w:val="Zkladntext"/>
      </w:pPr>
    </w:p>
    <w:p w:rsidR="00AB33DA" w:rsidRPr="0041588A" w:rsidRDefault="00AB33DA" w:rsidP="00AB33DA">
      <w:pPr>
        <w:pStyle w:val="Zkladntext"/>
        <w:rPr>
          <w:bCs/>
        </w:rPr>
      </w:pPr>
      <w:r w:rsidRPr="0041588A">
        <w:rPr>
          <w:bCs/>
        </w:rPr>
        <w:t>Výkonový štandard na optimálnej úrovni:</w:t>
      </w:r>
    </w:p>
    <w:p w:rsidR="00AB33DA" w:rsidRPr="0041588A" w:rsidRDefault="00AB33DA" w:rsidP="00AB33DA">
      <w:pPr>
        <w:pStyle w:val="Zkladntext"/>
        <w:numPr>
          <w:ilvl w:val="0"/>
          <w:numId w:val="164"/>
        </w:numPr>
        <w:spacing w:after="0" w:line="360" w:lineRule="auto"/>
        <w:jc w:val="both"/>
        <w:rPr>
          <w:i/>
          <w:iCs/>
        </w:rPr>
      </w:pPr>
      <w:r w:rsidRPr="0041588A">
        <w:rPr>
          <w:i/>
          <w:iCs/>
        </w:rPr>
        <w:t>ovláda základné kompozície fotografie;</w:t>
      </w:r>
    </w:p>
    <w:p w:rsidR="00AB33DA" w:rsidRPr="0041588A" w:rsidRDefault="00AB33DA" w:rsidP="00AB33DA">
      <w:pPr>
        <w:pStyle w:val="Zkladntext"/>
        <w:numPr>
          <w:ilvl w:val="0"/>
          <w:numId w:val="164"/>
        </w:numPr>
        <w:spacing w:after="0" w:line="360" w:lineRule="auto"/>
        <w:jc w:val="both"/>
        <w:rPr>
          <w:i/>
          <w:iCs/>
        </w:rPr>
      </w:pPr>
      <w:r w:rsidRPr="0041588A">
        <w:rPr>
          <w:i/>
          <w:iCs/>
        </w:rPr>
        <w:t>pozná jednotlivé funkcie fotoaparátu;</w:t>
      </w:r>
    </w:p>
    <w:p w:rsidR="00AB33DA" w:rsidRPr="0041588A" w:rsidRDefault="00AB33DA" w:rsidP="00AB33DA">
      <w:pPr>
        <w:pStyle w:val="Zkladntext"/>
        <w:numPr>
          <w:ilvl w:val="0"/>
          <w:numId w:val="164"/>
        </w:numPr>
        <w:spacing w:after="0" w:line="360" w:lineRule="auto"/>
        <w:jc w:val="both"/>
        <w:rPr>
          <w:i/>
          <w:iCs/>
        </w:rPr>
      </w:pPr>
      <w:r w:rsidRPr="0041588A">
        <w:rPr>
          <w:i/>
          <w:iCs/>
        </w:rPr>
        <w:t>pracuje s </w:t>
      </w:r>
      <w:proofErr w:type="spellStart"/>
      <w:r w:rsidRPr="0041588A">
        <w:rPr>
          <w:i/>
          <w:iCs/>
        </w:rPr>
        <w:t>blesom</w:t>
      </w:r>
      <w:proofErr w:type="spellEnd"/>
      <w:r w:rsidRPr="0041588A">
        <w:rPr>
          <w:i/>
          <w:iCs/>
        </w:rPr>
        <w:t xml:space="preserve"> a statívom;.</w:t>
      </w:r>
    </w:p>
    <w:p w:rsidR="00AB33DA" w:rsidRPr="0041588A" w:rsidRDefault="00AB33DA" w:rsidP="00AB33DA">
      <w:pPr>
        <w:pStyle w:val="Zkladntext"/>
        <w:numPr>
          <w:ilvl w:val="0"/>
          <w:numId w:val="164"/>
        </w:numPr>
        <w:spacing w:after="0" w:line="360" w:lineRule="auto"/>
        <w:jc w:val="both"/>
        <w:rPr>
          <w:i/>
          <w:iCs/>
        </w:rPr>
      </w:pPr>
      <w:r w:rsidRPr="0041588A">
        <w:rPr>
          <w:i/>
          <w:iCs/>
        </w:rPr>
        <w:t xml:space="preserve">ovláda použitie režimov AUTO, </w:t>
      </w:r>
      <w:proofErr w:type="spellStart"/>
      <w:r w:rsidRPr="0041588A">
        <w:rPr>
          <w:i/>
          <w:iCs/>
        </w:rPr>
        <w:t>P,S,A,M,portrét</w:t>
      </w:r>
      <w:proofErr w:type="spellEnd"/>
      <w:r w:rsidRPr="0041588A">
        <w:rPr>
          <w:i/>
          <w:iCs/>
        </w:rPr>
        <w:t>;</w:t>
      </w:r>
    </w:p>
    <w:p w:rsidR="00AB33DA" w:rsidRPr="0041588A" w:rsidRDefault="00AB33DA" w:rsidP="00AB33DA">
      <w:pPr>
        <w:pStyle w:val="Zkladntext"/>
        <w:numPr>
          <w:ilvl w:val="0"/>
          <w:numId w:val="164"/>
        </w:numPr>
        <w:spacing w:after="0" w:line="360" w:lineRule="auto"/>
        <w:jc w:val="both"/>
        <w:rPr>
          <w:i/>
          <w:iCs/>
        </w:rPr>
      </w:pPr>
      <w:r w:rsidRPr="0041588A">
        <w:rPr>
          <w:i/>
          <w:iCs/>
        </w:rPr>
        <w:t>ovláda použitie režimov AUTO,P,S,M,A ,krajina, nočný portrét a nočná krajina, pohyb;</w:t>
      </w:r>
    </w:p>
    <w:p w:rsidR="00AB33DA" w:rsidRPr="0041588A" w:rsidRDefault="00AB33DA" w:rsidP="00AB33DA">
      <w:pPr>
        <w:pStyle w:val="Zkladntext"/>
        <w:numPr>
          <w:ilvl w:val="0"/>
          <w:numId w:val="164"/>
        </w:numPr>
        <w:spacing w:after="0" w:line="360" w:lineRule="auto"/>
        <w:jc w:val="both"/>
        <w:rPr>
          <w:i/>
          <w:iCs/>
        </w:rPr>
      </w:pPr>
      <w:r w:rsidRPr="0041588A">
        <w:rPr>
          <w:i/>
          <w:iCs/>
        </w:rPr>
        <w:t>rozoznáva použitie jednotlivých objektívov;</w:t>
      </w:r>
    </w:p>
    <w:p w:rsidR="00AB33DA" w:rsidRPr="0041588A" w:rsidRDefault="00AB33DA" w:rsidP="00AB33DA">
      <w:pPr>
        <w:pStyle w:val="Zkladntext"/>
        <w:numPr>
          <w:ilvl w:val="0"/>
          <w:numId w:val="164"/>
        </w:numPr>
        <w:spacing w:after="0" w:line="360" w:lineRule="auto"/>
        <w:jc w:val="both"/>
        <w:rPr>
          <w:i/>
          <w:iCs/>
        </w:rPr>
      </w:pPr>
      <w:r w:rsidRPr="0041588A">
        <w:rPr>
          <w:i/>
          <w:iCs/>
        </w:rPr>
        <w:t>pracuje s filtrami;</w:t>
      </w:r>
    </w:p>
    <w:p w:rsidR="00AB33DA" w:rsidRPr="0041588A" w:rsidRDefault="00AB33DA" w:rsidP="00AB33DA">
      <w:pPr>
        <w:pStyle w:val="Zkladntext"/>
        <w:numPr>
          <w:ilvl w:val="0"/>
          <w:numId w:val="164"/>
        </w:numPr>
        <w:spacing w:after="0" w:line="360" w:lineRule="auto"/>
        <w:jc w:val="both"/>
        <w:rPr>
          <w:i/>
          <w:iCs/>
        </w:rPr>
      </w:pPr>
      <w:r w:rsidRPr="0041588A">
        <w:rPr>
          <w:i/>
          <w:iCs/>
        </w:rPr>
        <w:t xml:space="preserve">dokáže samostatne upraviť fotografie vo </w:t>
      </w:r>
      <w:proofErr w:type="spellStart"/>
      <w:r w:rsidRPr="0041588A">
        <w:rPr>
          <w:i/>
          <w:iCs/>
        </w:rPr>
        <w:t>Photoshope</w:t>
      </w:r>
      <w:proofErr w:type="spellEnd"/>
      <w:r w:rsidRPr="0041588A">
        <w:rPr>
          <w:i/>
          <w:iCs/>
        </w:rPr>
        <w:t>;</w:t>
      </w:r>
    </w:p>
    <w:p w:rsidR="00AB33DA" w:rsidRPr="0041588A" w:rsidRDefault="00AB33DA" w:rsidP="00AB33DA">
      <w:pPr>
        <w:pStyle w:val="Zkladntext"/>
        <w:numPr>
          <w:ilvl w:val="0"/>
          <w:numId w:val="164"/>
        </w:numPr>
        <w:spacing w:after="0" w:line="360" w:lineRule="auto"/>
        <w:jc w:val="both"/>
        <w:rPr>
          <w:i/>
          <w:iCs/>
        </w:rPr>
      </w:pPr>
      <w:r w:rsidRPr="0041588A">
        <w:rPr>
          <w:i/>
          <w:iCs/>
        </w:rPr>
        <w:t>dokáže pripraviť fotografie natlač upraviť veľkosť fotografie pre prácu na web.</w:t>
      </w:r>
    </w:p>
    <w:p w:rsidR="00AB33DA" w:rsidRPr="0041588A" w:rsidRDefault="00AB33DA" w:rsidP="00AB33DA">
      <w:pPr>
        <w:pStyle w:val="Odsekzoznamu"/>
        <w:ind w:left="0"/>
        <w:contextualSpacing/>
        <w:rPr>
          <w:rFonts w:cs="Arial"/>
          <w:b/>
        </w:rPr>
      </w:pPr>
    </w:p>
    <w:p w:rsidR="00AB33DA" w:rsidRPr="0041588A" w:rsidRDefault="00AB33DA" w:rsidP="00AB33DA">
      <w:pPr>
        <w:pStyle w:val="Odsekzoznamu"/>
        <w:ind w:left="0"/>
        <w:contextualSpacing/>
        <w:rPr>
          <w:rFonts w:cs="Arial"/>
          <w:b/>
        </w:rPr>
      </w:pPr>
      <w:r w:rsidRPr="0041588A">
        <w:rPr>
          <w:rFonts w:cs="Arial"/>
          <w:b/>
        </w:rPr>
        <w:t>Rozdelenie obsahu do ročníkov</w:t>
      </w:r>
    </w:p>
    <w:p w:rsidR="00AB33DA" w:rsidRPr="0041588A" w:rsidRDefault="00AB33DA" w:rsidP="00AB33DA">
      <w:pPr>
        <w:pStyle w:val="Odsekzoznamu"/>
        <w:ind w:left="0"/>
        <w:contextualSpacing/>
        <w:rPr>
          <w:rFonts w:cs="Arial"/>
        </w:rPr>
      </w:pPr>
      <w:r w:rsidRPr="0041588A">
        <w:rPr>
          <w:rFonts w:cs="Arial"/>
        </w:rPr>
        <w:t>Rozdelenie obsahu do ročníkov je napísané v učebných osnovách viď. nižšie.</w:t>
      </w:r>
    </w:p>
    <w:p w:rsidR="00AB33DA" w:rsidRPr="0041588A" w:rsidRDefault="00AB33DA" w:rsidP="00AB33DA">
      <w:pPr>
        <w:rPr>
          <w:rFonts w:cs="Arial"/>
          <w:b/>
          <w:bCs/>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 xml:space="preserve">Metódy a formy práce </w:t>
      </w:r>
    </w:p>
    <w:p w:rsidR="00AB33DA" w:rsidRPr="0041588A" w:rsidRDefault="00AB33DA" w:rsidP="00AB33DA">
      <w:pPr>
        <w:spacing w:before="120"/>
        <w:jc w:val="both"/>
        <w:rPr>
          <w:rFonts w:cs="Arial"/>
        </w:rPr>
      </w:pPr>
      <w:r w:rsidRPr="0041588A">
        <w:rPr>
          <w:rFonts w:cs="Arial"/>
        </w:rPr>
        <w:t>Pri vyučovaní sa budú využívať nasledovné metódy a formy vyučovania</w:t>
      </w:r>
    </w:p>
    <w:p w:rsidR="00AB33DA" w:rsidRPr="0041588A" w:rsidRDefault="00AB33DA" w:rsidP="00AB33DA">
      <w:pPr>
        <w:spacing w:before="120"/>
        <w:jc w:val="both"/>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2"/>
        <w:gridCol w:w="1984"/>
        <w:gridCol w:w="1985"/>
        <w:gridCol w:w="1985"/>
      </w:tblGrid>
      <w:tr w:rsidR="00AB33DA" w:rsidRPr="0041588A" w:rsidTr="00DD6CAD">
        <w:trPr>
          <w:cantSplit/>
          <w:trHeight w:val="148"/>
        </w:trPr>
        <w:tc>
          <w:tcPr>
            <w:tcW w:w="2982" w:type="dxa"/>
            <w:vMerge w:val="restart"/>
            <w:shd w:val="clear" w:color="auto" w:fill="E6E6E6"/>
          </w:tcPr>
          <w:p w:rsidR="00AB33DA" w:rsidRPr="0041588A" w:rsidRDefault="00AB33DA" w:rsidP="00DD6CAD">
            <w:pPr>
              <w:rPr>
                <w:rFonts w:cs="Arial"/>
                <w:b/>
                <w:bCs/>
              </w:rPr>
            </w:pPr>
            <w:r w:rsidRPr="0041588A">
              <w:rPr>
                <w:rFonts w:cs="Arial"/>
                <w:b/>
                <w:bCs/>
              </w:rPr>
              <w:t>Názov tematického celku</w:t>
            </w:r>
          </w:p>
        </w:tc>
        <w:tc>
          <w:tcPr>
            <w:tcW w:w="5954" w:type="dxa"/>
            <w:gridSpan w:val="3"/>
            <w:shd w:val="clear" w:color="auto" w:fill="E6E6E6"/>
          </w:tcPr>
          <w:p w:rsidR="00AB33DA" w:rsidRPr="0041588A" w:rsidRDefault="00AB33DA" w:rsidP="00DD6CAD">
            <w:pPr>
              <w:jc w:val="center"/>
              <w:rPr>
                <w:rFonts w:cs="Arial"/>
                <w:b/>
                <w:bCs/>
              </w:rPr>
            </w:pPr>
            <w:r w:rsidRPr="0041588A">
              <w:rPr>
                <w:rFonts w:cs="Arial"/>
                <w:b/>
                <w:bCs/>
              </w:rPr>
              <w:t>Stratégia vyučovania</w:t>
            </w:r>
          </w:p>
        </w:tc>
      </w:tr>
      <w:tr w:rsidR="00AB33DA" w:rsidRPr="0041588A" w:rsidTr="00DD6CAD">
        <w:trPr>
          <w:cantSplit/>
          <w:trHeight w:val="272"/>
        </w:trPr>
        <w:tc>
          <w:tcPr>
            <w:tcW w:w="0" w:type="auto"/>
            <w:vMerge/>
            <w:shd w:val="clear" w:color="auto" w:fill="E6E6E6"/>
            <w:vAlign w:val="center"/>
          </w:tcPr>
          <w:p w:rsidR="00AB33DA" w:rsidRPr="0041588A" w:rsidRDefault="00AB33DA" w:rsidP="00DD6CAD">
            <w:pPr>
              <w:rPr>
                <w:rFonts w:cs="Arial"/>
                <w:b/>
                <w:bCs/>
              </w:rPr>
            </w:pPr>
          </w:p>
        </w:tc>
        <w:tc>
          <w:tcPr>
            <w:tcW w:w="1984" w:type="dxa"/>
            <w:shd w:val="clear" w:color="auto" w:fill="E6E6E6"/>
          </w:tcPr>
          <w:p w:rsidR="00AB33DA" w:rsidRPr="0041588A" w:rsidRDefault="00AB33DA" w:rsidP="00DD6CAD">
            <w:pPr>
              <w:jc w:val="center"/>
              <w:rPr>
                <w:rFonts w:cs="Arial"/>
                <w:b/>
                <w:bCs/>
              </w:rPr>
            </w:pPr>
            <w:r w:rsidRPr="0041588A">
              <w:rPr>
                <w:rFonts w:cs="Arial"/>
                <w:b/>
                <w:bCs/>
              </w:rPr>
              <w:t xml:space="preserve">Metódy </w:t>
            </w:r>
          </w:p>
        </w:tc>
        <w:tc>
          <w:tcPr>
            <w:tcW w:w="1985" w:type="dxa"/>
            <w:shd w:val="clear" w:color="auto" w:fill="E6E6E6"/>
          </w:tcPr>
          <w:p w:rsidR="00AB33DA" w:rsidRPr="0041588A" w:rsidRDefault="00AB33DA" w:rsidP="00DD6CAD">
            <w:pPr>
              <w:jc w:val="center"/>
              <w:rPr>
                <w:rFonts w:cs="Arial"/>
                <w:b/>
                <w:bCs/>
              </w:rPr>
            </w:pPr>
            <w:r w:rsidRPr="0041588A">
              <w:rPr>
                <w:rFonts w:cs="Arial"/>
                <w:b/>
                <w:bCs/>
              </w:rPr>
              <w:t xml:space="preserve">Postupy </w:t>
            </w:r>
          </w:p>
        </w:tc>
        <w:tc>
          <w:tcPr>
            <w:tcW w:w="1985" w:type="dxa"/>
            <w:shd w:val="clear" w:color="auto" w:fill="E6E6E6"/>
          </w:tcPr>
          <w:p w:rsidR="00AB33DA" w:rsidRPr="0041588A" w:rsidRDefault="00AB33DA" w:rsidP="00DD6CAD">
            <w:pPr>
              <w:jc w:val="center"/>
              <w:rPr>
                <w:rFonts w:cs="Arial"/>
                <w:b/>
                <w:bCs/>
              </w:rPr>
            </w:pPr>
            <w:r w:rsidRPr="0041588A">
              <w:rPr>
                <w:rFonts w:cs="Arial"/>
                <w:b/>
                <w:bCs/>
              </w:rPr>
              <w:t>Formy práce</w:t>
            </w:r>
          </w:p>
        </w:tc>
      </w:tr>
      <w:tr w:rsidR="00AB33DA" w:rsidRPr="0041588A" w:rsidTr="00DD6CAD">
        <w:tc>
          <w:tcPr>
            <w:tcW w:w="2982" w:type="dxa"/>
          </w:tcPr>
          <w:p w:rsidR="00AB33DA" w:rsidRPr="0041588A" w:rsidRDefault="00AB33DA" w:rsidP="00DD6CAD">
            <w:pPr>
              <w:rPr>
                <w:rFonts w:cs="Arial"/>
              </w:rPr>
            </w:pPr>
            <w:r w:rsidRPr="0041588A">
              <w:rPr>
                <w:rFonts w:cs="Arial"/>
              </w:rPr>
              <w:t>Kompozičné cvičenia</w:t>
            </w:r>
          </w:p>
          <w:p w:rsidR="00AB33DA" w:rsidRPr="0041588A" w:rsidRDefault="00AB33DA" w:rsidP="00DD6CAD">
            <w:pPr>
              <w:rPr>
                <w:rFonts w:cs="Arial"/>
              </w:rPr>
            </w:pPr>
          </w:p>
        </w:tc>
        <w:tc>
          <w:tcPr>
            <w:tcW w:w="1984" w:type="dxa"/>
          </w:tcPr>
          <w:p w:rsidR="00AB33DA" w:rsidRPr="0041588A" w:rsidRDefault="00AB33DA" w:rsidP="00DD6CAD">
            <w:pPr>
              <w:rPr>
                <w:rFonts w:cs="Arial"/>
              </w:rPr>
            </w:pPr>
            <w:r w:rsidRPr="0041588A">
              <w:rPr>
                <w:rFonts w:cs="Arial"/>
              </w:rPr>
              <w:t xml:space="preserve">Prednáška, beseda, </w:t>
            </w:r>
          </w:p>
          <w:p w:rsidR="00AB33DA" w:rsidRPr="0041588A" w:rsidRDefault="00AB33DA" w:rsidP="00DD6CAD">
            <w:pPr>
              <w:rPr>
                <w:rFonts w:cs="Arial"/>
              </w:rPr>
            </w:pPr>
            <w:r w:rsidRPr="0041588A">
              <w:rPr>
                <w:rFonts w:cs="Arial"/>
              </w:rPr>
              <w:t>cvičenie</w:t>
            </w:r>
          </w:p>
        </w:tc>
        <w:tc>
          <w:tcPr>
            <w:tcW w:w="1985" w:type="dxa"/>
          </w:tcPr>
          <w:p w:rsidR="00AB33DA" w:rsidRPr="0041588A" w:rsidRDefault="00AB33DA" w:rsidP="00DD6CAD">
            <w:pPr>
              <w:rPr>
                <w:rFonts w:cs="Arial"/>
              </w:rPr>
            </w:pPr>
            <w:r w:rsidRPr="0041588A">
              <w:rPr>
                <w:rFonts w:cs="Arial"/>
              </w:rPr>
              <w:t>Vysvetľovanie a upevňovanie učiva</w:t>
            </w:r>
          </w:p>
        </w:tc>
        <w:tc>
          <w:tcPr>
            <w:tcW w:w="1985" w:type="dxa"/>
          </w:tcPr>
          <w:p w:rsidR="00AB33DA" w:rsidRPr="0041588A" w:rsidRDefault="00AB33DA" w:rsidP="00DD6CAD">
            <w:pPr>
              <w:rPr>
                <w:rFonts w:cs="Arial"/>
              </w:rPr>
            </w:pPr>
            <w:r w:rsidRPr="0041588A">
              <w:rPr>
                <w:rFonts w:cs="Arial"/>
              </w:rPr>
              <w:t>Skupinová,</w:t>
            </w:r>
          </w:p>
          <w:p w:rsidR="00AB33DA" w:rsidRPr="0041588A" w:rsidRDefault="00AB33DA" w:rsidP="00DD6CAD">
            <w:pPr>
              <w:rPr>
                <w:rFonts w:cs="Arial"/>
              </w:rPr>
            </w:pPr>
            <w:r w:rsidRPr="0041588A">
              <w:rPr>
                <w:rFonts w:cs="Arial"/>
              </w:rPr>
              <w:t>Individuálna, exkurzia</w:t>
            </w:r>
          </w:p>
        </w:tc>
      </w:tr>
      <w:tr w:rsidR="00AB33DA" w:rsidRPr="0041588A" w:rsidTr="00DD6CAD">
        <w:tc>
          <w:tcPr>
            <w:tcW w:w="2982" w:type="dxa"/>
          </w:tcPr>
          <w:p w:rsidR="00AB33DA" w:rsidRPr="0041588A" w:rsidRDefault="00AB33DA" w:rsidP="00DD6CAD">
            <w:pPr>
              <w:rPr>
                <w:rFonts w:cs="Arial"/>
              </w:rPr>
            </w:pPr>
            <w:r w:rsidRPr="0041588A">
              <w:rPr>
                <w:rFonts w:cs="Arial"/>
              </w:rPr>
              <w:t>Fotografovanie v interiéry.</w:t>
            </w:r>
          </w:p>
          <w:p w:rsidR="00AB33DA" w:rsidRPr="0041588A" w:rsidRDefault="00AB33DA" w:rsidP="00DD6CAD">
            <w:pPr>
              <w:rPr>
                <w:rFonts w:cs="Arial"/>
              </w:rPr>
            </w:pPr>
            <w:r w:rsidRPr="0041588A">
              <w:rPr>
                <w:rFonts w:cs="Arial"/>
              </w:rPr>
              <w:t>––––––––––––––––––––––-</w:t>
            </w:r>
          </w:p>
          <w:p w:rsidR="00AB33DA" w:rsidRPr="0041588A" w:rsidRDefault="00AB33DA" w:rsidP="00DD6CAD">
            <w:pPr>
              <w:rPr>
                <w:rFonts w:cs="Arial"/>
              </w:rPr>
            </w:pPr>
            <w:r w:rsidRPr="0041588A">
              <w:rPr>
                <w:rFonts w:cs="Arial"/>
              </w:rPr>
              <w:lastRenderedPageBreak/>
              <w:t>Fotografovanie v exteriéry.</w:t>
            </w:r>
          </w:p>
          <w:p w:rsidR="00AB33DA" w:rsidRPr="0041588A" w:rsidRDefault="00AB33DA" w:rsidP="00DD6CAD">
            <w:pPr>
              <w:rPr>
                <w:rFonts w:cs="Arial"/>
              </w:rPr>
            </w:pPr>
            <w:r w:rsidRPr="0041588A">
              <w:rPr>
                <w:rFonts w:cs="Arial"/>
              </w:rPr>
              <w:t>––––––––––––––––––––––</w:t>
            </w:r>
          </w:p>
          <w:p w:rsidR="00AB33DA" w:rsidRPr="0041588A" w:rsidRDefault="00AB33DA" w:rsidP="00DD6CAD">
            <w:pPr>
              <w:rPr>
                <w:rFonts w:cs="Arial"/>
              </w:rPr>
            </w:pPr>
            <w:r w:rsidRPr="0041588A">
              <w:rPr>
                <w:rFonts w:cs="Arial"/>
              </w:rPr>
              <w:t>Úprava fotografie v PC</w:t>
            </w:r>
          </w:p>
          <w:p w:rsidR="00AB33DA" w:rsidRPr="0041588A" w:rsidRDefault="00AB33DA" w:rsidP="00DD6CAD">
            <w:pPr>
              <w:rPr>
                <w:rFonts w:cs="Arial"/>
              </w:rPr>
            </w:pPr>
          </w:p>
        </w:tc>
        <w:tc>
          <w:tcPr>
            <w:tcW w:w="1984" w:type="dxa"/>
          </w:tcPr>
          <w:p w:rsidR="00AB33DA" w:rsidRPr="0041588A" w:rsidRDefault="00AB33DA" w:rsidP="00DD6CAD">
            <w:pPr>
              <w:rPr>
                <w:rFonts w:cs="Arial"/>
              </w:rPr>
            </w:pPr>
            <w:r w:rsidRPr="0041588A">
              <w:rPr>
                <w:rFonts w:cs="Arial"/>
              </w:rPr>
              <w:lastRenderedPageBreak/>
              <w:t>Prednáška, beseda,</w:t>
            </w:r>
          </w:p>
          <w:p w:rsidR="00AB33DA" w:rsidRPr="0041588A" w:rsidRDefault="00AB33DA" w:rsidP="00DD6CAD">
            <w:pPr>
              <w:rPr>
                <w:rFonts w:cs="Arial"/>
              </w:rPr>
            </w:pPr>
            <w:r w:rsidRPr="0041588A">
              <w:rPr>
                <w:rFonts w:cs="Arial"/>
              </w:rPr>
              <w:t xml:space="preserve">cvičenie </w:t>
            </w:r>
          </w:p>
        </w:tc>
        <w:tc>
          <w:tcPr>
            <w:tcW w:w="1985" w:type="dxa"/>
          </w:tcPr>
          <w:p w:rsidR="00AB33DA" w:rsidRPr="0041588A" w:rsidRDefault="00AB33DA" w:rsidP="00DD6CAD">
            <w:pPr>
              <w:rPr>
                <w:rFonts w:cs="Arial"/>
              </w:rPr>
            </w:pPr>
            <w:r w:rsidRPr="0041588A">
              <w:rPr>
                <w:rFonts w:cs="Arial"/>
              </w:rPr>
              <w:t>Vysvetľovanie a upevňovanie učiva</w:t>
            </w:r>
          </w:p>
        </w:tc>
        <w:tc>
          <w:tcPr>
            <w:tcW w:w="1985" w:type="dxa"/>
          </w:tcPr>
          <w:p w:rsidR="00AB33DA" w:rsidRPr="0041588A" w:rsidRDefault="00AB33DA" w:rsidP="00DD6CAD">
            <w:pPr>
              <w:rPr>
                <w:rFonts w:cs="Arial"/>
              </w:rPr>
            </w:pPr>
            <w:r w:rsidRPr="0041588A">
              <w:rPr>
                <w:rFonts w:cs="Arial"/>
              </w:rPr>
              <w:t>Skupinová,</w:t>
            </w:r>
          </w:p>
          <w:p w:rsidR="00AB33DA" w:rsidRPr="0041588A" w:rsidRDefault="00AB33DA" w:rsidP="00DD6CAD">
            <w:pPr>
              <w:rPr>
                <w:rFonts w:cs="Arial"/>
              </w:rPr>
            </w:pPr>
            <w:r w:rsidRPr="0041588A">
              <w:rPr>
                <w:rFonts w:cs="Arial"/>
              </w:rPr>
              <w:t>Individuálna, exkurzia</w:t>
            </w:r>
          </w:p>
        </w:tc>
      </w:tr>
    </w:tbl>
    <w:p w:rsidR="00AB33DA" w:rsidRPr="0041588A" w:rsidRDefault="00AB33DA" w:rsidP="00AB33DA">
      <w:pPr>
        <w:rPr>
          <w:rFonts w:cs="Arial"/>
          <w:b/>
          <w:lang w:eastAsia="ja-JP"/>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Učebné zdroje</w:t>
      </w:r>
    </w:p>
    <w:p w:rsidR="00AB33DA" w:rsidRPr="0041588A" w:rsidRDefault="00AB33DA" w:rsidP="00AB33DA">
      <w:pPr>
        <w:spacing w:before="120"/>
        <w:jc w:val="both"/>
        <w:rPr>
          <w:rFonts w:cs="Arial"/>
        </w:rPr>
      </w:pPr>
      <w:r w:rsidRPr="0041588A">
        <w:rPr>
          <w:rFonts w:cs="Arial"/>
        </w:rPr>
        <w:t xml:space="preserve">Na podporou a aktiváciu vyučovania a učenia žiakov sa využijú nasledovné učebné zdroje: </w:t>
      </w:r>
    </w:p>
    <w:p w:rsidR="00AB33DA" w:rsidRPr="0041588A" w:rsidRDefault="00AB33DA" w:rsidP="00AB33DA">
      <w:pPr>
        <w:rPr>
          <w:rFonts w:cs="Arial"/>
        </w:rPr>
      </w:pPr>
    </w:p>
    <w:p w:rsidR="00AB33DA" w:rsidRPr="0041588A" w:rsidRDefault="00AB33DA" w:rsidP="00AB33DA">
      <w:pPr>
        <w:rPr>
          <w:rFonts w:cs="Arial"/>
        </w:rPr>
      </w:pPr>
      <w:r w:rsidRPr="0041588A">
        <w:rPr>
          <w:rFonts w:cs="Arial"/>
        </w:rPr>
        <w:t xml:space="preserve">Adobe </w:t>
      </w:r>
      <w:proofErr w:type="spellStart"/>
      <w:r w:rsidRPr="0041588A">
        <w:rPr>
          <w:rFonts w:cs="Arial"/>
        </w:rPr>
        <w:t>Photoshop</w:t>
      </w:r>
      <w:proofErr w:type="spellEnd"/>
      <w:r w:rsidRPr="0041588A">
        <w:rPr>
          <w:rFonts w:cs="Arial"/>
        </w:rPr>
        <w:t xml:space="preserve"> CS4.2009. </w:t>
      </w:r>
      <w:proofErr w:type="spellStart"/>
      <w:r w:rsidRPr="0041588A">
        <w:rPr>
          <w:rFonts w:cs="Arial"/>
          <w:i/>
        </w:rPr>
        <w:t>Oficiální</w:t>
      </w:r>
      <w:proofErr w:type="spellEnd"/>
      <w:r w:rsidRPr="0041588A">
        <w:rPr>
          <w:rFonts w:cs="Arial"/>
          <w:i/>
        </w:rPr>
        <w:t xml:space="preserve"> výukový kurz</w:t>
      </w:r>
      <w:r w:rsidRPr="0041588A">
        <w:rPr>
          <w:rFonts w:cs="Arial"/>
        </w:rPr>
        <w:t xml:space="preserve">. Brno: </w:t>
      </w:r>
      <w:proofErr w:type="spellStart"/>
      <w:r w:rsidRPr="0041588A">
        <w:rPr>
          <w:rFonts w:cs="Arial"/>
        </w:rPr>
        <w:t>Computer</w:t>
      </w:r>
      <w:proofErr w:type="spellEnd"/>
      <w:r w:rsidRPr="0041588A">
        <w:rPr>
          <w:rFonts w:cs="Arial"/>
        </w:rPr>
        <w:t xml:space="preserve"> Press, a.s.,2009.543 </w:t>
      </w:r>
      <w:proofErr w:type="spellStart"/>
      <w:r w:rsidRPr="0041588A">
        <w:rPr>
          <w:rFonts w:cs="Arial"/>
        </w:rPr>
        <w:t>s.ISBN</w:t>
      </w:r>
      <w:proofErr w:type="spellEnd"/>
      <w:r w:rsidRPr="0041588A">
        <w:rPr>
          <w:rFonts w:cs="Arial"/>
        </w:rPr>
        <w:t xml:space="preserve"> 978-80-251-2337-9</w:t>
      </w:r>
    </w:p>
    <w:p w:rsidR="00AB33DA" w:rsidRPr="0041588A" w:rsidRDefault="00AB33DA" w:rsidP="00AB33DA">
      <w:pPr>
        <w:rPr>
          <w:rFonts w:cs="Arial"/>
        </w:rPr>
      </w:pPr>
      <w:r w:rsidRPr="0041588A">
        <w:rPr>
          <w:rFonts w:cs="Arial"/>
        </w:rPr>
        <w:t>KUNNE ,CH.2007.</w:t>
      </w:r>
      <w:r w:rsidRPr="0041588A">
        <w:rPr>
          <w:rFonts w:cs="Arial"/>
          <w:i/>
        </w:rPr>
        <w:t xml:space="preserve">Adobe </w:t>
      </w:r>
      <w:proofErr w:type="spellStart"/>
      <w:r w:rsidRPr="0041588A">
        <w:rPr>
          <w:rFonts w:cs="Arial"/>
          <w:i/>
        </w:rPr>
        <w:t>Photoshop-Vrstvy</w:t>
      </w:r>
      <w:r w:rsidRPr="0041588A">
        <w:rPr>
          <w:rFonts w:cs="Arial"/>
        </w:rPr>
        <w:t>.Brno</w:t>
      </w:r>
      <w:proofErr w:type="spellEnd"/>
      <w:r w:rsidRPr="0041588A">
        <w:rPr>
          <w:rFonts w:cs="Arial"/>
        </w:rPr>
        <w:t xml:space="preserve">: </w:t>
      </w:r>
      <w:proofErr w:type="spellStart"/>
      <w:r w:rsidRPr="0041588A">
        <w:rPr>
          <w:rFonts w:cs="Arial"/>
        </w:rPr>
        <w:t>Computer</w:t>
      </w:r>
      <w:proofErr w:type="spellEnd"/>
      <w:r w:rsidRPr="0041588A">
        <w:rPr>
          <w:rFonts w:cs="Arial"/>
        </w:rPr>
        <w:t xml:space="preserve"> Press, a.s., 2007.675 s. ISBN 978-80-251-1560-2</w:t>
      </w:r>
    </w:p>
    <w:p w:rsidR="00AB33DA" w:rsidRPr="0041588A" w:rsidRDefault="00AB33DA" w:rsidP="00AB33DA">
      <w:pPr>
        <w:jc w:val="both"/>
        <w:rPr>
          <w:rFonts w:cs="Arial"/>
        </w:rPr>
      </w:pPr>
      <w:r w:rsidRPr="0041588A">
        <w:rPr>
          <w:rFonts w:cs="Arial"/>
        </w:rPr>
        <w:t>HEDGECOE,J.1996.</w:t>
      </w:r>
      <w:r w:rsidRPr="0041588A">
        <w:rPr>
          <w:rFonts w:cs="Arial"/>
          <w:i/>
        </w:rPr>
        <w:t>Veľkáknihafotografie</w:t>
      </w:r>
      <w:r w:rsidRPr="0041588A">
        <w:rPr>
          <w:rFonts w:cs="Arial"/>
        </w:rPr>
        <w:t>.Praha:Svojtka a Vašut,1996.654s.ISBN 80-7180-056-2</w:t>
      </w:r>
    </w:p>
    <w:p w:rsidR="00AB33DA" w:rsidRPr="0041588A" w:rsidRDefault="00AB33DA" w:rsidP="00AB33DA">
      <w:pPr>
        <w:jc w:val="both"/>
        <w:rPr>
          <w:rFonts w:cs="Arial"/>
        </w:rPr>
      </w:pPr>
      <w:r w:rsidRPr="0041588A">
        <w:rPr>
          <w:rFonts w:cs="Arial"/>
        </w:rPr>
        <w:t xml:space="preserve">CAPUTO,B.2001. </w:t>
      </w:r>
      <w:r w:rsidRPr="0041588A">
        <w:rPr>
          <w:rFonts w:cs="Arial"/>
          <w:i/>
        </w:rPr>
        <w:t xml:space="preserve">Škola </w:t>
      </w:r>
      <w:proofErr w:type="spellStart"/>
      <w:r w:rsidRPr="0041588A">
        <w:rPr>
          <w:rFonts w:cs="Arial"/>
          <w:i/>
        </w:rPr>
        <w:t>fotografovania</w:t>
      </w:r>
      <w:r w:rsidRPr="0041588A">
        <w:rPr>
          <w:rFonts w:cs="Arial"/>
        </w:rPr>
        <w:t>.Košice</w:t>
      </w:r>
      <w:proofErr w:type="spellEnd"/>
      <w:r w:rsidRPr="0041588A">
        <w:rPr>
          <w:rFonts w:cs="Arial"/>
        </w:rPr>
        <w:t>: 2001.285 s. ISBN 80-7145-783-3</w:t>
      </w:r>
    </w:p>
    <w:p w:rsidR="00AB33DA" w:rsidRPr="0041588A" w:rsidRDefault="00AB33DA" w:rsidP="00AB33DA">
      <w:pPr>
        <w:rPr>
          <w:rFonts w:cs="Arial"/>
        </w:rPr>
      </w:pPr>
      <w:r w:rsidRPr="0041588A">
        <w:rPr>
          <w:rFonts w:cs="Arial"/>
        </w:rPr>
        <w:t xml:space="preserve">TREŠTÍK,T.2002. </w:t>
      </w:r>
      <w:r w:rsidRPr="0041588A">
        <w:rPr>
          <w:rFonts w:cs="Arial"/>
          <w:i/>
        </w:rPr>
        <w:t>Reklamní a </w:t>
      </w:r>
      <w:proofErr w:type="spellStart"/>
      <w:r w:rsidRPr="0041588A">
        <w:rPr>
          <w:rFonts w:cs="Arial"/>
          <w:i/>
        </w:rPr>
        <w:t>Módní</w:t>
      </w:r>
      <w:proofErr w:type="spellEnd"/>
      <w:r w:rsidRPr="0041588A">
        <w:rPr>
          <w:rFonts w:cs="Arial"/>
          <w:i/>
        </w:rPr>
        <w:t xml:space="preserve"> </w:t>
      </w:r>
      <w:proofErr w:type="spellStart"/>
      <w:r w:rsidRPr="0041588A">
        <w:rPr>
          <w:rFonts w:cs="Arial"/>
          <w:i/>
        </w:rPr>
        <w:t>fotografie</w:t>
      </w:r>
      <w:r w:rsidRPr="0041588A">
        <w:rPr>
          <w:rFonts w:cs="Arial"/>
        </w:rPr>
        <w:t>.Bratislava</w:t>
      </w:r>
      <w:proofErr w:type="spellEnd"/>
      <w:r w:rsidRPr="0041588A">
        <w:rPr>
          <w:rFonts w:cs="Arial"/>
        </w:rPr>
        <w:t xml:space="preserve">: </w:t>
      </w:r>
      <w:proofErr w:type="spellStart"/>
      <w:r w:rsidRPr="0041588A">
        <w:rPr>
          <w:rFonts w:cs="Arial"/>
        </w:rPr>
        <w:t>Atemi</w:t>
      </w:r>
      <w:proofErr w:type="spellEnd"/>
      <w:r w:rsidRPr="0041588A">
        <w:rPr>
          <w:rFonts w:cs="Arial"/>
        </w:rPr>
        <w:t xml:space="preserve"> </w:t>
      </w:r>
      <w:proofErr w:type="spellStart"/>
      <w:r w:rsidRPr="0041588A">
        <w:rPr>
          <w:rFonts w:cs="Arial"/>
        </w:rPr>
        <w:t>s.r.o</w:t>
      </w:r>
      <w:proofErr w:type="spellEnd"/>
      <w:r w:rsidRPr="0041588A">
        <w:rPr>
          <w:rFonts w:cs="Arial"/>
        </w:rPr>
        <w:t>, 2002. 352 s.</w:t>
      </w:r>
    </w:p>
    <w:p w:rsidR="00AB33DA" w:rsidRPr="0041588A" w:rsidRDefault="00AB33DA" w:rsidP="00AB33DA">
      <w:pPr>
        <w:rPr>
          <w:rFonts w:cs="Arial"/>
        </w:rPr>
      </w:pPr>
    </w:p>
    <w:p w:rsidR="00AB33DA" w:rsidRPr="00415AB9" w:rsidRDefault="00AB33DA" w:rsidP="00AB33DA">
      <w:pPr>
        <w:pStyle w:val="Odsekzoznamu"/>
        <w:numPr>
          <w:ilvl w:val="0"/>
          <w:numId w:val="166"/>
        </w:numPr>
        <w:spacing w:after="0" w:line="240" w:lineRule="auto"/>
        <w:rPr>
          <w:rFonts w:cs="Arial"/>
          <w:b/>
          <w:bCs/>
        </w:rPr>
      </w:pPr>
      <w:r w:rsidRPr="00415AB9">
        <w:rPr>
          <w:rFonts w:cs="Arial"/>
          <w:b/>
          <w:bCs/>
        </w:rPr>
        <w:t>Hodnotenie predmetu</w:t>
      </w:r>
    </w:p>
    <w:p w:rsidR="00AB33DA" w:rsidRPr="0041588A" w:rsidRDefault="00AB33DA" w:rsidP="00AB33DA">
      <w:pPr>
        <w:rPr>
          <w:rFonts w:cs="Arial"/>
          <w:b/>
          <w:bCs/>
        </w:rPr>
      </w:pPr>
    </w:p>
    <w:p w:rsidR="00AB33DA" w:rsidRPr="0041588A" w:rsidRDefault="00AB33DA" w:rsidP="00AB33DA">
      <w:pPr>
        <w:autoSpaceDE w:val="0"/>
        <w:autoSpaceDN w:val="0"/>
        <w:adjustRightInd w:val="0"/>
        <w:spacing w:line="360" w:lineRule="auto"/>
        <w:ind w:firstLine="900"/>
        <w:jc w:val="both"/>
        <w:rPr>
          <w:rFonts w:cs="Arial"/>
        </w:rPr>
      </w:pPr>
      <w:r>
        <w:rPr>
          <w:rFonts w:cs="Arial"/>
        </w:rPr>
        <w:t>Vychádza z Metodického pokynu č. 21/2011 a je v súlade s platnými učebnými osnovami a cieľmi na hodnotenie žiaka.</w:t>
      </w:r>
    </w:p>
    <w:p w:rsidR="00AB33DA" w:rsidRDefault="00AB33DA" w:rsidP="00AB33DA">
      <w:pPr>
        <w:spacing w:after="0"/>
        <w:jc w:val="both"/>
        <w:rPr>
          <w:b/>
          <w:bCs/>
        </w:rPr>
      </w:pPr>
    </w:p>
    <w:p w:rsidR="00AB33DA" w:rsidRDefault="00AB33DA" w:rsidP="00AB33DA">
      <w:pPr>
        <w:spacing w:after="0"/>
        <w:jc w:val="both"/>
        <w:rPr>
          <w:b/>
          <w:bCs/>
        </w:rPr>
      </w:pPr>
    </w:p>
    <w:p w:rsidR="00AB33DA" w:rsidRDefault="00AB33DA" w:rsidP="00AB33DA">
      <w:pPr>
        <w:spacing w:after="0"/>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8C786B"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sidRPr="008C786B">
              <w:rPr>
                <w:b/>
                <w:bCs/>
              </w:rPr>
              <w:t>Dejiny výtvarnej kultúry</w:t>
            </w:r>
          </w:p>
        </w:tc>
      </w:tr>
      <w:tr w:rsidR="00AB33DA" w:rsidRPr="008C786B"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 xml:space="preserve">2 hodiny týždenne, spolu 258 vyučovacích hodín  </w:t>
            </w:r>
          </w:p>
        </w:tc>
      </w:tr>
      <w:tr w:rsidR="00AB33DA" w:rsidRPr="008C786B"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rsidRPr="008C786B">
              <w:t>1.-4.ročník</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8270 M scénická kostýmová tvorba</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spacing w:after="0"/>
        <w:jc w:val="both"/>
        <w:rPr>
          <w:b/>
          <w:bCs/>
        </w:rPr>
      </w:pPr>
    </w:p>
    <w:p w:rsidR="00AB33DA" w:rsidRDefault="00AB33DA" w:rsidP="00AB33DA">
      <w:pPr>
        <w:spacing w:after="0"/>
        <w:jc w:val="both"/>
        <w:rPr>
          <w:b/>
          <w:bCs/>
        </w:rPr>
      </w:pPr>
      <w:r>
        <w:rPr>
          <w:b/>
          <w:bCs/>
        </w:rPr>
        <w:t xml:space="preserve">Pozri </w:t>
      </w:r>
      <w:proofErr w:type="spellStart"/>
      <w:r>
        <w:rPr>
          <w:b/>
          <w:bCs/>
        </w:rPr>
        <w:t>ŠkVP</w:t>
      </w:r>
      <w:proofErr w:type="spellEnd"/>
      <w:r>
        <w:rPr>
          <w:b/>
          <w:bCs/>
        </w:rPr>
        <w:t xml:space="preserve"> Propagačné výtvarníctvo</w:t>
      </w:r>
    </w:p>
    <w:p w:rsidR="00AB33DA" w:rsidRDefault="00AB33DA" w:rsidP="00AB33DA">
      <w:pPr>
        <w:spacing w:after="0"/>
        <w:jc w:val="both"/>
        <w:rPr>
          <w:b/>
          <w:bCs/>
        </w:rPr>
      </w:pPr>
    </w:p>
    <w:p w:rsidR="00AB33DA" w:rsidRDefault="00AB33DA" w:rsidP="00AB33DA">
      <w:pPr>
        <w:spacing w:after="0"/>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8C786B"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Pr>
                <w:b/>
                <w:bCs/>
              </w:rPr>
              <w:t>Výtvarná príprava</w:t>
            </w:r>
          </w:p>
        </w:tc>
      </w:tr>
      <w:tr w:rsidR="00AB33DA" w:rsidRPr="008C786B"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t>4 hodiny týždenne, spolu 264</w:t>
            </w:r>
            <w:r w:rsidRPr="008C786B">
              <w:t xml:space="preserve"> vyučovacích hodín  </w:t>
            </w:r>
          </w:p>
        </w:tc>
      </w:tr>
      <w:tr w:rsidR="00AB33DA" w:rsidRPr="008C786B"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t>1.-2</w:t>
            </w:r>
            <w:r w:rsidRPr="008C786B">
              <w:t>.ročník</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w:t>
            </w:r>
            <w:r>
              <w:rPr>
                <w:rFonts w:eastAsia="Kozuka Gothic Pro B"/>
              </w:rPr>
              <w:t>270</w:t>
            </w:r>
            <w:r>
              <w:rPr>
                <w:rFonts w:eastAsia="Kozuka Gothic Pro B"/>
                <w:spacing w:val="1"/>
              </w:rPr>
              <w:t xml:space="preserve"> </w:t>
            </w:r>
            <w:r>
              <w:rPr>
                <w:rFonts w:eastAsia="Kozuka Gothic Pro B"/>
              </w:rPr>
              <w:t>M</w:t>
            </w:r>
            <w:r>
              <w:rPr>
                <w:rFonts w:eastAsia="Kozuka Gothic Pro B"/>
                <w:spacing w:val="1"/>
              </w:rPr>
              <w:t xml:space="preserve"> scénická kostýmová tvorba</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spacing w:after="0"/>
        <w:jc w:val="both"/>
        <w:rPr>
          <w:b/>
          <w:bCs/>
        </w:rPr>
      </w:pPr>
    </w:p>
    <w:p w:rsidR="00AB33DA" w:rsidRDefault="00AB33DA" w:rsidP="00AB33DA">
      <w:pPr>
        <w:spacing w:after="0"/>
        <w:jc w:val="both"/>
        <w:rPr>
          <w:b/>
          <w:bCs/>
        </w:rPr>
      </w:pPr>
      <w:r>
        <w:rPr>
          <w:b/>
          <w:bCs/>
        </w:rPr>
        <w:t xml:space="preserve">Pozri </w:t>
      </w:r>
      <w:proofErr w:type="spellStart"/>
      <w:r>
        <w:rPr>
          <w:b/>
          <w:bCs/>
        </w:rPr>
        <w:t>ŠkVP</w:t>
      </w:r>
      <w:proofErr w:type="spellEnd"/>
      <w:r>
        <w:rPr>
          <w:b/>
          <w:bCs/>
        </w:rPr>
        <w:t xml:space="preserve"> Propagačné výtvarníctvo</w:t>
      </w:r>
    </w:p>
    <w:p w:rsidR="00AB33DA" w:rsidRDefault="00AB33DA" w:rsidP="00AB33DA">
      <w:pPr>
        <w:spacing w:after="0"/>
        <w:jc w:val="both"/>
        <w:rPr>
          <w:b/>
          <w:bCs/>
        </w:rPr>
      </w:pPr>
    </w:p>
    <w:p w:rsidR="00AB33DA" w:rsidRDefault="00D3366C" w:rsidP="00AB33DA">
      <w:pPr>
        <w:spacing w:after="0"/>
        <w:jc w:val="both"/>
        <w:rPr>
          <w:b/>
          <w:bCs/>
        </w:rPr>
      </w:pPr>
      <w:r>
        <w:rPr>
          <w:b/>
          <w:bCs/>
        </w:rPr>
        <w:t>10.8. Teória odevnej tvorby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8C786B"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Pr>
                <w:b/>
                <w:bCs/>
              </w:rPr>
              <w:t>Teória odevnej tvorby</w:t>
            </w:r>
          </w:p>
        </w:tc>
      </w:tr>
      <w:tr w:rsidR="00AB33DA" w:rsidRPr="008C786B"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t xml:space="preserve">spolu 258 </w:t>
            </w:r>
            <w:r w:rsidRPr="008C786B">
              <w:t xml:space="preserve">vyučovacích hodín  </w:t>
            </w:r>
          </w:p>
        </w:tc>
      </w:tr>
      <w:tr w:rsidR="00AB33DA" w:rsidRPr="008C786B"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t>1.-4</w:t>
            </w:r>
            <w:r w:rsidRPr="008C786B">
              <w:t>.ročník</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w:t>
            </w:r>
            <w:r>
              <w:rPr>
                <w:rFonts w:eastAsia="Kozuka Gothic Pro B"/>
              </w:rPr>
              <w:t>270</w:t>
            </w:r>
            <w:r>
              <w:rPr>
                <w:rFonts w:eastAsia="Kozuka Gothic Pro B"/>
                <w:spacing w:val="1"/>
              </w:rPr>
              <w:t xml:space="preserve"> </w:t>
            </w:r>
            <w:r>
              <w:rPr>
                <w:rFonts w:eastAsia="Kozuka Gothic Pro B"/>
              </w:rPr>
              <w:t>M</w:t>
            </w:r>
            <w:r>
              <w:rPr>
                <w:rFonts w:eastAsia="Kozuka Gothic Pro B"/>
                <w:spacing w:val="1"/>
              </w:rPr>
              <w:t xml:space="preserve"> </w:t>
            </w:r>
            <w:r>
              <w:rPr>
                <w:rFonts w:eastAsia="Kozuka Gothic Pro B"/>
              </w:rPr>
              <w:t>scénická kostýmová tvorba</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Pr>
        <w:rPr>
          <w:rFonts w:ascii="Arial" w:hAnsi="Arial" w:cs="Arial"/>
        </w:rPr>
      </w:pPr>
    </w:p>
    <w:p w:rsidR="00AB33DA" w:rsidRDefault="00AB33DA" w:rsidP="00AB33DA">
      <w:r>
        <w:t xml:space="preserve">                                               </w:t>
      </w:r>
    </w:p>
    <w:p w:rsidR="00AB33DA" w:rsidRDefault="00AB33DA" w:rsidP="00AB33DA">
      <w:r>
        <w:t>Študijný odbor scénická kostýmová tvorba pripravuje stredných výtvarných pracovníkov pre oblasť navrhovania a realizácie scénických kostýmov všetkých druhov : dobové, fantazijné, baletné tanečné, ľudové kroje, projektovania scénických výprav pre divadlo, film, televíziu a civilnú odevnú tvorbu.</w:t>
      </w:r>
    </w:p>
    <w:p w:rsidR="00AB33DA" w:rsidRDefault="00AB33DA" w:rsidP="00AB33DA">
      <w:pPr>
        <w:rPr>
          <w:b/>
        </w:rPr>
      </w:pPr>
      <w:r>
        <w:rPr>
          <w:b/>
        </w:rPr>
        <w:t>Profil absolventa:</w:t>
      </w:r>
    </w:p>
    <w:p w:rsidR="00AB33DA" w:rsidRDefault="00AB33DA" w:rsidP="00AB33DA">
      <w:r>
        <w:t>Absolvent má:</w:t>
      </w:r>
    </w:p>
    <w:p w:rsidR="00AB33DA" w:rsidRDefault="00AB33DA" w:rsidP="00AB33DA">
      <w:pPr>
        <w:numPr>
          <w:ilvl w:val="0"/>
          <w:numId w:val="167"/>
        </w:numPr>
        <w:spacing w:after="0" w:line="240" w:lineRule="auto"/>
      </w:pPr>
      <w:r>
        <w:t>ovládať základné pojmy a vedieť používať odbornú terminológiu</w:t>
      </w:r>
    </w:p>
    <w:p w:rsidR="00AB33DA" w:rsidRDefault="00AB33DA" w:rsidP="00AB33DA">
      <w:pPr>
        <w:numPr>
          <w:ilvl w:val="0"/>
          <w:numId w:val="167"/>
        </w:numPr>
        <w:spacing w:after="0" w:line="240" w:lineRule="auto"/>
      </w:pPr>
      <w:r>
        <w:t>poznať technologické postupy zhotovenia základných druhov odevov</w:t>
      </w:r>
    </w:p>
    <w:p w:rsidR="00AB33DA" w:rsidRDefault="00AB33DA" w:rsidP="00AB33DA">
      <w:pPr>
        <w:numPr>
          <w:ilvl w:val="0"/>
          <w:numId w:val="167"/>
        </w:numPr>
        <w:spacing w:after="0" w:line="240" w:lineRule="auto"/>
      </w:pPr>
      <w:r>
        <w:t>vedieť vysvetliť podstatu jednotlivých technologických postupov</w:t>
      </w:r>
    </w:p>
    <w:p w:rsidR="00AB33DA" w:rsidRDefault="00AB33DA" w:rsidP="00AB33DA">
      <w:pPr>
        <w:numPr>
          <w:ilvl w:val="0"/>
          <w:numId w:val="167"/>
        </w:numPr>
        <w:spacing w:after="0" w:line="240" w:lineRule="auto"/>
      </w:pPr>
      <w:r>
        <w:t>poznať históriu vzniku odevov a módnych zmien</w:t>
      </w:r>
    </w:p>
    <w:p w:rsidR="00AB33DA" w:rsidRDefault="00AB33DA" w:rsidP="00AB33DA">
      <w:pPr>
        <w:numPr>
          <w:ilvl w:val="0"/>
          <w:numId w:val="167"/>
        </w:numPr>
        <w:spacing w:after="0" w:line="240" w:lineRule="auto"/>
      </w:pPr>
      <w:r>
        <w:t>vedieť aplikovať vedomosti o technologických zákonitostiach priemyselnej výroby odevov na podmienky remeselnej výroby</w:t>
      </w:r>
    </w:p>
    <w:p w:rsidR="00AB33DA" w:rsidRDefault="00AB33DA" w:rsidP="00AB33DA">
      <w:pPr>
        <w:numPr>
          <w:ilvl w:val="0"/>
          <w:numId w:val="167"/>
        </w:numPr>
        <w:spacing w:after="0" w:line="240" w:lineRule="auto"/>
      </w:pPr>
      <w:r>
        <w:t>vedieť zvoliť vhodný spôsob na zhotovenie výrobku podľa vlastných návrhov s ohľadom na zachovanie a vyznenie jeho estetických  výtvarných a kvalitatívnych vlastností</w:t>
      </w:r>
    </w:p>
    <w:p w:rsidR="00AB33DA" w:rsidRDefault="00AB33DA" w:rsidP="00AB33DA">
      <w:pPr>
        <w:numPr>
          <w:ilvl w:val="0"/>
          <w:numId w:val="167"/>
        </w:numPr>
        <w:spacing w:after="0" w:line="240" w:lineRule="auto"/>
      </w:pPr>
      <w:r>
        <w:t>vedieť zhodnotiť kvalitu finálneho odevu, poznať a vedieť vysvetliť spôsoby odstránenia chýb výrobku</w:t>
      </w:r>
    </w:p>
    <w:p w:rsidR="00AB33DA" w:rsidRDefault="00AB33DA" w:rsidP="00AB33DA"/>
    <w:p w:rsidR="00AB33DA" w:rsidRDefault="00AB33DA" w:rsidP="00AB33DA">
      <w:pPr>
        <w:rPr>
          <w:b/>
        </w:rPr>
      </w:pPr>
      <w:r>
        <w:rPr>
          <w:b/>
        </w:rPr>
        <w:t>Obsahové štandardy:</w:t>
      </w:r>
    </w:p>
    <w:p w:rsidR="00AB33DA" w:rsidRDefault="00AB33DA" w:rsidP="00AB33DA">
      <w:r>
        <w:lastRenderedPageBreak/>
        <w:t>Obsahom predmetu je ucelený súbor poznatkov z výroby odevov zoradený od zhotovenia jednoduchých odevných prvkov k zhotoveniu podšitých odevov. Porozumenie vzťahov medzi tradičnými a súčasnými odevnými materiálmi a ich technologickým spracovaním.</w:t>
      </w:r>
    </w:p>
    <w:p w:rsidR="00AB33DA" w:rsidRDefault="00AB33DA" w:rsidP="00AB33DA"/>
    <w:p w:rsidR="00AB33DA" w:rsidRDefault="00AB33DA" w:rsidP="00AB33DA">
      <w:pPr>
        <w:rPr>
          <w:b/>
        </w:rPr>
      </w:pPr>
      <w:r>
        <w:rPr>
          <w:b/>
        </w:rPr>
        <w:t>Metódy a formy vyučovania:</w:t>
      </w:r>
    </w:p>
    <w:p w:rsidR="00AB33DA" w:rsidRDefault="00AB33DA" w:rsidP="00AB33DA">
      <w:r>
        <w:t xml:space="preserve"> Výklad, vysvetľovanie a názorné ukážky, prevádzanie technologických postupov.</w:t>
      </w:r>
    </w:p>
    <w:p w:rsidR="00AB33DA" w:rsidRDefault="00AB33DA" w:rsidP="00AB33DA"/>
    <w:p w:rsidR="00AB33DA" w:rsidRDefault="00AB33DA" w:rsidP="00AB33DA">
      <w:pPr>
        <w:rPr>
          <w:b/>
        </w:rPr>
      </w:pPr>
      <w:r>
        <w:rPr>
          <w:b/>
        </w:rPr>
        <w:t>Materiálno – technické a didaktické prostriedky:</w:t>
      </w:r>
    </w:p>
    <w:p w:rsidR="00AB33DA" w:rsidRDefault="00AB33DA" w:rsidP="00AB33DA">
      <w:proofErr w:type="spellStart"/>
      <w:r>
        <w:t>Vzorníky</w:t>
      </w:r>
      <w:proofErr w:type="spellEnd"/>
      <w:r>
        <w:t xml:space="preserve"> odevných materiálov, </w:t>
      </w:r>
      <w:proofErr w:type="spellStart"/>
      <w:r>
        <w:t>farebnice</w:t>
      </w:r>
      <w:proofErr w:type="spellEnd"/>
      <w:r>
        <w:t>,  fotodokumentácia, módne časopisy, CD, DVD, počítač, tabuľa.</w:t>
      </w:r>
    </w:p>
    <w:p w:rsidR="00AB33DA" w:rsidRDefault="00AB33DA" w:rsidP="00AB33DA">
      <w:pPr>
        <w:rPr>
          <w:b/>
          <w:i/>
        </w:rPr>
      </w:pPr>
      <w:r>
        <w:rPr>
          <w:b/>
          <w:i/>
        </w:rPr>
        <w:t>Metódy hodnotenia:</w:t>
      </w:r>
    </w:p>
    <w:p w:rsidR="00AB33DA" w:rsidRDefault="00AB33DA" w:rsidP="00AB33DA">
      <w:r>
        <w:t xml:space="preserve">Skúšanie, písomné testy, hodnotenie cvičných </w:t>
      </w:r>
      <w:proofErr w:type="spellStart"/>
      <w:r>
        <w:t>vzorníkov</w:t>
      </w:r>
      <w:proofErr w:type="spellEnd"/>
      <w:r>
        <w:t>.</w:t>
      </w:r>
    </w:p>
    <w:p w:rsidR="00AB33DA" w:rsidRDefault="00AB33DA" w:rsidP="00AB33DA">
      <w:pPr>
        <w:rPr>
          <w:b/>
          <w:i/>
        </w:rPr>
      </w:pPr>
      <w:r>
        <w:rPr>
          <w:b/>
          <w:i/>
        </w:rPr>
        <w:t>KONŠTRUKCIA ODEVOV:</w:t>
      </w:r>
    </w:p>
    <w:p w:rsidR="00AB33DA" w:rsidRDefault="00AB33DA" w:rsidP="00AB33DA"/>
    <w:p w:rsidR="00AB33DA" w:rsidRDefault="00AB33DA" w:rsidP="00AB33DA">
      <w:r>
        <w:t>Počet hodín týždenne: 1</w:t>
      </w:r>
    </w:p>
    <w:p w:rsidR="00AB33DA" w:rsidRDefault="00AB33DA" w:rsidP="00AB33DA">
      <w:pPr>
        <w:rPr>
          <w:b/>
        </w:rPr>
      </w:pPr>
      <w:r>
        <w:rPr>
          <w:b/>
        </w:rPr>
        <w:t>Profil absolventa:</w:t>
      </w:r>
    </w:p>
    <w:p w:rsidR="00AB33DA" w:rsidRDefault="00AB33DA" w:rsidP="00AB33DA">
      <w:r>
        <w:t>Absolvent má:</w:t>
      </w:r>
    </w:p>
    <w:p w:rsidR="00AB33DA" w:rsidRDefault="00AB33DA" w:rsidP="00AB33DA">
      <w:pPr>
        <w:numPr>
          <w:ilvl w:val="0"/>
          <w:numId w:val="167"/>
        </w:numPr>
        <w:spacing w:after="0" w:line="240" w:lineRule="auto"/>
      </w:pPr>
      <w:r>
        <w:t xml:space="preserve">vedieť používať odbornú terminológiu , poznať základné pojmy </w:t>
      </w:r>
      <w:proofErr w:type="spellStart"/>
      <w:r>
        <w:t>odevárskej</w:t>
      </w:r>
      <w:proofErr w:type="spellEnd"/>
      <w:r>
        <w:t xml:space="preserve"> </w:t>
      </w:r>
      <w:proofErr w:type="spellStart"/>
      <w:r>
        <w:t>somatometrie</w:t>
      </w:r>
      <w:proofErr w:type="spellEnd"/>
    </w:p>
    <w:p w:rsidR="00AB33DA" w:rsidRDefault="00AB33DA" w:rsidP="00AB33DA">
      <w:pPr>
        <w:numPr>
          <w:ilvl w:val="0"/>
          <w:numId w:val="167"/>
        </w:numPr>
        <w:spacing w:after="0" w:line="240" w:lineRule="auto"/>
      </w:pPr>
      <w:r>
        <w:t>poznať spôsob zisťovania základných telesných rozmerov</w:t>
      </w:r>
    </w:p>
    <w:p w:rsidR="00AB33DA" w:rsidRDefault="00AB33DA" w:rsidP="00AB33DA">
      <w:pPr>
        <w:numPr>
          <w:ilvl w:val="0"/>
          <w:numId w:val="167"/>
        </w:numPr>
        <w:spacing w:after="0" w:line="240" w:lineRule="auto"/>
      </w:pPr>
      <w:r>
        <w:t>poznať a vysvetliť postup konštrukcie základných strihov odevov</w:t>
      </w:r>
    </w:p>
    <w:p w:rsidR="00AB33DA" w:rsidRDefault="00AB33DA" w:rsidP="00AB33DA">
      <w:pPr>
        <w:numPr>
          <w:ilvl w:val="0"/>
          <w:numId w:val="167"/>
        </w:numPr>
        <w:spacing w:after="0" w:line="240" w:lineRule="auto"/>
      </w:pPr>
      <w:r>
        <w:t>poznať základné postupy modelovania odevov, vedieť ich použiť pri navrhovaní scénických kostýmov</w:t>
      </w:r>
    </w:p>
    <w:p w:rsidR="00AB33DA" w:rsidRDefault="00AB33DA" w:rsidP="00AB33DA">
      <w:pPr>
        <w:numPr>
          <w:ilvl w:val="0"/>
          <w:numId w:val="167"/>
        </w:numPr>
        <w:spacing w:after="0" w:line="240" w:lineRule="auto"/>
      </w:pPr>
      <w:r>
        <w:t>orientovať sa v histórii odevov, poznať ich charakteristické strihové znaky</w:t>
      </w:r>
    </w:p>
    <w:p w:rsidR="00AB33DA" w:rsidRDefault="00AB33DA" w:rsidP="00AB33DA">
      <w:pPr>
        <w:numPr>
          <w:ilvl w:val="0"/>
          <w:numId w:val="167"/>
        </w:numPr>
        <w:spacing w:after="0" w:line="240" w:lineRule="auto"/>
      </w:pPr>
      <w:r>
        <w:t>vedieť zhotoviť a použiť strihové šablóny</w:t>
      </w:r>
    </w:p>
    <w:p w:rsidR="00AB33DA" w:rsidRDefault="00AB33DA" w:rsidP="00AB33DA">
      <w:pPr>
        <w:numPr>
          <w:ilvl w:val="0"/>
          <w:numId w:val="167"/>
        </w:numPr>
        <w:spacing w:after="0" w:line="240" w:lineRule="auto"/>
      </w:pPr>
      <w:r>
        <w:t>poznať význam značiek na strihových šablónach a vedieť ich zohľadniť pri polohovaní</w:t>
      </w:r>
    </w:p>
    <w:p w:rsidR="00AB33DA" w:rsidRDefault="00AB33DA" w:rsidP="00AB33DA">
      <w:pPr>
        <w:numPr>
          <w:ilvl w:val="0"/>
          <w:numId w:val="167"/>
        </w:numPr>
        <w:spacing w:after="0" w:line="240" w:lineRule="auto"/>
      </w:pPr>
      <w:r>
        <w:t xml:space="preserve">samostatne spracovať </w:t>
      </w:r>
      <w:proofErr w:type="spellStart"/>
      <w:r>
        <w:t>ttechnickú</w:t>
      </w:r>
      <w:proofErr w:type="spellEnd"/>
      <w:r>
        <w:t xml:space="preserve"> </w:t>
      </w:r>
      <w:proofErr w:type="spellStart"/>
      <w:r>
        <w:t>dokumantáciu</w:t>
      </w:r>
      <w:proofErr w:type="spellEnd"/>
    </w:p>
    <w:p w:rsidR="00AB33DA" w:rsidRDefault="00AB33DA" w:rsidP="00AB33DA"/>
    <w:p w:rsidR="00AB33DA" w:rsidRDefault="00AB33DA" w:rsidP="00AB33DA">
      <w:pPr>
        <w:rPr>
          <w:b/>
        </w:rPr>
      </w:pPr>
      <w:r>
        <w:rPr>
          <w:b/>
        </w:rPr>
        <w:t>Obsahový štandard:</w:t>
      </w:r>
    </w:p>
    <w:p w:rsidR="00AB33DA" w:rsidRDefault="00AB33DA" w:rsidP="00AB33DA">
      <w:r>
        <w:t>Odborný predmet poskytuje základné vedomosti z oblasti konštrukcie strihov odevov. Učivo je zoradené od základných pojmov z </w:t>
      </w:r>
      <w:proofErr w:type="spellStart"/>
      <w:r>
        <w:t>odevárskej</w:t>
      </w:r>
      <w:proofErr w:type="spellEnd"/>
      <w:r>
        <w:t xml:space="preserve"> </w:t>
      </w:r>
      <w:proofErr w:type="spellStart"/>
      <w:r>
        <w:t>somatometrie</w:t>
      </w:r>
      <w:proofErr w:type="spellEnd"/>
      <w:r>
        <w:t>, telových poznatkov, metodiky zostrojovania strihových konštrukcií.</w:t>
      </w:r>
    </w:p>
    <w:p w:rsidR="00AB33DA" w:rsidRDefault="00AB33DA" w:rsidP="00AB33DA"/>
    <w:p w:rsidR="00AB33DA" w:rsidRDefault="00AB33DA" w:rsidP="00AB33DA">
      <w:pPr>
        <w:rPr>
          <w:b/>
        </w:rPr>
      </w:pPr>
      <w:r>
        <w:rPr>
          <w:b/>
        </w:rPr>
        <w:t>Metódy a formy vyučovania:</w:t>
      </w:r>
    </w:p>
    <w:p w:rsidR="00AB33DA" w:rsidRDefault="00AB33DA" w:rsidP="00AB33DA">
      <w:r>
        <w:t xml:space="preserve">Výklad, </w:t>
      </w:r>
      <w:proofErr w:type="spellStart"/>
      <w:r>
        <w:t>vysvetľovani</w:t>
      </w:r>
      <w:proofErr w:type="spellEnd"/>
      <w:r>
        <w:t xml:space="preserve"> a názorné ukážky, predvádzanie postupov, praktické ukážky.</w:t>
      </w:r>
    </w:p>
    <w:p w:rsidR="00AB33DA" w:rsidRDefault="00AB33DA" w:rsidP="00AB33DA"/>
    <w:p w:rsidR="00AB33DA" w:rsidRDefault="00AB33DA" w:rsidP="00AB33DA">
      <w:pPr>
        <w:rPr>
          <w:b/>
        </w:rPr>
      </w:pPr>
      <w:r>
        <w:rPr>
          <w:b/>
        </w:rPr>
        <w:t>Materiálno – technické a didaktické pomôcky:</w:t>
      </w:r>
    </w:p>
    <w:p w:rsidR="00AB33DA" w:rsidRDefault="00AB33DA" w:rsidP="00AB33DA">
      <w:r>
        <w:t xml:space="preserve">Rysovacie pomôcky, meracie pomôcky, fotodokumentácia, </w:t>
      </w:r>
      <w:proofErr w:type="spellStart"/>
      <w:r>
        <w:t>vzorniky</w:t>
      </w:r>
      <w:proofErr w:type="spellEnd"/>
      <w:r>
        <w:t>, vzorové strihové šablóny, CD, DVD , tabuľa.</w:t>
      </w:r>
    </w:p>
    <w:p w:rsidR="00AB33DA" w:rsidRDefault="00AB33DA" w:rsidP="00AB33DA"/>
    <w:p w:rsidR="00AB33DA" w:rsidRDefault="00AB33DA" w:rsidP="00AB33DA">
      <w:pPr>
        <w:rPr>
          <w:b/>
        </w:rPr>
      </w:pPr>
      <w:r>
        <w:rPr>
          <w:b/>
        </w:rPr>
        <w:t>Metódy hodnotenia:</w:t>
      </w:r>
    </w:p>
    <w:p w:rsidR="00AB33DA" w:rsidRDefault="00AB33DA" w:rsidP="00AB33DA">
      <w:r>
        <w:t>Skúšanie, písomné testy, hodnotenie prác.</w:t>
      </w:r>
    </w:p>
    <w:p w:rsidR="00D3366C" w:rsidRDefault="00D3366C" w:rsidP="00AB33DA"/>
    <w:p w:rsidR="00D3366C" w:rsidRPr="00D3366C" w:rsidRDefault="00D3366C" w:rsidP="00AB33DA">
      <w:pPr>
        <w:rPr>
          <w:rFonts w:ascii="Times New Roman" w:hAnsi="Times New Roman" w:cs="Times New Roman"/>
          <w:b/>
        </w:rPr>
      </w:pPr>
      <w:r w:rsidRPr="00D3366C">
        <w:rPr>
          <w:rFonts w:ascii="Times New Roman" w:hAnsi="Times New Roman" w:cs="Times New Roman"/>
          <w:b/>
        </w:rPr>
        <w:t xml:space="preserve">10.9 </w:t>
      </w:r>
      <w:r>
        <w:rPr>
          <w:rFonts w:ascii="Times New Roman" w:hAnsi="Times New Roman" w:cs="Times New Roman"/>
          <w:b/>
        </w:rPr>
        <w:t>Kostýmová tvorba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8C786B"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Pr>
                <w:b/>
                <w:bCs/>
              </w:rPr>
              <w:t>Kostýmová tvorba</w:t>
            </w:r>
          </w:p>
        </w:tc>
      </w:tr>
      <w:tr w:rsidR="00AB33DA" w:rsidRPr="008C786B"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t xml:space="preserve">spolu 576 </w:t>
            </w:r>
            <w:r w:rsidRPr="008C786B">
              <w:t xml:space="preserve">vyučovacích hodín  </w:t>
            </w:r>
          </w:p>
        </w:tc>
      </w:tr>
      <w:tr w:rsidR="00AB33DA" w:rsidRPr="008C786B"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t>1.-4</w:t>
            </w:r>
            <w:r w:rsidRPr="008C786B">
              <w:t>.ročník</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w:t>
            </w:r>
            <w:r>
              <w:rPr>
                <w:rFonts w:eastAsia="Kozuka Gothic Pro B"/>
              </w:rPr>
              <w:t>270</w:t>
            </w:r>
            <w:r>
              <w:rPr>
                <w:rFonts w:eastAsia="Kozuka Gothic Pro B"/>
                <w:spacing w:val="1"/>
              </w:rPr>
              <w:t xml:space="preserve"> </w:t>
            </w:r>
            <w:r>
              <w:rPr>
                <w:rFonts w:eastAsia="Kozuka Gothic Pro B"/>
              </w:rPr>
              <w:t>M</w:t>
            </w:r>
            <w:r>
              <w:rPr>
                <w:rFonts w:eastAsia="Kozuka Gothic Pro B"/>
                <w:spacing w:val="1"/>
              </w:rPr>
              <w:t xml:space="preserve"> </w:t>
            </w:r>
            <w:r>
              <w:rPr>
                <w:rFonts w:eastAsia="Kozuka Gothic Pro B"/>
              </w:rPr>
              <w:t>scénická kostýmová tvorba</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 w:rsidR="00AB33DA" w:rsidRDefault="00AB33DA" w:rsidP="00AB33DA">
      <w:pPr>
        <w:rPr>
          <w:b/>
        </w:rPr>
      </w:pPr>
      <w:r>
        <w:rPr>
          <w:b/>
        </w:rPr>
        <w:t>Profil absolventa:</w:t>
      </w:r>
    </w:p>
    <w:p w:rsidR="00AB33DA" w:rsidRDefault="00AB33DA" w:rsidP="00AB33DA">
      <w:r>
        <w:t>Absolvent má:</w:t>
      </w:r>
    </w:p>
    <w:p w:rsidR="00AB33DA" w:rsidRDefault="00AB33DA" w:rsidP="00AB33DA">
      <w:pPr>
        <w:numPr>
          <w:ilvl w:val="0"/>
          <w:numId w:val="167"/>
        </w:numPr>
        <w:spacing w:after="0" w:line="240" w:lineRule="auto"/>
      </w:pPr>
      <w:r>
        <w:t>má vedieť vybrať, pripraviť a vhodne použiť pomôcky, náradie a strojové zariadenia, poznať ich funkciu a spôsob údržby</w:t>
      </w:r>
    </w:p>
    <w:p w:rsidR="00AB33DA" w:rsidRDefault="00AB33DA" w:rsidP="00AB33DA">
      <w:pPr>
        <w:numPr>
          <w:ilvl w:val="0"/>
          <w:numId w:val="167"/>
        </w:numPr>
        <w:spacing w:after="0" w:line="240" w:lineRule="auto"/>
      </w:pPr>
      <w:r>
        <w:t>poznať organizáciu práce na pracovisku, zásady bezpečnosti pri práci</w:t>
      </w:r>
    </w:p>
    <w:p w:rsidR="00AB33DA" w:rsidRDefault="00AB33DA" w:rsidP="00AB33DA">
      <w:pPr>
        <w:numPr>
          <w:ilvl w:val="0"/>
          <w:numId w:val="167"/>
        </w:numPr>
        <w:spacing w:after="0" w:line="240" w:lineRule="auto"/>
      </w:pPr>
      <w:r>
        <w:t>vedieť vhodne skombinovať materiály vhodné na zhotovenie odevu</w:t>
      </w:r>
    </w:p>
    <w:p w:rsidR="00AB33DA" w:rsidRDefault="00AB33DA" w:rsidP="00AB33DA">
      <w:pPr>
        <w:numPr>
          <w:ilvl w:val="0"/>
          <w:numId w:val="167"/>
        </w:numPr>
        <w:spacing w:after="0" w:line="240" w:lineRule="auto"/>
      </w:pPr>
      <w:r>
        <w:t>ovládať základy ručného a strojového šitia</w:t>
      </w:r>
    </w:p>
    <w:p w:rsidR="00AB33DA" w:rsidRDefault="00AB33DA" w:rsidP="00AB33DA">
      <w:pPr>
        <w:numPr>
          <w:ilvl w:val="0"/>
          <w:numId w:val="167"/>
        </w:numPr>
        <w:spacing w:after="0" w:line="240" w:lineRule="auto"/>
      </w:pPr>
      <w:r>
        <w:t>vhodne použiť technologické postupy</w:t>
      </w:r>
    </w:p>
    <w:p w:rsidR="00AB33DA" w:rsidRDefault="00AB33DA" w:rsidP="00AB33DA">
      <w:pPr>
        <w:numPr>
          <w:ilvl w:val="0"/>
          <w:numId w:val="167"/>
        </w:numPr>
        <w:spacing w:after="0" w:line="240" w:lineRule="auto"/>
      </w:pPr>
      <w:r>
        <w:t>rozlíšiť a vhodne použiť ručné textilné techniky</w:t>
      </w:r>
    </w:p>
    <w:p w:rsidR="00AB33DA" w:rsidRDefault="00AB33DA" w:rsidP="00AB33DA"/>
    <w:p w:rsidR="00AB33DA" w:rsidRDefault="00AB33DA" w:rsidP="00AB33DA">
      <w:pPr>
        <w:rPr>
          <w:b/>
        </w:rPr>
      </w:pPr>
      <w:r>
        <w:rPr>
          <w:b/>
        </w:rPr>
        <w:t>Obsahový štandard:</w:t>
      </w:r>
    </w:p>
    <w:p w:rsidR="00AB33DA" w:rsidRDefault="00AB33DA" w:rsidP="00AB33DA">
      <w:r>
        <w:t>Predmet poskytuje žiakom potrebné znalosti a praktické aplikácie vedomostí. Získavanie praktických zručností pri  realizácii divadelných, filmových a fantazijných kostýmov, podľa predlohy alebo vlastných návrhov. Žiaci si osvojujú tradičné techniky výroby a zdobenia textílií. Učivo je zoradené od základov ručného šitia, cez zhotovenie jednoduchých odevných doplnkov k zhotoveniu náročných kostýmov.</w:t>
      </w:r>
    </w:p>
    <w:p w:rsidR="00AB33DA" w:rsidRDefault="00AB33DA" w:rsidP="00AB33DA"/>
    <w:p w:rsidR="00AB33DA" w:rsidRDefault="00AB33DA" w:rsidP="00AB33DA"/>
    <w:p w:rsidR="00AB33DA" w:rsidRDefault="00AB33DA" w:rsidP="00AB33DA">
      <w:pPr>
        <w:rPr>
          <w:b/>
        </w:rPr>
      </w:pPr>
      <w:r>
        <w:rPr>
          <w:b/>
        </w:rPr>
        <w:t>Metódy a formy vyučovania:</w:t>
      </w:r>
    </w:p>
    <w:p w:rsidR="00AB33DA" w:rsidRDefault="00AB33DA" w:rsidP="00AB33DA">
      <w:pPr>
        <w:numPr>
          <w:ilvl w:val="0"/>
          <w:numId w:val="167"/>
        </w:numPr>
        <w:spacing w:after="0" w:line="240" w:lineRule="auto"/>
      </w:pPr>
      <w:r>
        <w:lastRenderedPageBreak/>
        <w:t>praktické predvádzanie úkonov</w:t>
      </w:r>
    </w:p>
    <w:p w:rsidR="00AB33DA" w:rsidRDefault="00AB33DA" w:rsidP="00AB33DA">
      <w:pPr>
        <w:numPr>
          <w:ilvl w:val="0"/>
          <w:numId w:val="167"/>
        </w:numPr>
        <w:spacing w:after="0" w:line="240" w:lineRule="auto"/>
      </w:pPr>
      <w:r>
        <w:t xml:space="preserve">nácvik zručností </w:t>
      </w:r>
    </w:p>
    <w:p w:rsidR="00AB33DA" w:rsidRDefault="00AB33DA" w:rsidP="00AB33DA">
      <w:pPr>
        <w:numPr>
          <w:ilvl w:val="0"/>
          <w:numId w:val="167"/>
        </w:numPr>
        <w:spacing w:after="0" w:line="240" w:lineRule="auto"/>
      </w:pPr>
      <w:r>
        <w:t>vysvetľovanie, inštruktáž</w:t>
      </w:r>
    </w:p>
    <w:p w:rsidR="00AB33DA" w:rsidRDefault="00AB33DA" w:rsidP="00AB33DA">
      <w:pPr>
        <w:numPr>
          <w:ilvl w:val="0"/>
          <w:numId w:val="167"/>
        </w:numPr>
        <w:spacing w:after="0" w:line="240" w:lineRule="auto"/>
      </w:pPr>
      <w:r>
        <w:t>praktické skupinové vyučovanie doplnené ukážkami s individuálnym prístupom k žiakom</w:t>
      </w:r>
    </w:p>
    <w:p w:rsidR="00AB33DA" w:rsidRDefault="00AB33DA" w:rsidP="00AB33DA"/>
    <w:p w:rsidR="00AB33DA" w:rsidRDefault="00AB33DA" w:rsidP="00AB33DA">
      <w:pPr>
        <w:rPr>
          <w:b/>
        </w:rPr>
      </w:pPr>
      <w:r>
        <w:rPr>
          <w:b/>
        </w:rPr>
        <w:t>Materiálno – technické a didaktické prostriedky:</w:t>
      </w:r>
    </w:p>
    <w:p w:rsidR="00AB33DA" w:rsidRDefault="00AB33DA" w:rsidP="00AB33DA">
      <w:pPr>
        <w:numPr>
          <w:ilvl w:val="0"/>
          <w:numId w:val="167"/>
        </w:numPr>
        <w:spacing w:after="0" w:line="240" w:lineRule="auto"/>
      </w:pPr>
      <w:r>
        <w:t>odevné materiály</w:t>
      </w:r>
    </w:p>
    <w:p w:rsidR="00AB33DA" w:rsidRDefault="00AB33DA" w:rsidP="00AB33DA">
      <w:pPr>
        <w:numPr>
          <w:ilvl w:val="0"/>
          <w:numId w:val="167"/>
        </w:numPr>
        <w:spacing w:after="0" w:line="240" w:lineRule="auto"/>
      </w:pPr>
      <w:r>
        <w:t>šijacia a žehliarska technika</w:t>
      </w:r>
    </w:p>
    <w:p w:rsidR="00AB33DA" w:rsidRDefault="00AB33DA" w:rsidP="00AB33DA">
      <w:pPr>
        <w:numPr>
          <w:ilvl w:val="0"/>
          <w:numId w:val="167"/>
        </w:numPr>
        <w:spacing w:after="0" w:line="240" w:lineRule="auto"/>
      </w:pPr>
      <w:r>
        <w:t>pomôcky na šitie</w:t>
      </w:r>
    </w:p>
    <w:p w:rsidR="00AB33DA" w:rsidRDefault="00AB33DA" w:rsidP="00AB33DA">
      <w:pPr>
        <w:numPr>
          <w:ilvl w:val="0"/>
          <w:numId w:val="167"/>
        </w:numPr>
        <w:spacing w:after="0" w:line="240" w:lineRule="auto"/>
      </w:pPr>
      <w:r>
        <w:t>odborné časopisy so strihovou prílohou</w:t>
      </w:r>
    </w:p>
    <w:p w:rsidR="00AB33DA" w:rsidRDefault="00AB33DA" w:rsidP="00AB33DA"/>
    <w:p w:rsidR="00AB33DA" w:rsidRDefault="00AB33DA" w:rsidP="00AB33DA">
      <w:pPr>
        <w:rPr>
          <w:b/>
        </w:rPr>
      </w:pPr>
      <w:r>
        <w:rPr>
          <w:b/>
        </w:rPr>
        <w:t>Metódy a formy vyučovania:</w:t>
      </w:r>
    </w:p>
    <w:p w:rsidR="00AB33DA" w:rsidRDefault="00AB33DA" w:rsidP="00AB33DA">
      <w:r>
        <w:t>Výklad, vysvetľovanie, názorné ukážky postupov.</w:t>
      </w:r>
    </w:p>
    <w:p w:rsidR="00AB33DA" w:rsidRDefault="00AB33DA" w:rsidP="00AB33DA"/>
    <w:p w:rsidR="00AB33DA" w:rsidRDefault="00AB33DA" w:rsidP="00AB33DA">
      <w:pPr>
        <w:rPr>
          <w:b/>
        </w:rPr>
      </w:pPr>
      <w:r>
        <w:rPr>
          <w:b/>
        </w:rPr>
        <w:t>Metódy hodnotenia:</w:t>
      </w:r>
    </w:p>
    <w:p w:rsidR="00AB33DA" w:rsidRDefault="00AB33DA" w:rsidP="00AB33DA">
      <w:r>
        <w:t xml:space="preserve">Hodnotenie samostatnosti pri práci, hodnotenie znalosti technologických postupov , hodnotenie </w:t>
      </w:r>
      <w:proofErr w:type="spellStart"/>
      <w:r>
        <w:t>vzorníkov</w:t>
      </w:r>
      <w:proofErr w:type="spellEnd"/>
      <w:r>
        <w:t xml:space="preserve">  a odevných výrobkov žiakov.</w:t>
      </w:r>
    </w:p>
    <w:p w:rsidR="00AB33DA" w:rsidRDefault="00AB33DA" w:rsidP="00AB33DA"/>
    <w:p w:rsidR="00D3366C" w:rsidRPr="00D3366C" w:rsidRDefault="00D3366C" w:rsidP="00AB33DA">
      <w:pPr>
        <w:rPr>
          <w:rFonts w:ascii="Times New Roman" w:hAnsi="Times New Roman" w:cs="Times New Roman"/>
          <w:b/>
        </w:rPr>
      </w:pPr>
      <w:r w:rsidRPr="00D3366C">
        <w:rPr>
          <w:rFonts w:ascii="Times New Roman" w:hAnsi="Times New Roman" w:cs="Times New Roman"/>
          <w:b/>
        </w:rPr>
        <w:t>10.10</w:t>
      </w:r>
      <w:r>
        <w:rPr>
          <w:rFonts w:ascii="Times New Roman" w:hAnsi="Times New Roman" w:cs="Times New Roman"/>
          <w:b/>
        </w:rPr>
        <w:t xml:space="preserve"> Konštrukcia odevov</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8"/>
        <w:gridCol w:w="4470"/>
      </w:tblGrid>
      <w:tr w:rsidR="00AB33DA" w:rsidRPr="008C786B" w:rsidTr="00DD6CAD">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9300E" w:rsidRDefault="00AB33DA" w:rsidP="00DD6CAD">
            <w:pPr>
              <w:pStyle w:val="Nadpis1"/>
              <w:spacing w:after="0"/>
              <w:jc w:val="both"/>
              <w:rPr>
                <w:rFonts w:ascii="Calibri" w:hAnsi="Calibri" w:cs="Calibri"/>
                <w:sz w:val="24"/>
                <w:szCs w:val="24"/>
                <w:lang w:val="sk-SK"/>
              </w:rPr>
            </w:pPr>
            <w:r w:rsidRPr="002A0086">
              <w:rPr>
                <w:rFonts w:ascii="Calibri" w:hAnsi="Calibri" w:cs="Calibri"/>
                <w:sz w:val="24"/>
                <w:szCs w:val="24"/>
                <w:lang w:val="sk-SK"/>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CCCC"/>
          </w:tcPr>
          <w:p w:rsidR="00AB33DA" w:rsidRPr="008C786B" w:rsidRDefault="00AB33DA" w:rsidP="00DD6CAD">
            <w:pPr>
              <w:spacing w:before="120" w:after="0"/>
              <w:jc w:val="both"/>
              <w:rPr>
                <w:b/>
                <w:bCs/>
              </w:rPr>
            </w:pPr>
            <w:r>
              <w:rPr>
                <w:b/>
                <w:bCs/>
              </w:rPr>
              <w:t>Konštrukcia odevov</w:t>
            </w:r>
          </w:p>
        </w:tc>
      </w:tr>
      <w:tr w:rsidR="00AB33DA" w:rsidRPr="008C786B" w:rsidTr="00DD6CAD">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t xml:space="preserve">spolu 132 </w:t>
            </w:r>
            <w:r w:rsidRPr="008C786B">
              <w:t xml:space="preserve">vyučovacích hodín  </w:t>
            </w:r>
          </w:p>
        </w:tc>
      </w:tr>
      <w:tr w:rsidR="00AB33DA" w:rsidRPr="008C786B" w:rsidTr="00DD6CAD">
        <w:trPr>
          <w:trHeight w:val="114"/>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 xml:space="preserve">Ročník </w:t>
            </w:r>
          </w:p>
        </w:tc>
        <w:tc>
          <w:tcPr>
            <w:tcW w:w="4470" w:type="dxa"/>
            <w:tcBorders>
              <w:top w:val="thinThickSmallGap" w:sz="12" w:space="0" w:color="auto"/>
              <w:left w:val="thinThickSmallGap" w:sz="12" w:space="0" w:color="auto"/>
              <w:right w:val="thinThickSmallGap" w:sz="12" w:space="0" w:color="auto"/>
            </w:tcBorders>
          </w:tcPr>
          <w:p w:rsidR="00AB33DA" w:rsidRPr="008C786B" w:rsidRDefault="00AB33DA" w:rsidP="00DD6CAD">
            <w:pPr>
              <w:spacing w:after="0"/>
              <w:jc w:val="both"/>
            </w:pPr>
            <w:r>
              <w:t>1.-2</w:t>
            </w:r>
            <w:r w:rsidRPr="008C786B">
              <w:t>.</w:t>
            </w:r>
            <w:r>
              <w:t xml:space="preserve"> </w:t>
            </w:r>
            <w:r w:rsidRPr="008C786B">
              <w:t>ročník</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Kód a názov študijného odboru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rPr>
                <w:rFonts w:ascii="Arial" w:hAnsi="Arial" w:cs="Arial"/>
              </w:rPr>
            </w:pPr>
            <w:r>
              <w:rPr>
                <w:rFonts w:eastAsia="Kozuka Gothic Pro B"/>
                <w:spacing w:val="-1"/>
              </w:rPr>
              <w:t>8</w:t>
            </w:r>
            <w:r>
              <w:rPr>
                <w:rFonts w:eastAsia="Kozuka Gothic Pro B"/>
              </w:rPr>
              <w:t>270</w:t>
            </w:r>
            <w:r>
              <w:rPr>
                <w:rFonts w:eastAsia="Kozuka Gothic Pro B"/>
                <w:spacing w:val="1"/>
              </w:rPr>
              <w:t xml:space="preserve"> </w:t>
            </w:r>
            <w:r>
              <w:rPr>
                <w:rFonts w:eastAsia="Kozuka Gothic Pro B"/>
              </w:rPr>
              <w:t>M</w:t>
            </w:r>
            <w:r>
              <w:rPr>
                <w:rFonts w:eastAsia="Kozuka Gothic Pro B"/>
                <w:spacing w:val="1"/>
              </w:rPr>
              <w:t xml:space="preserve"> </w:t>
            </w:r>
            <w:r>
              <w:rPr>
                <w:rFonts w:eastAsia="Kozuka Gothic Pro B"/>
              </w:rPr>
              <w:t>scénická kostýmová tvorba</w:t>
            </w:r>
          </w:p>
        </w:tc>
      </w:tr>
      <w:tr w:rsidR="00AB33DA" w:rsidRPr="008C786B" w:rsidTr="00DD6CAD">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3F3F3"/>
          </w:tcPr>
          <w:p w:rsidR="00AB33DA" w:rsidRPr="008C786B" w:rsidRDefault="00AB33DA" w:rsidP="00DD6CAD">
            <w:pPr>
              <w:spacing w:after="0"/>
              <w:jc w:val="both"/>
              <w:rPr>
                <w:b/>
                <w:bCs/>
              </w:rPr>
            </w:pPr>
            <w:r w:rsidRPr="008C786B">
              <w:rPr>
                <w:b/>
                <w:bCs/>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rsidR="00AB33DA" w:rsidRPr="008C786B" w:rsidRDefault="00AB33DA" w:rsidP="00DD6CAD">
            <w:pPr>
              <w:spacing w:after="0"/>
              <w:jc w:val="both"/>
            </w:pPr>
            <w:r w:rsidRPr="008C786B">
              <w:t>slovenský jazyk</w:t>
            </w:r>
          </w:p>
        </w:tc>
      </w:tr>
    </w:tbl>
    <w:p w:rsidR="00AB33DA" w:rsidRDefault="00AB33DA" w:rsidP="00AB33DA"/>
    <w:p w:rsidR="00AB33DA" w:rsidRDefault="00AB33DA" w:rsidP="00AB33DA"/>
    <w:p w:rsidR="00AB33DA" w:rsidRDefault="00AB33DA" w:rsidP="00AB33DA"/>
    <w:p w:rsidR="00AB33DA" w:rsidRDefault="00AB33DA" w:rsidP="00AB33DA"/>
    <w:p w:rsidR="00AB33DA" w:rsidRDefault="00AB33DA" w:rsidP="00AB33DA"/>
    <w:p w:rsidR="00AB33DA" w:rsidRDefault="00AB33DA" w:rsidP="00AB33DA">
      <w:pPr>
        <w:ind w:left="360"/>
      </w:pPr>
    </w:p>
    <w:p w:rsidR="00AB33DA" w:rsidRDefault="00AB33DA" w:rsidP="00AB33DA">
      <w:pPr>
        <w:widowControl w:val="0"/>
        <w:autoSpaceDE w:val="0"/>
        <w:autoSpaceDN w:val="0"/>
        <w:adjustRightInd w:val="0"/>
        <w:spacing w:after="0" w:line="240" w:lineRule="auto"/>
        <w:jc w:val="both"/>
        <w:rPr>
          <w:rFonts w:ascii="Arial" w:eastAsia="Kozuka Gothic Pro B" w:hAnsi="Arial" w:cs="Arial"/>
          <w:b/>
          <w:bCs/>
        </w:rPr>
        <w:sectPr w:rsidR="00AB33DA">
          <w:headerReference w:type="default" r:id="rId21"/>
          <w:footerReference w:type="default" r:id="rId22"/>
          <w:pgSz w:w="11906" w:h="16838"/>
          <w:pgMar w:top="1418" w:right="1418" w:bottom="1418" w:left="1418" w:header="0" w:footer="760" w:gutter="0"/>
          <w:cols w:space="708" w:equalWidth="0">
            <w:col w:w="8842"/>
          </w:cols>
          <w:noEndnote/>
        </w:sectPr>
      </w:pPr>
    </w:p>
    <w:p w:rsidR="00AB33DA" w:rsidRPr="00932D69" w:rsidRDefault="00AB33DA" w:rsidP="00A25CB6">
      <w:pPr>
        <w:autoSpaceDE w:val="0"/>
        <w:autoSpaceDN w:val="0"/>
        <w:adjustRightInd w:val="0"/>
        <w:spacing w:after="0" w:line="240" w:lineRule="auto"/>
        <w:jc w:val="both"/>
        <w:rPr>
          <w:rFonts w:ascii="Arial" w:hAnsi="Arial" w:cs="Arial"/>
          <w:bCs/>
          <w:sz w:val="24"/>
          <w:szCs w:val="24"/>
        </w:rPr>
      </w:pPr>
    </w:p>
    <w:sectPr w:rsidR="00AB33DA" w:rsidRPr="00932D69" w:rsidSect="00AA566E">
      <w:pgSz w:w="11906" w:h="16838"/>
      <w:pgMar w:top="1134" w:right="1134" w:bottom="1134" w:left="226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00E" w:rsidRDefault="0089300E">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89300E" w:rsidRDefault="0089300E">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Kozuka Gothic Pro B">
    <w:altName w:val="Arial Unicode MS"/>
    <w:panose1 w:val="00000000000000000000"/>
    <w:charset w:val="80"/>
    <w:family w:val="swiss"/>
    <w:notTrueType/>
    <w:pitch w:val="variable"/>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74" w:rsidRDefault="00400DD6">
    <w:pPr>
      <w:pStyle w:val="Pta"/>
      <w:framePr w:wrap="around" w:vAnchor="text" w:hAnchor="margin" w:xAlign="right" w:y="1"/>
      <w:rPr>
        <w:rStyle w:val="slostrany"/>
      </w:rPr>
    </w:pPr>
    <w:r>
      <w:rPr>
        <w:rStyle w:val="slostrany"/>
      </w:rPr>
      <w:fldChar w:fldCharType="begin"/>
    </w:r>
    <w:r w:rsidR="00A32574">
      <w:rPr>
        <w:rStyle w:val="slostrany"/>
      </w:rPr>
      <w:instrText xml:space="preserve">PAGE  </w:instrText>
    </w:r>
    <w:r>
      <w:rPr>
        <w:rStyle w:val="slostrany"/>
      </w:rPr>
      <w:fldChar w:fldCharType="separate"/>
    </w:r>
    <w:r w:rsidR="00A32574">
      <w:rPr>
        <w:rStyle w:val="slostrany"/>
        <w:noProof/>
      </w:rPr>
      <w:t>41</w:t>
    </w:r>
    <w:r>
      <w:rPr>
        <w:rStyle w:val="slostrany"/>
      </w:rPr>
      <w:fldChar w:fldCharType="end"/>
    </w:r>
  </w:p>
  <w:p w:rsidR="00A32574" w:rsidRDefault="00A32574">
    <w:pPr>
      <w:pStyle w:val="Pt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74" w:rsidRDefault="00A32574">
    <w:pPr>
      <w:pStyle w:val="Pta"/>
      <w:framePr w:wrap="around" w:vAnchor="text" w:hAnchor="margin" w:xAlign="right" w:y="1"/>
      <w:rPr>
        <w:rStyle w:val="slostrany"/>
      </w:rPr>
    </w:pPr>
  </w:p>
  <w:p w:rsidR="00A32574" w:rsidRDefault="00A32574">
    <w:pPr>
      <w:pStyle w:val="Pta"/>
      <w:ind w:right="360"/>
      <w:rPr>
        <w:rFonts w:cs="Arial"/>
        <w:color w:val="0000FF"/>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74" w:rsidRDefault="00A32574">
    <w:pPr>
      <w:pStyle w:val="Pta"/>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74" w:rsidRDefault="00A32574">
    <w:pPr>
      <w:widowControl w:val="0"/>
      <w:autoSpaceDE w:val="0"/>
      <w:autoSpaceDN w:val="0"/>
      <w:adjustRightInd w:val="0"/>
      <w:spacing w:line="200" w:lineRule="exact"/>
      <w:rPr>
        <w:rFonts w:ascii="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00E" w:rsidRDefault="0089300E">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89300E" w:rsidRDefault="0089300E">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74" w:rsidRDefault="00400DD6">
    <w:pPr>
      <w:pStyle w:val="Hlavika"/>
      <w:framePr w:wrap="around" w:vAnchor="text" w:hAnchor="margin" w:xAlign="right" w:y="1"/>
      <w:rPr>
        <w:rStyle w:val="slostrany"/>
      </w:rPr>
    </w:pPr>
    <w:r>
      <w:rPr>
        <w:rStyle w:val="slostrany"/>
      </w:rPr>
      <w:fldChar w:fldCharType="begin"/>
    </w:r>
    <w:r w:rsidR="00A32574">
      <w:rPr>
        <w:rStyle w:val="slostrany"/>
      </w:rPr>
      <w:instrText xml:space="preserve">PAGE  </w:instrText>
    </w:r>
    <w:r>
      <w:rPr>
        <w:rStyle w:val="slostrany"/>
      </w:rPr>
      <w:fldChar w:fldCharType="separate"/>
    </w:r>
    <w:r w:rsidR="00A32574">
      <w:rPr>
        <w:rStyle w:val="slostrany"/>
        <w:noProof/>
      </w:rPr>
      <w:t>41</w:t>
    </w:r>
    <w:r>
      <w:rPr>
        <w:rStyle w:val="slostrany"/>
      </w:rPr>
      <w:fldChar w:fldCharType="end"/>
    </w:r>
  </w:p>
  <w:p w:rsidR="00A32574" w:rsidRDefault="00A32574">
    <w:pPr>
      <w:pStyle w:val="Hlavik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74" w:rsidRDefault="00A32574">
    <w:pPr>
      <w:pStyle w:val="Hlavika"/>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74" w:rsidRDefault="00A32574">
    <w:pPr>
      <w:widowControl w:val="0"/>
      <w:autoSpaceDE w:val="0"/>
      <w:autoSpaceDN w:val="0"/>
      <w:adjustRightInd w:val="0"/>
      <w:rPr>
        <w:rFonts w:ascii="Times New Roman" w:hAnsi="Times New Roman" w:cs="Times New Roman"/>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6D1"/>
      </v:shape>
    </w:pict>
  </w:numPicBullet>
  <w:abstractNum w:abstractNumId="0">
    <w:nsid w:val="FFFFFF89"/>
    <w:multiLevelType w:val="singleLevel"/>
    <w:tmpl w:val="323A3C0C"/>
    <w:lvl w:ilvl="0">
      <w:start w:val="1"/>
      <w:numFmt w:val="bullet"/>
      <w:lvlText w:val=""/>
      <w:lvlJc w:val="left"/>
      <w:pPr>
        <w:tabs>
          <w:tab w:val="num" w:pos="360"/>
        </w:tabs>
        <w:ind w:left="360" w:hanging="360"/>
      </w:pPr>
      <w:rPr>
        <w:rFonts w:ascii="Symbol" w:hAnsi="Symbol" w:cs="Symbol" w:hint="default"/>
      </w:rPr>
    </w:lvl>
  </w:abstractNum>
  <w:abstractNum w:abstractNumId="1">
    <w:nsid w:val="FFFFFFFE"/>
    <w:multiLevelType w:val="singleLevel"/>
    <w:tmpl w:val="12D0F596"/>
    <w:lvl w:ilvl="0">
      <w:numFmt w:val="bullet"/>
      <w:lvlText w:val="*"/>
      <w:lvlJc w:val="left"/>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nsid w:val="0000000B"/>
    <w:multiLevelType w:val="singleLevel"/>
    <w:tmpl w:val="0000000B"/>
    <w:name w:val="WW8Num138"/>
    <w:lvl w:ilvl="0">
      <w:start w:val="1"/>
      <w:numFmt w:val="bullet"/>
      <w:lvlText w:val=""/>
      <w:lvlJc w:val="left"/>
      <w:pPr>
        <w:tabs>
          <w:tab w:val="num" w:pos="720"/>
        </w:tabs>
      </w:pPr>
      <w:rPr>
        <w:rFonts w:ascii="Symbol" w:hAnsi="Symbol" w:cs="Symbol"/>
      </w:rPr>
    </w:lvl>
  </w:abstractNum>
  <w:abstractNum w:abstractNumId="4">
    <w:nsid w:val="0000000C"/>
    <w:multiLevelType w:val="singleLevel"/>
    <w:tmpl w:val="0000000C"/>
    <w:name w:val="WW8Num108"/>
    <w:lvl w:ilvl="0">
      <w:start w:val="1"/>
      <w:numFmt w:val="bullet"/>
      <w:lvlText w:val=""/>
      <w:lvlJc w:val="left"/>
      <w:pPr>
        <w:tabs>
          <w:tab w:val="num" w:pos="720"/>
        </w:tabs>
      </w:pPr>
      <w:rPr>
        <w:rFonts w:ascii="Symbol" w:hAnsi="Symbol" w:cs="Symbol"/>
      </w:rPr>
    </w:lvl>
  </w:abstractNum>
  <w:abstractNum w:abstractNumId="5">
    <w:nsid w:val="0000000D"/>
    <w:multiLevelType w:val="singleLevel"/>
    <w:tmpl w:val="0000000D"/>
    <w:name w:val="WW8Num118"/>
    <w:lvl w:ilvl="0">
      <w:start w:val="1"/>
      <w:numFmt w:val="bullet"/>
      <w:lvlText w:val=""/>
      <w:lvlJc w:val="left"/>
      <w:pPr>
        <w:tabs>
          <w:tab w:val="num" w:pos="720"/>
        </w:tabs>
      </w:pPr>
      <w:rPr>
        <w:rFonts w:ascii="Symbol" w:hAnsi="Symbol" w:cs="Symbol"/>
      </w:rPr>
    </w:lvl>
  </w:abstractNum>
  <w:abstractNum w:abstractNumId="6">
    <w:nsid w:val="0000000E"/>
    <w:multiLevelType w:val="singleLevel"/>
    <w:tmpl w:val="0000000E"/>
    <w:name w:val="WW8Num41"/>
    <w:lvl w:ilvl="0">
      <w:start w:val="1"/>
      <w:numFmt w:val="bullet"/>
      <w:lvlText w:val=""/>
      <w:lvlJc w:val="left"/>
      <w:pPr>
        <w:tabs>
          <w:tab w:val="num" w:pos="720"/>
        </w:tabs>
      </w:pPr>
      <w:rPr>
        <w:rFonts w:ascii="Symbol" w:hAnsi="Symbol" w:cs="Symbol"/>
      </w:rPr>
    </w:lvl>
  </w:abstractNum>
  <w:abstractNum w:abstractNumId="7">
    <w:nsid w:val="0000000F"/>
    <w:multiLevelType w:val="singleLevel"/>
    <w:tmpl w:val="0000000F"/>
    <w:name w:val="WW8Num70"/>
    <w:lvl w:ilvl="0">
      <w:start w:val="1"/>
      <w:numFmt w:val="bullet"/>
      <w:lvlText w:val=""/>
      <w:lvlJc w:val="left"/>
      <w:pPr>
        <w:tabs>
          <w:tab w:val="num" w:pos="720"/>
        </w:tabs>
      </w:pPr>
      <w:rPr>
        <w:rFonts w:ascii="Symbol" w:hAnsi="Symbol" w:cs="Symbol"/>
      </w:rPr>
    </w:lvl>
  </w:abstractNum>
  <w:abstractNum w:abstractNumId="8">
    <w:nsid w:val="00000010"/>
    <w:multiLevelType w:val="singleLevel"/>
    <w:tmpl w:val="00000010"/>
    <w:name w:val="WW8Num25"/>
    <w:lvl w:ilvl="0">
      <w:start w:val="1"/>
      <w:numFmt w:val="bullet"/>
      <w:lvlText w:val=""/>
      <w:lvlJc w:val="left"/>
      <w:pPr>
        <w:tabs>
          <w:tab w:val="num" w:pos="720"/>
        </w:tabs>
      </w:pPr>
      <w:rPr>
        <w:rFonts w:ascii="Wingdings" w:hAnsi="Wingdings" w:cs="Wingdings"/>
      </w:rPr>
    </w:lvl>
  </w:abstractNum>
  <w:abstractNum w:abstractNumId="9">
    <w:nsid w:val="00000011"/>
    <w:multiLevelType w:val="singleLevel"/>
    <w:tmpl w:val="00000011"/>
    <w:name w:val="WW8Num14"/>
    <w:lvl w:ilvl="0">
      <w:start w:val="1"/>
      <w:numFmt w:val="bullet"/>
      <w:lvlText w:val=""/>
      <w:lvlJc w:val="left"/>
      <w:pPr>
        <w:tabs>
          <w:tab w:val="num" w:pos="720"/>
        </w:tabs>
      </w:pPr>
      <w:rPr>
        <w:rFonts w:ascii="Symbol" w:hAnsi="Symbol" w:cs="Symbol"/>
      </w:rPr>
    </w:lvl>
  </w:abstractNum>
  <w:abstractNum w:abstractNumId="10">
    <w:nsid w:val="00000012"/>
    <w:multiLevelType w:val="singleLevel"/>
    <w:tmpl w:val="00000012"/>
    <w:name w:val="WW8Num68"/>
    <w:lvl w:ilvl="0">
      <w:start w:val="1"/>
      <w:numFmt w:val="bullet"/>
      <w:lvlText w:val=""/>
      <w:lvlJc w:val="left"/>
      <w:pPr>
        <w:tabs>
          <w:tab w:val="num" w:pos="720"/>
        </w:tabs>
      </w:pPr>
      <w:rPr>
        <w:rFonts w:ascii="Symbol" w:hAnsi="Symbol" w:cs="Symbol"/>
      </w:rPr>
    </w:lvl>
  </w:abstractNum>
  <w:abstractNum w:abstractNumId="11">
    <w:nsid w:val="00000013"/>
    <w:multiLevelType w:val="singleLevel"/>
    <w:tmpl w:val="00000013"/>
    <w:name w:val="WW8Num21"/>
    <w:lvl w:ilvl="0">
      <w:start w:val="1"/>
      <w:numFmt w:val="bullet"/>
      <w:lvlText w:val=""/>
      <w:lvlJc w:val="left"/>
      <w:pPr>
        <w:tabs>
          <w:tab w:val="num" w:pos="720"/>
        </w:tabs>
      </w:pPr>
      <w:rPr>
        <w:rFonts w:ascii="Symbol" w:hAnsi="Symbol" w:cs="Symbol"/>
      </w:rPr>
    </w:lvl>
  </w:abstractNum>
  <w:abstractNum w:abstractNumId="12">
    <w:nsid w:val="00000014"/>
    <w:multiLevelType w:val="singleLevel"/>
    <w:tmpl w:val="00000014"/>
    <w:name w:val="WW8Num56"/>
    <w:lvl w:ilvl="0">
      <w:start w:val="1"/>
      <w:numFmt w:val="bullet"/>
      <w:lvlText w:val=""/>
      <w:lvlJc w:val="left"/>
      <w:pPr>
        <w:tabs>
          <w:tab w:val="num" w:pos="720"/>
        </w:tabs>
      </w:pPr>
      <w:rPr>
        <w:rFonts w:ascii="Symbol" w:hAnsi="Symbol" w:cs="Symbol"/>
      </w:rPr>
    </w:lvl>
  </w:abstractNum>
  <w:abstractNum w:abstractNumId="13">
    <w:nsid w:val="00000015"/>
    <w:multiLevelType w:val="singleLevel"/>
    <w:tmpl w:val="00000015"/>
    <w:name w:val="WW8Num88"/>
    <w:lvl w:ilvl="0">
      <w:start w:val="1"/>
      <w:numFmt w:val="bullet"/>
      <w:lvlText w:val=""/>
      <w:lvlJc w:val="left"/>
      <w:pPr>
        <w:tabs>
          <w:tab w:val="num" w:pos="720"/>
        </w:tabs>
      </w:pPr>
      <w:rPr>
        <w:rFonts w:ascii="Symbol" w:hAnsi="Symbol" w:cs="Symbol"/>
      </w:rPr>
    </w:lvl>
  </w:abstractNum>
  <w:abstractNum w:abstractNumId="14">
    <w:nsid w:val="00000016"/>
    <w:multiLevelType w:val="multilevel"/>
    <w:tmpl w:val="00000016"/>
    <w:name w:val="WW8Num112"/>
    <w:lvl w:ilvl="0">
      <w:start w:val="1"/>
      <w:numFmt w:val="bullet"/>
      <w:lvlText w:val=""/>
      <w:lvlJc w:val="left"/>
      <w:pPr>
        <w:tabs>
          <w:tab w:val="num" w:pos="720"/>
        </w:tabs>
      </w:pPr>
      <w:rPr>
        <w:rFonts w:ascii="Symbol" w:hAnsi="Symbol" w:cs="Symbol"/>
      </w:rPr>
    </w:lvl>
    <w:lvl w:ilvl="1">
      <w:start w:val="3"/>
      <w:numFmt w:val="decimal"/>
      <w:lvlText w:val="%1.%2"/>
      <w:lvlJc w:val="left"/>
      <w:pPr>
        <w:tabs>
          <w:tab w:val="num" w:pos="660"/>
        </w:tabs>
      </w:pPr>
      <w:rPr>
        <w:rFonts w:ascii="Times New Roman" w:hAnsi="Times New Roman" w:cs="Times New Roman"/>
      </w:rPr>
    </w:lvl>
    <w:lvl w:ilvl="2">
      <w:start w:val="1"/>
      <w:numFmt w:val="decimal"/>
      <w:lvlText w:val="%1.%2.%3"/>
      <w:lvlJc w:val="left"/>
      <w:pPr>
        <w:tabs>
          <w:tab w:val="num" w:pos="720"/>
        </w:tabs>
      </w:pPr>
      <w:rPr>
        <w:rFonts w:ascii="Times New Roman" w:hAnsi="Times New Roman" w:cs="Times New Roman"/>
      </w:rPr>
    </w:lvl>
    <w:lvl w:ilvl="3">
      <w:start w:val="1"/>
      <w:numFmt w:val="decimal"/>
      <w:lvlText w:val="%1.%2.%3.%4"/>
      <w:lvlJc w:val="left"/>
      <w:pPr>
        <w:tabs>
          <w:tab w:val="num" w:pos="720"/>
        </w:tabs>
      </w:pPr>
      <w:rPr>
        <w:rFonts w:ascii="Times New Roman" w:hAnsi="Times New Roman" w:cs="Times New Roman"/>
      </w:rPr>
    </w:lvl>
    <w:lvl w:ilvl="4">
      <w:start w:val="1"/>
      <w:numFmt w:val="decimal"/>
      <w:lvlText w:val="%1.%2.%3.%4.%5"/>
      <w:lvlJc w:val="left"/>
      <w:pPr>
        <w:tabs>
          <w:tab w:val="num" w:pos="1080"/>
        </w:tabs>
      </w:pPr>
      <w:rPr>
        <w:rFonts w:ascii="Times New Roman" w:hAnsi="Times New Roman" w:cs="Times New Roman"/>
      </w:rPr>
    </w:lvl>
    <w:lvl w:ilvl="5">
      <w:start w:val="1"/>
      <w:numFmt w:val="decimal"/>
      <w:lvlText w:val="%1.%2.%3.%4.%5.%6"/>
      <w:lvlJc w:val="left"/>
      <w:pPr>
        <w:tabs>
          <w:tab w:val="num" w:pos="1080"/>
        </w:tabs>
      </w:pPr>
      <w:rPr>
        <w:rFonts w:ascii="Times New Roman" w:hAnsi="Times New Roman" w:cs="Times New Roman"/>
      </w:rPr>
    </w:lvl>
    <w:lvl w:ilvl="6">
      <w:start w:val="1"/>
      <w:numFmt w:val="decimal"/>
      <w:lvlText w:val="%1.%2.%3.%4.%5.%6.%7"/>
      <w:lvlJc w:val="left"/>
      <w:pPr>
        <w:tabs>
          <w:tab w:val="num" w:pos="1440"/>
        </w:tabs>
      </w:pPr>
      <w:rPr>
        <w:rFonts w:ascii="Times New Roman" w:hAnsi="Times New Roman" w:cs="Times New Roman"/>
      </w:rPr>
    </w:lvl>
    <w:lvl w:ilvl="7">
      <w:start w:val="1"/>
      <w:numFmt w:val="decimal"/>
      <w:lvlText w:val="%1.%2.%3.%4.%5.%6.%7.%8"/>
      <w:lvlJc w:val="left"/>
      <w:pPr>
        <w:tabs>
          <w:tab w:val="num" w:pos="1440"/>
        </w:tabs>
      </w:pPr>
      <w:rPr>
        <w:rFonts w:ascii="Times New Roman" w:hAnsi="Times New Roman" w:cs="Times New Roman"/>
      </w:rPr>
    </w:lvl>
    <w:lvl w:ilvl="8">
      <w:start w:val="1"/>
      <w:numFmt w:val="decimal"/>
      <w:lvlText w:val="%1.%2.%3.%4.%5.%6.%7.%8.%9"/>
      <w:lvlJc w:val="left"/>
      <w:pPr>
        <w:tabs>
          <w:tab w:val="num" w:pos="1800"/>
        </w:tabs>
      </w:pPr>
      <w:rPr>
        <w:rFonts w:ascii="Times New Roman" w:hAnsi="Times New Roman" w:cs="Times New Roman"/>
      </w:rPr>
    </w:lvl>
  </w:abstractNum>
  <w:abstractNum w:abstractNumId="15">
    <w:nsid w:val="00000017"/>
    <w:multiLevelType w:val="singleLevel"/>
    <w:tmpl w:val="00000017"/>
    <w:name w:val="WW8Num110"/>
    <w:lvl w:ilvl="0">
      <w:start w:val="1"/>
      <w:numFmt w:val="bullet"/>
      <w:lvlText w:val=""/>
      <w:lvlJc w:val="left"/>
      <w:pPr>
        <w:tabs>
          <w:tab w:val="num" w:pos="720"/>
        </w:tabs>
      </w:pPr>
      <w:rPr>
        <w:rFonts w:ascii="Symbol" w:hAnsi="Symbol" w:cs="Symbol"/>
      </w:rPr>
    </w:lvl>
  </w:abstractNum>
  <w:abstractNum w:abstractNumId="16">
    <w:nsid w:val="00000018"/>
    <w:multiLevelType w:val="singleLevel"/>
    <w:tmpl w:val="00000018"/>
    <w:name w:val="WW8Num23"/>
    <w:lvl w:ilvl="0">
      <w:start w:val="1"/>
      <w:numFmt w:val="bullet"/>
      <w:lvlText w:val=""/>
      <w:lvlJc w:val="left"/>
      <w:pPr>
        <w:tabs>
          <w:tab w:val="num" w:pos="720"/>
        </w:tabs>
      </w:pPr>
      <w:rPr>
        <w:rFonts w:ascii="Symbol" w:hAnsi="Symbol" w:cs="Symbol"/>
      </w:rPr>
    </w:lvl>
  </w:abstractNum>
  <w:abstractNum w:abstractNumId="17">
    <w:nsid w:val="013200CC"/>
    <w:multiLevelType w:val="hybridMultilevel"/>
    <w:tmpl w:val="76645DEA"/>
    <w:name w:val="WW8Num158"/>
    <w:lvl w:ilvl="0" w:tplc="EDD230E6">
      <w:start w:val="1"/>
      <w:numFmt w:val="bullet"/>
      <w:lvlText w:val=""/>
      <w:lvlJc w:val="left"/>
      <w:pPr>
        <w:ind w:left="720" w:hanging="360"/>
      </w:pPr>
      <w:rPr>
        <w:rFonts w:ascii="Symbol" w:hAnsi="Symbol" w:cs="Symbol" w:hint="default"/>
      </w:rPr>
    </w:lvl>
    <w:lvl w:ilvl="1" w:tplc="4D54E9F8">
      <w:start w:val="1"/>
      <w:numFmt w:val="bullet"/>
      <w:lvlText w:val="o"/>
      <w:lvlJc w:val="left"/>
      <w:pPr>
        <w:ind w:left="1440" w:hanging="360"/>
      </w:pPr>
      <w:rPr>
        <w:rFonts w:ascii="Courier New" w:hAnsi="Courier New" w:cs="Courier New" w:hint="default"/>
      </w:rPr>
    </w:lvl>
    <w:lvl w:ilvl="2" w:tplc="8D1AAACC">
      <w:start w:val="1"/>
      <w:numFmt w:val="bullet"/>
      <w:lvlText w:val=""/>
      <w:lvlJc w:val="left"/>
      <w:pPr>
        <w:ind w:left="2160" w:hanging="360"/>
      </w:pPr>
      <w:rPr>
        <w:rFonts w:ascii="Wingdings" w:hAnsi="Wingdings" w:cs="Wingdings" w:hint="default"/>
      </w:rPr>
    </w:lvl>
    <w:lvl w:ilvl="3" w:tplc="D7903C72">
      <w:start w:val="1"/>
      <w:numFmt w:val="bullet"/>
      <w:lvlText w:val=""/>
      <w:lvlJc w:val="left"/>
      <w:pPr>
        <w:ind w:left="2880" w:hanging="360"/>
      </w:pPr>
      <w:rPr>
        <w:rFonts w:ascii="Symbol" w:hAnsi="Symbol" w:cs="Symbol" w:hint="default"/>
      </w:rPr>
    </w:lvl>
    <w:lvl w:ilvl="4" w:tplc="3A120DAA">
      <w:start w:val="1"/>
      <w:numFmt w:val="bullet"/>
      <w:lvlText w:val="o"/>
      <w:lvlJc w:val="left"/>
      <w:pPr>
        <w:ind w:left="3600" w:hanging="360"/>
      </w:pPr>
      <w:rPr>
        <w:rFonts w:ascii="Courier New" w:hAnsi="Courier New" w:cs="Courier New" w:hint="default"/>
      </w:rPr>
    </w:lvl>
    <w:lvl w:ilvl="5" w:tplc="97785106">
      <w:start w:val="1"/>
      <w:numFmt w:val="bullet"/>
      <w:lvlText w:val=""/>
      <w:lvlJc w:val="left"/>
      <w:pPr>
        <w:ind w:left="4320" w:hanging="360"/>
      </w:pPr>
      <w:rPr>
        <w:rFonts w:ascii="Wingdings" w:hAnsi="Wingdings" w:cs="Wingdings" w:hint="default"/>
      </w:rPr>
    </w:lvl>
    <w:lvl w:ilvl="6" w:tplc="D8E2E3D0">
      <w:start w:val="1"/>
      <w:numFmt w:val="bullet"/>
      <w:lvlText w:val=""/>
      <w:lvlJc w:val="left"/>
      <w:pPr>
        <w:ind w:left="5040" w:hanging="360"/>
      </w:pPr>
      <w:rPr>
        <w:rFonts w:ascii="Symbol" w:hAnsi="Symbol" w:cs="Symbol" w:hint="default"/>
      </w:rPr>
    </w:lvl>
    <w:lvl w:ilvl="7" w:tplc="49E069A4">
      <w:start w:val="1"/>
      <w:numFmt w:val="bullet"/>
      <w:lvlText w:val="o"/>
      <w:lvlJc w:val="left"/>
      <w:pPr>
        <w:ind w:left="5760" w:hanging="360"/>
      </w:pPr>
      <w:rPr>
        <w:rFonts w:ascii="Courier New" w:hAnsi="Courier New" w:cs="Courier New" w:hint="default"/>
      </w:rPr>
    </w:lvl>
    <w:lvl w:ilvl="8" w:tplc="3FEA5B94">
      <w:start w:val="1"/>
      <w:numFmt w:val="bullet"/>
      <w:lvlText w:val=""/>
      <w:lvlJc w:val="left"/>
      <w:pPr>
        <w:ind w:left="6480" w:hanging="360"/>
      </w:pPr>
      <w:rPr>
        <w:rFonts w:ascii="Wingdings" w:hAnsi="Wingdings" w:cs="Wingdings" w:hint="default"/>
      </w:rPr>
    </w:lvl>
  </w:abstractNum>
  <w:abstractNum w:abstractNumId="18">
    <w:nsid w:val="01B24699"/>
    <w:multiLevelType w:val="hybridMultilevel"/>
    <w:tmpl w:val="46102CF8"/>
    <w:name w:val="WW8Num42"/>
    <w:lvl w:ilvl="0" w:tplc="953A6456">
      <w:start w:val="1"/>
      <w:numFmt w:val="bullet"/>
      <w:lvlText w:val="o"/>
      <w:lvlJc w:val="left"/>
      <w:pPr>
        <w:tabs>
          <w:tab w:val="num" w:pos="720"/>
        </w:tabs>
        <w:ind w:left="720" w:hanging="360"/>
      </w:pPr>
      <w:rPr>
        <w:rFonts w:ascii="Courier New" w:hAnsi="Courier New" w:cs="Courier New" w:hint="default"/>
      </w:rPr>
    </w:lvl>
    <w:lvl w:ilvl="1" w:tplc="B89E2346">
      <w:start w:val="1"/>
      <w:numFmt w:val="bullet"/>
      <w:lvlText w:val="o"/>
      <w:lvlJc w:val="left"/>
      <w:pPr>
        <w:tabs>
          <w:tab w:val="num" w:pos="1440"/>
        </w:tabs>
        <w:ind w:left="1440" w:hanging="360"/>
      </w:pPr>
      <w:rPr>
        <w:rFonts w:ascii="Courier New" w:hAnsi="Courier New" w:cs="Courier New" w:hint="default"/>
      </w:rPr>
    </w:lvl>
    <w:lvl w:ilvl="2" w:tplc="B2865C28">
      <w:start w:val="1"/>
      <w:numFmt w:val="bullet"/>
      <w:lvlText w:val=""/>
      <w:lvlJc w:val="left"/>
      <w:pPr>
        <w:tabs>
          <w:tab w:val="num" w:pos="2160"/>
        </w:tabs>
        <w:ind w:left="2160" w:hanging="360"/>
      </w:pPr>
      <w:rPr>
        <w:rFonts w:ascii="Wingdings" w:hAnsi="Wingdings" w:cs="Wingdings" w:hint="default"/>
      </w:rPr>
    </w:lvl>
    <w:lvl w:ilvl="3" w:tplc="CFD84882">
      <w:start w:val="1"/>
      <w:numFmt w:val="bullet"/>
      <w:lvlText w:val=""/>
      <w:lvlJc w:val="left"/>
      <w:pPr>
        <w:tabs>
          <w:tab w:val="num" w:pos="2880"/>
        </w:tabs>
        <w:ind w:left="2880" w:hanging="360"/>
      </w:pPr>
      <w:rPr>
        <w:rFonts w:ascii="Symbol" w:hAnsi="Symbol" w:cs="Symbol" w:hint="default"/>
      </w:rPr>
    </w:lvl>
    <w:lvl w:ilvl="4" w:tplc="0B02C84A">
      <w:start w:val="1"/>
      <w:numFmt w:val="bullet"/>
      <w:lvlText w:val="o"/>
      <w:lvlJc w:val="left"/>
      <w:pPr>
        <w:tabs>
          <w:tab w:val="num" w:pos="3600"/>
        </w:tabs>
        <w:ind w:left="3600" w:hanging="360"/>
      </w:pPr>
      <w:rPr>
        <w:rFonts w:ascii="Courier New" w:hAnsi="Courier New" w:cs="Courier New" w:hint="default"/>
      </w:rPr>
    </w:lvl>
    <w:lvl w:ilvl="5" w:tplc="589A719E">
      <w:start w:val="1"/>
      <w:numFmt w:val="bullet"/>
      <w:lvlText w:val=""/>
      <w:lvlJc w:val="left"/>
      <w:pPr>
        <w:tabs>
          <w:tab w:val="num" w:pos="4320"/>
        </w:tabs>
        <w:ind w:left="4320" w:hanging="360"/>
      </w:pPr>
      <w:rPr>
        <w:rFonts w:ascii="Wingdings" w:hAnsi="Wingdings" w:cs="Wingdings" w:hint="default"/>
      </w:rPr>
    </w:lvl>
    <w:lvl w:ilvl="6" w:tplc="3D52F960">
      <w:start w:val="1"/>
      <w:numFmt w:val="bullet"/>
      <w:lvlText w:val=""/>
      <w:lvlJc w:val="left"/>
      <w:pPr>
        <w:tabs>
          <w:tab w:val="num" w:pos="5040"/>
        </w:tabs>
        <w:ind w:left="5040" w:hanging="360"/>
      </w:pPr>
      <w:rPr>
        <w:rFonts w:ascii="Symbol" w:hAnsi="Symbol" w:cs="Symbol" w:hint="default"/>
      </w:rPr>
    </w:lvl>
    <w:lvl w:ilvl="7" w:tplc="7E62159A">
      <w:start w:val="1"/>
      <w:numFmt w:val="bullet"/>
      <w:lvlText w:val="o"/>
      <w:lvlJc w:val="left"/>
      <w:pPr>
        <w:tabs>
          <w:tab w:val="num" w:pos="5760"/>
        </w:tabs>
        <w:ind w:left="5760" w:hanging="360"/>
      </w:pPr>
      <w:rPr>
        <w:rFonts w:ascii="Courier New" w:hAnsi="Courier New" w:cs="Courier New" w:hint="default"/>
      </w:rPr>
    </w:lvl>
    <w:lvl w:ilvl="8" w:tplc="237A5A02">
      <w:start w:val="1"/>
      <w:numFmt w:val="bullet"/>
      <w:lvlText w:val=""/>
      <w:lvlJc w:val="left"/>
      <w:pPr>
        <w:tabs>
          <w:tab w:val="num" w:pos="6480"/>
        </w:tabs>
        <w:ind w:left="6480" w:hanging="360"/>
      </w:pPr>
      <w:rPr>
        <w:rFonts w:ascii="Wingdings" w:hAnsi="Wingdings" w:cs="Wingdings" w:hint="default"/>
      </w:rPr>
    </w:lvl>
  </w:abstractNum>
  <w:abstractNum w:abstractNumId="19">
    <w:nsid w:val="02576BC7"/>
    <w:multiLevelType w:val="hybridMultilevel"/>
    <w:tmpl w:val="0ECAD7B6"/>
    <w:name w:val="WW8Num65"/>
    <w:lvl w:ilvl="0" w:tplc="FFFFFFFF">
      <w:numFmt w:val="bullet"/>
      <w:lvlText w:val=""/>
      <w:lvlJc w:val="left"/>
      <w:pPr>
        <w:tabs>
          <w:tab w:val="num" w:pos="720"/>
        </w:tabs>
        <w:ind w:left="720" w:hanging="360"/>
      </w:pPr>
      <w:rPr>
        <w:rFonts w:ascii="Symbol" w:eastAsia="Times New Roman" w:hAnsi="Symbol" w:hint="default"/>
      </w:rPr>
    </w:lvl>
    <w:lvl w:ilvl="1" w:tplc="FFFFFFFF">
      <w:start w:val="1"/>
      <w:numFmt w:val="decimal"/>
      <w:lvlText w:val="%2."/>
      <w:lvlJc w:val="left"/>
      <w:pPr>
        <w:tabs>
          <w:tab w:val="num" w:pos="1440"/>
        </w:tabs>
        <w:ind w:left="1440" w:hanging="360"/>
      </w:pPr>
      <w:rPr>
        <w:rFonts w:ascii="Times New Roman" w:hAnsi="Times New Roman" w:cs="Times New Roman"/>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20">
    <w:nsid w:val="02731734"/>
    <w:multiLevelType w:val="hybridMultilevel"/>
    <w:tmpl w:val="D2664412"/>
    <w:lvl w:ilvl="0" w:tplc="6F1AA12E">
      <w:start w:val="1"/>
      <w:numFmt w:val="bullet"/>
      <w:lvlText w:val="-"/>
      <w:lvlJc w:val="left"/>
      <w:pPr>
        <w:tabs>
          <w:tab w:val="num" w:pos="1440"/>
        </w:tabs>
        <w:ind w:left="1440" w:hanging="360"/>
      </w:pPr>
      <w:rPr>
        <w:rFonts w:ascii="Times New Roman" w:eastAsia="Times New Roman" w:hAnsi="Times New Roman" w:hint="default"/>
      </w:rPr>
    </w:lvl>
    <w:lvl w:ilvl="1" w:tplc="D53E3294">
      <w:start w:val="1"/>
      <w:numFmt w:val="bullet"/>
      <w:lvlText w:val="o"/>
      <w:lvlJc w:val="left"/>
      <w:pPr>
        <w:tabs>
          <w:tab w:val="num" w:pos="1440"/>
        </w:tabs>
        <w:ind w:left="1440" w:hanging="360"/>
      </w:pPr>
      <w:rPr>
        <w:rFonts w:ascii="Courier New" w:hAnsi="Courier New" w:cs="Courier New" w:hint="default"/>
      </w:rPr>
    </w:lvl>
    <w:lvl w:ilvl="2" w:tplc="D41A6DC0">
      <w:start w:val="1"/>
      <w:numFmt w:val="bullet"/>
      <w:lvlText w:val=""/>
      <w:lvlJc w:val="left"/>
      <w:pPr>
        <w:tabs>
          <w:tab w:val="num" w:pos="2160"/>
        </w:tabs>
        <w:ind w:left="2160" w:hanging="360"/>
      </w:pPr>
      <w:rPr>
        <w:rFonts w:ascii="Wingdings" w:hAnsi="Wingdings" w:cs="Wingdings" w:hint="default"/>
      </w:rPr>
    </w:lvl>
    <w:lvl w:ilvl="3" w:tplc="BD90BEE4">
      <w:start w:val="1"/>
      <w:numFmt w:val="bullet"/>
      <w:lvlText w:val=""/>
      <w:lvlJc w:val="left"/>
      <w:pPr>
        <w:tabs>
          <w:tab w:val="num" w:pos="2880"/>
        </w:tabs>
        <w:ind w:left="2880" w:hanging="360"/>
      </w:pPr>
      <w:rPr>
        <w:rFonts w:ascii="Symbol" w:hAnsi="Symbol" w:cs="Symbol" w:hint="default"/>
      </w:rPr>
    </w:lvl>
    <w:lvl w:ilvl="4" w:tplc="AA4E1C00">
      <w:start w:val="1"/>
      <w:numFmt w:val="bullet"/>
      <w:lvlText w:val="o"/>
      <w:lvlJc w:val="left"/>
      <w:pPr>
        <w:tabs>
          <w:tab w:val="num" w:pos="3600"/>
        </w:tabs>
        <w:ind w:left="3600" w:hanging="360"/>
      </w:pPr>
      <w:rPr>
        <w:rFonts w:ascii="Courier New" w:hAnsi="Courier New" w:cs="Courier New" w:hint="default"/>
      </w:rPr>
    </w:lvl>
    <w:lvl w:ilvl="5" w:tplc="A77E197E">
      <w:start w:val="1"/>
      <w:numFmt w:val="bullet"/>
      <w:lvlText w:val=""/>
      <w:lvlJc w:val="left"/>
      <w:pPr>
        <w:tabs>
          <w:tab w:val="num" w:pos="4320"/>
        </w:tabs>
        <w:ind w:left="4320" w:hanging="360"/>
      </w:pPr>
      <w:rPr>
        <w:rFonts w:ascii="Wingdings" w:hAnsi="Wingdings" w:cs="Wingdings" w:hint="default"/>
      </w:rPr>
    </w:lvl>
    <w:lvl w:ilvl="6" w:tplc="7982CEE4">
      <w:start w:val="1"/>
      <w:numFmt w:val="bullet"/>
      <w:lvlText w:val=""/>
      <w:lvlJc w:val="left"/>
      <w:pPr>
        <w:tabs>
          <w:tab w:val="num" w:pos="5040"/>
        </w:tabs>
        <w:ind w:left="5040" w:hanging="360"/>
      </w:pPr>
      <w:rPr>
        <w:rFonts w:ascii="Symbol" w:hAnsi="Symbol" w:cs="Symbol" w:hint="default"/>
      </w:rPr>
    </w:lvl>
    <w:lvl w:ilvl="7" w:tplc="C008A86C">
      <w:start w:val="1"/>
      <w:numFmt w:val="bullet"/>
      <w:lvlText w:val="o"/>
      <w:lvlJc w:val="left"/>
      <w:pPr>
        <w:tabs>
          <w:tab w:val="num" w:pos="5760"/>
        </w:tabs>
        <w:ind w:left="5760" w:hanging="360"/>
      </w:pPr>
      <w:rPr>
        <w:rFonts w:ascii="Courier New" w:hAnsi="Courier New" w:cs="Courier New" w:hint="default"/>
      </w:rPr>
    </w:lvl>
    <w:lvl w:ilvl="8" w:tplc="D72E93BA">
      <w:start w:val="1"/>
      <w:numFmt w:val="bullet"/>
      <w:lvlText w:val=""/>
      <w:lvlJc w:val="left"/>
      <w:pPr>
        <w:tabs>
          <w:tab w:val="num" w:pos="6480"/>
        </w:tabs>
        <w:ind w:left="6480" w:hanging="360"/>
      </w:pPr>
      <w:rPr>
        <w:rFonts w:ascii="Wingdings" w:hAnsi="Wingdings" w:cs="Wingdings" w:hint="default"/>
      </w:rPr>
    </w:lvl>
  </w:abstractNum>
  <w:abstractNum w:abstractNumId="21">
    <w:nsid w:val="0427057C"/>
    <w:multiLevelType w:val="hybridMultilevel"/>
    <w:tmpl w:val="2836221E"/>
    <w:lvl w:ilvl="0" w:tplc="21565548">
      <w:start w:val="1"/>
      <w:numFmt w:val="bullet"/>
      <w:lvlText w:val="o"/>
      <w:lvlJc w:val="left"/>
      <w:pPr>
        <w:ind w:left="720" w:hanging="360"/>
      </w:pPr>
      <w:rPr>
        <w:rFonts w:ascii="Courier New" w:hAnsi="Courier New" w:cs="Courier New" w:hint="default"/>
      </w:rPr>
    </w:lvl>
    <w:lvl w:ilvl="1" w:tplc="0CCE8EDA">
      <w:start w:val="1"/>
      <w:numFmt w:val="bullet"/>
      <w:lvlText w:val="o"/>
      <w:lvlJc w:val="left"/>
      <w:pPr>
        <w:ind w:left="1440" w:hanging="360"/>
      </w:pPr>
      <w:rPr>
        <w:rFonts w:ascii="Courier New" w:hAnsi="Courier New" w:cs="Courier New" w:hint="default"/>
      </w:rPr>
    </w:lvl>
    <w:lvl w:ilvl="2" w:tplc="B036BA1A">
      <w:start w:val="1"/>
      <w:numFmt w:val="bullet"/>
      <w:lvlText w:val=""/>
      <w:lvlJc w:val="left"/>
      <w:pPr>
        <w:ind w:left="2160" w:hanging="360"/>
      </w:pPr>
      <w:rPr>
        <w:rFonts w:ascii="Wingdings" w:hAnsi="Wingdings" w:cs="Wingdings" w:hint="default"/>
      </w:rPr>
    </w:lvl>
    <w:lvl w:ilvl="3" w:tplc="08C02630">
      <w:start w:val="1"/>
      <w:numFmt w:val="bullet"/>
      <w:lvlText w:val=""/>
      <w:lvlJc w:val="left"/>
      <w:pPr>
        <w:ind w:left="2880" w:hanging="360"/>
      </w:pPr>
      <w:rPr>
        <w:rFonts w:ascii="Symbol" w:hAnsi="Symbol" w:cs="Symbol" w:hint="default"/>
      </w:rPr>
    </w:lvl>
    <w:lvl w:ilvl="4" w:tplc="76D68CD8">
      <w:start w:val="1"/>
      <w:numFmt w:val="bullet"/>
      <w:lvlText w:val="o"/>
      <w:lvlJc w:val="left"/>
      <w:pPr>
        <w:ind w:left="3600" w:hanging="360"/>
      </w:pPr>
      <w:rPr>
        <w:rFonts w:ascii="Courier New" w:hAnsi="Courier New" w:cs="Courier New" w:hint="default"/>
      </w:rPr>
    </w:lvl>
    <w:lvl w:ilvl="5" w:tplc="CADAB15A">
      <w:start w:val="1"/>
      <w:numFmt w:val="bullet"/>
      <w:lvlText w:val=""/>
      <w:lvlJc w:val="left"/>
      <w:pPr>
        <w:ind w:left="4320" w:hanging="360"/>
      </w:pPr>
      <w:rPr>
        <w:rFonts w:ascii="Wingdings" w:hAnsi="Wingdings" w:cs="Wingdings" w:hint="default"/>
      </w:rPr>
    </w:lvl>
    <w:lvl w:ilvl="6" w:tplc="4F364256">
      <w:start w:val="1"/>
      <w:numFmt w:val="bullet"/>
      <w:lvlText w:val=""/>
      <w:lvlJc w:val="left"/>
      <w:pPr>
        <w:ind w:left="5040" w:hanging="360"/>
      </w:pPr>
      <w:rPr>
        <w:rFonts w:ascii="Symbol" w:hAnsi="Symbol" w:cs="Symbol" w:hint="default"/>
      </w:rPr>
    </w:lvl>
    <w:lvl w:ilvl="7" w:tplc="44C6CEE4">
      <w:start w:val="1"/>
      <w:numFmt w:val="bullet"/>
      <w:lvlText w:val="o"/>
      <w:lvlJc w:val="left"/>
      <w:pPr>
        <w:ind w:left="5760" w:hanging="360"/>
      </w:pPr>
      <w:rPr>
        <w:rFonts w:ascii="Courier New" w:hAnsi="Courier New" w:cs="Courier New" w:hint="default"/>
      </w:rPr>
    </w:lvl>
    <w:lvl w:ilvl="8" w:tplc="80AE0586">
      <w:start w:val="1"/>
      <w:numFmt w:val="bullet"/>
      <w:lvlText w:val=""/>
      <w:lvlJc w:val="left"/>
      <w:pPr>
        <w:ind w:left="6480" w:hanging="360"/>
      </w:pPr>
      <w:rPr>
        <w:rFonts w:ascii="Wingdings" w:hAnsi="Wingdings" w:cs="Wingdings" w:hint="default"/>
      </w:rPr>
    </w:lvl>
  </w:abstractNum>
  <w:abstractNum w:abstractNumId="22">
    <w:nsid w:val="0488077C"/>
    <w:multiLevelType w:val="hybridMultilevel"/>
    <w:tmpl w:val="D430D21A"/>
    <w:lvl w:ilvl="0" w:tplc="B6A08D04">
      <w:start w:val="1"/>
      <w:numFmt w:val="decimal"/>
      <w:lvlText w:val="%1"/>
      <w:lvlJc w:val="left"/>
      <w:pPr>
        <w:ind w:left="1080" w:hanging="360"/>
      </w:pPr>
      <w:rPr>
        <w:rFonts w:ascii="Times New Roman" w:hAnsi="Times New Roman" w:cs="Times New Roman" w:hint="default"/>
      </w:rPr>
    </w:lvl>
    <w:lvl w:ilvl="1" w:tplc="08070019">
      <w:start w:val="1"/>
      <w:numFmt w:val="lowerLetter"/>
      <w:lvlText w:val="%2."/>
      <w:lvlJc w:val="left"/>
      <w:pPr>
        <w:ind w:left="1800" w:hanging="360"/>
      </w:pPr>
      <w:rPr>
        <w:rFonts w:ascii="Times New Roman" w:hAnsi="Times New Roman" w:cs="Times New Roman"/>
      </w:rPr>
    </w:lvl>
    <w:lvl w:ilvl="2" w:tplc="0807001B">
      <w:start w:val="1"/>
      <w:numFmt w:val="lowerRoman"/>
      <w:lvlText w:val="%3."/>
      <w:lvlJc w:val="right"/>
      <w:pPr>
        <w:ind w:left="2520" w:hanging="180"/>
      </w:pPr>
      <w:rPr>
        <w:rFonts w:ascii="Times New Roman" w:hAnsi="Times New Roman" w:cs="Times New Roman"/>
      </w:rPr>
    </w:lvl>
    <w:lvl w:ilvl="3" w:tplc="0807000F">
      <w:start w:val="1"/>
      <w:numFmt w:val="decimal"/>
      <w:lvlText w:val="%4."/>
      <w:lvlJc w:val="left"/>
      <w:pPr>
        <w:ind w:left="3240" w:hanging="360"/>
      </w:pPr>
      <w:rPr>
        <w:rFonts w:ascii="Times New Roman" w:hAnsi="Times New Roman" w:cs="Times New Roman"/>
      </w:rPr>
    </w:lvl>
    <w:lvl w:ilvl="4" w:tplc="08070019">
      <w:start w:val="1"/>
      <w:numFmt w:val="lowerLetter"/>
      <w:lvlText w:val="%5."/>
      <w:lvlJc w:val="left"/>
      <w:pPr>
        <w:ind w:left="3960" w:hanging="360"/>
      </w:pPr>
      <w:rPr>
        <w:rFonts w:ascii="Times New Roman" w:hAnsi="Times New Roman" w:cs="Times New Roman"/>
      </w:rPr>
    </w:lvl>
    <w:lvl w:ilvl="5" w:tplc="0807001B">
      <w:start w:val="1"/>
      <w:numFmt w:val="lowerRoman"/>
      <w:lvlText w:val="%6."/>
      <w:lvlJc w:val="right"/>
      <w:pPr>
        <w:ind w:left="4680" w:hanging="180"/>
      </w:pPr>
      <w:rPr>
        <w:rFonts w:ascii="Times New Roman" w:hAnsi="Times New Roman" w:cs="Times New Roman"/>
      </w:rPr>
    </w:lvl>
    <w:lvl w:ilvl="6" w:tplc="0807000F">
      <w:start w:val="1"/>
      <w:numFmt w:val="decimal"/>
      <w:lvlText w:val="%7."/>
      <w:lvlJc w:val="left"/>
      <w:pPr>
        <w:ind w:left="5400" w:hanging="360"/>
      </w:pPr>
      <w:rPr>
        <w:rFonts w:ascii="Times New Roman" w:hAnsi="Times New Roman" w:cs="Times New Roman"/>
      </w:rPr>
    </w:lvl>
    <w:lvl w:ilvl="7" w:tplc="08070019">
      <w:start w:val="1"/>
      <w:numFmt w:val="lowerLetter"/>
      <w:lvlText w:val="%8."/>
      <w:lvlJc w:val="left"/>
      <w:pPr>
        <w:ind w:left="6120" w:hanging="360"/>
      </w:pPr>
      <w:rPr>
        <w:rFonts w:ascii="Times New Roman" w:hAnsi="Times New Roman" w:cs="Times New Roman"/>
      </w:rPr>
    </w:lvl>
    <w:lvl w:ilvl="8" w:tplc="0807001B">
      <w:start w:val="1"/>
      <w:numFmt w:val="lowerRoman"/>
      <w:lvlText w:val="%9."/>
      <w:lvlJc w:val="right"/>
      <w:pPr>
        <w:ind w:left="6840" w:hanging="180"/>
      </w:pPr>
      <w:rPr>
        <w:rFonts w:ascii="Times New Roman" w:hAnsi="Times New Roman" w:cs="Times New Roman"/>
      </w:rPr>
    </w:lvl>
  </w:abstractNum>
  <w:abstractNum w:abstractNumId="23">
    <w:nsid w:val="058E52B6"/>
    <w:multiLevelType w:val="hybridMultilevel"/>
    <w:tmpl w:val="AA062634"/>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4">
    <w:nsid w:val="05CC00E8"/>
    <w:multiLevelType w:val="hybridMultilevel"/>
    <w:tmpl w:val="D0469CA8"/>
    <w:lvl w:ilvl="0" w:tplc="04050003">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5">
    <w:nsid w:val="097D3D7B"/>
    <w:multiLevelType w:val="hybridMultilevel"/>
    <w:tmpl w:val="6F7C8622"/>
    <w:lvl w:ilvl="0" w:tplc="04100001">
      <w:start w:val="1"/>
      <w:numFmt w:val="decimal"/>
      <w:lvlText w:val="%1."/>
      <w:lvlJc w:val="left"/>
      <w:pPr>
        <w:ind w:left="720" w:hanging="360"/>
      </w:pPr>
      <w:rPr>
        <w:rFonts w:ascii="Times New Roman" w:hAnsi="Times New Roman" w:cs="Times New Roman" w:hint="default"/>
      </w:rPr>
    </w:lvl>
    <w:lvl w:ilvl="1" w:tplc="04100003">
      <w:start w:val="1"/>
      <w:numFmt w:val="lowerLetter"/>
      <w:lvlText w:val="%2."/>
      <w:lvlJc w:val="left"/>
      <w:pPr>
        <w:ind w:left="1440" w:hanging="360"/>
      </w:pPr>
      <w:rPr>
        <w:rFonts w:ascii="Times New Roman" w:hAnsi="Times New Roman" w:cs="Times New Roman"/>
      </w:rPr>
    </w:lvl>
    <w:lvl w:ilvl="2" w:tplc="04100005">
      <w:start w:val="1"/>
      <w:numFmt w:val="lowerRoman"/>
      <w:lvlText w:val="%3."/>
      <w:lvlJc w:val="right"/>
      <w:pPr>
        <w:ind w:left="2160" w:hanging="180"/>
      </w:pPr>
      <w:rPr>
        <w:rFonts w:ascii="Times New Roman" w:hAnsi="Times New Roman" w:cs="Times New Roman"/>
      </w:rPr>
    </w:lvl>
    <w:lvl w:ilvl="3" w:tplc="04100001">
      <w:start w:val="1"/>
      <w:numFmt w:val="decimal"/>
      <w:lvlText w:val="%4."/>
      <w:lvlJc w:val="left"/>
      <w:pPr>
        <w:ind w:left="2880" w:hanging="360"/>
      </w:pPr>
      <w:rPr>
        <w:rFonts w:ascii="Times New Roman" w:hAnsi="Times New Roman" w:cs="Times New Roman"/>
      </w:rPr>
    </w:lvl>
    <w:lvl w:ilvl="4" w:tplc="04100003">
      <w:start w:val="1"/>
      <w:numFmt w:val="lowerLetter"/>
      <w:lvlText w:val="%5."/>
      <w:lvlJc w:val="left"/>
      <w:pPr>
        <w:ind w:left="3600" w:hanging="360"/>
      </w:pPr>
      <w:rPr>
        <w:rFonts w:ascii="Times New Roman" w:hAnsi="Times New Roman" w:cs="Times New Roman"/>
      </w:rPr>
    </w:lvl>
    <w:lvl w:ilvl="5" w:tplc="04100005">
      <w:start w:val="1"/>
      <w:numFmt w:val="lowerRoman"/>
      <w:lvlText w:val="%6."/>
      <w:lvlJc w:val="right"/>
      <w:pPr>
        <w:ind w:left="4320" w:hanging="180"/>
      </w:pPr>
      <w:rPr>
        <w:rFonts w:ascii="Times New Roman" w:hAnsi="Times New Roman" w:cs="Times New Roman"/>
      </w:rPr>
    </w:lvl>
    <w:lvl w:ilvl="6" w:tplc="04100001">
      <w:start w:val="1"/>
      <w:numFmt w:val="decimal"/>
      <w:lvlText w:val="%7."/>
      <w:lvlJc w:val="left"/>
      <w:pPr>
        <w:ind w:left="5040" w:hanging="360"/>
      </w:pPr>
      <w:rPr>
        <w:rFonts w:ascii="Times New Roman" w:hAnsi="Times New Roman" w:cs="Times New Roman"/>
      </w:rPr>
    </w:lvl>
    <w:lvl w:ilvl="7" w:tplc="04100003">
      <w:start w:val="1"/>
      <w:numFmt w:val="lowerLetter"/>
      <w:lvlText w:val="%8."/>
      <w:lvlJc w:val="left"/>
      <w:pPr>
        <w:ind w:left="5760" w:hanging="360"/>
      </w:pPr>
      <w:rPr>
        <w:rFonts w:ascii="Times New Roman" w:hAnsi="Times New Roman" w:cs="Times New Roman"/>
      </w:rPr>
    </w:lvl>
    <w:lvl w:ilvl="8" w:tplc="04100005">
      <w:start w:val="1"/>
      <w:numFmt w:val="lowerRoman"/>
      <w:lvlText w:val="%9."/>
      <w:lvlJc w:val="right"/>
      <w:pPr>
        <w:ind w:left="6480" w:hanging="180"/>
      </w:pPr>
      <w:rPr>
        <w:rFonts w:ascii="Times New Roman" w:hAnsi="Times New Roman" w:cs="Times New Roman"/>
      </w:rPr>
    </w:lvl>
  </w:abstractNum>
  <w:abstractNum w:abstractNumId="26">
    <w:nsid w:val="0A9D5BE3"/>
    <w:multiLevelType w:val="hybridMultilevel"/>
    <w:tmpl w:val="9864D6D2"/>
    <w:lvl w:ilvl="0" w:tplc="041B000F">
      <w:start w:val="1"/>
      <w:numFmt w:val="bullet"/>
      <w:lvlText w:val="o"/>
      <w:lvlJc w:val="left"/>
      <w:pPr>
        <w:ind w:left="720" w:hanging="360"/>
      </w:pPr>
      <w:rPr>
        <w:rFonts w:ascii="Courier New" w:hAnsi="Courier New" w:cs="Courier New" w:hint="default"/>
      </w:rPr>
    </w:lvl>
    <w:lvl w:ilvl="1" w:tplc="041B0019">
      <w:start w:val="1"/>
      <w:numFmt w:val="bullet"/>
      <w:lvlText w:val="o"/>
      <w:lvlJc w:val="left"/>
      <w:pPr>
        <w:ind w:left="1440" w:hanging="360"/>
      </w:pPr>
      <w:rPr>
        <w:rFonts w:ascii="Courier New" w:hAnsi="Courier New" w:cs="Courier New" w:hint="default"/>
      </w:rPr>
    </w:lvl>
    <w:lvl w:ilvl="2" w:tplc="041B001B">
      <w:start w:val="1"/>
      <w:numFmt w:val="bullet"/>
      <w:lvlText w:val=""/>
      <w:lvlJc w:val="left"/>
      <w:pPr>
        <w:ind w:left="2160" w:hanging="360"/>
      </w:pPr>
      <w:rPr>
        <w:rFonts w:ascii="Wingdings" w:hAnsi="Wingdings" w:cs="Wingdings" w:hint="default"/>
      </w:rPr>
    </w:lvl>
    <w:lvl w:ilvl="3" w:tplc="041B000F">
      <w:start w:val="1"/>
      <w:numFmt w:val="bullet"/>
      <w:lvlText w:val=""/>
      <w:lvlJc w:val="left"/>
      <w:pPr>
        <w:ind w:left="2880" w:hanging="360"/>
      </w:pPr>
      <w:rPr>
        <w:rFonts w:ascii="Symbol" w:hAnsi="Symbol" w:cs="Symbol" w:hint="default"/>
      </w:rPr>
    </w:lvl>
    <w:lvl w:ilvl="4" w:tplc="041B0019">
      <w:start w:val="1"/>
      <w:numFmt w:val="bullet"/>
      <w:lvlText w:val="o"/>
      <w:lvlJc w:val="left"/>
      <w:pPr>
        <w:ind w:left="3600" w:hanging="360"/>
      </w:pPr>
      <w:rPr>
        <w:rFonts w:ascii="Courier New" w:hAnsi="Courier New" w:cs="Courier New" w:hint="default"/>
      </w:rPr>
    </w:lvl>
    <w:lvl w:ilvl="5" w:tplc="041B001B">
      <w:start w:val="1"/>
      <w:numFmt w:val="bullet"/>
      <w:lvlText w:val=""/>
      <w:lvlJc w:val="left"/>
      <w:pPr>
        <w:ind w:left="4320" w:hanging="360"/>
      </w:pPr>
      <w:rPr>
        <w:rFonts w:ascii="Wingdings" w:hAnsi="Wingdings" w:cs="Wingdings" w:hint="default"/>
      </w:rPr>
    </w:lvl>
    <w:lvl w:ilvl="6" w:tplc="041B000F">
      <w:start w:val="1"/>
      <w:numFmt w:val="bullet"/>
      <w:lvlText w:val=""/>
      <w:lvlJc w:val="left"/>
      <w:pPr>
        <w:ind w:left="5040" w:hanging="360"/>
      </w:pPr>
      <w:rPr>
        <w:rFonts w:ascii="Symbol" w:hAnsi="Symbol" w:cs="Symbol" w:hint="default"/>
      </w:rPr>
    </w:lvl>
    <w:lvl w:ilvl="7" w:tplc="041B0019">
      <w:start w:val="1"/>
      <w:numFmt w:val="bullet"/>
      <w:lvlText w:val="o"/>
      <w:lvlJc w:val="left"/>
      <w:pPr>
        <w:ind w:left="5760" w:hanging="360"/>
      </w:pPr>
      <w:rPr>
        <w:rFonts w:ascii="Courier New" w:hAnsi="Courier New" w:cs="Courier New" w:hint="default"/>
      </w:rPr>
    </w:lvl>
    <w:lvl w:ilvl="8" w:tplc="041B001B">
      <w:start w:val="1"/>
      <w:numFmt w:val="bullet"/>
      <w:lvlText w:val=""/>
      <w:lvlJc w:val="left"/>
      <w:pPr>
        <w:ind w:left="6480" w:hanging="360"/>
      </w:pPr>
      <w:rPr>
        <w:rFonts w:ascii="Wingdings" w:hAnsi="Wingdings" w:cs="Wingdings" w:hint="default"/>
      </w:rPr>
    </w:lvl>
  </w:abstractNum>
  <w:abstractNum w:abstractNumId="27">
    <w:nsid w:val="0B9F02EC"/>
    <w:multiLevelType w:val="hybridMultilevel"/>
    <w:tmpl w:val="9500A522"/>
    <w:lvl w:ilvl="0" w:tplc="041B0001">
      <w:numFmt w:val="bullet"/>
      <w:lvlText w:val="-"/>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8">
    <w:nsid w:val="0C4431B0"/>
    <w:multiLevelType w:val="singleLevel"/>
    <w:tmpl w:val="041B0005"/>
    <w:lvl w:ilvl="0">
      <w:start w:val="1"/>
      <w:numFmt w:val="bullet"/>
      <w:lvlText w:val=""/>
      <w:lvlJc w:val="left"/>
      <w:pPr>
        <w:tabs>
          <w:tab w:val="num" w:pos="360"/>
        </w:tabs>
        <w:ind w:left="360" w:hanging="360"/>
      </w:pPr>
      <w:rPr>
        <w:rFonts w:ascii="Wingdings" w:hAnsi="Wingdings" w:cs="Wingdings" w:hint="default"/>
      </w:rPr>
    </w:lvl>
  </w:abstractNum>
  <w:abstractNum w:abstractNumId="29">
    <w:nsid w:val="0E05133D"/>
    <w:multiLevelType w:val="multilevel"/>
    <w:tmpl w:val="78FCD48C"/>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0">
    <w:nsid w:val="0F305FB3"/>
    <w:multiLevelType w:val="singleLevel"/>
    <w:tmpl w:val="041B0005"/>
    <w:lvl w:ilvl="0">
      <w:start w:val="1"/>
      <w:numFmt w:val="bullet"/>
      <w:lvlText w:val=""/>
      <w:lvlJc w:val="left"/>
      <w:pPr>
        <w:tabs>
          <w:tab w:val="num" w:pos="360"/>
        </w:tabs>
        <w:ind w:left="360" w:hanging="360"/>
      </w:pPr>
      <w:rPr>
        <w:rFonts w:ascii="Wingdings" w:hAnsi="Wingdings" w:cs="Wingdings" w:hint="default"/>
      </w:rPr>
    </w:lvl>
  </w:abstractNum>
  <w:abstractNum w:abstractNumId="31">
    <w:nsid w:val="10B23332"/>
    <w:multiLevelType w:val="hybridMultilevel"/>
    <w:tmpl w:val="65886DCA"/>
    <w:lvl w:ilvl="0" w:tplc="04100001">
      <w:start w:val="1"/>
      <w:numFmt w:val="lowerLetter"/>
      <w:lvlText w:val="%1)"/>
      <w:lvlJc w:val="left"/>
      <w:pPr>
        <w:ind w:left="644" w:hanging="360"/>
      </w:pPr>
      <w:rPr>
        <w:rFonts w:ascii="Times New Roman" w:hAnsi="Times New Roman" w:cs="Times New Roman"/>
      </w:rPr>
    </w:lvl>
    <w:lvl w:ilvl="1" w:tplc="04050003">
      <w:start w:val="1"/>
      <w:numFmt w:val="lowerLetter"/>
      <w:lvlText w:val="%2."/>
      <w:lvlJc w:val="left"/>
      <w:pPr>
        <w:ind w:left="1500" w:hanging="360"/>
      </w:pPr>
      <w:rPr>
        <w:rFonts w:ascii="Times New Roman" w:hAnsi="Times New Roman" w:cs="Times New Roman"/>
      </w:rPr>
    </w:lvl>
    <w:lvl w:ilvl="2" w:tplc="04050005">
      <w:start w:val="1"/>
      <w:numFmt w:val="lowerRoman"/>
      <w:lvlText w:val="%3."/>
      <w:lvlJc w:val="right"/>
      <w:pPr>
        <w:ind w:left="2220" w:hanging="180"/>
      </w:pPr>
      <w:rPr>
        <w:rFonts w:ascii="Times New Roman" w:hAnsi="Times New Roman" w:cs="Times New Roman"/>
      </w:rPr>
    </w:lvl>
    <w:lvl w:ilvl="3" w:tplc="04050001">
      <w:start w:val="1"/>
      <w:numFmt w:val="decimal"/>
      <w:lvlText w:val="%4."/>
      <w:lvlJc w:val="left"/>
      <w:pPr>
        <w:ind w:left="2940" w:hanging="360"/>
      </w:pPr>
      <w:rPr>
        <w:rFonts w:ascii="Times New Roman" w:hAnsi="Times New Roman" w:cs="Times New Roman"/>
      </w:rPr>
    </w:lvl>
    <w:lvl w:ilvl="4" w:tplc="04050003">
      <w:start w:val="1"/>
      <w:numFmt w:val="lowerLetter"/>
      <w:lvlText w:val="%5."/>
      <w:lvlJc w:val="left"/>
      <w:pPr>
        <w:ind w:left="3660" w:hanging="360"/>
      </w:pPr>
      <w:rPr>
        <w:rFonts w:ascii="Times New Roman" w:hAnsi="Times New Roman" w:cs="Times New Roman"/>
      </w:rPr>
    </w:lvl>
    <w:lvl w:ilvl="5" w:tplc="04050005">
      <w:start w:val="1"/>
      <w:numFmt w:val="lowerRoman"/>
      <w:lvlText w:val="%6."/>
      <w:lvlJc w:val="right"/>
      <w:pPr>
        <w:ind w:left="4380" w:hanging="180"/>
      </w:pPr>
      <w:rPr>
        <w:rFonts w:ascii="Times New Roman" w:hAnsi="Times New Roman" w:cs="Times New Roman"/>
      </w:rPr>
    </w:lvl>
    <w:lvl w:ilvl="6" w:tplc="04050001">
      <w:start w:val="1"/>
      <w:numFmt w:val="decimal"/>
      <w:lvlText w:val="%7."/>
      <w:lvlJc w:val="left"/>
      <w:pPr>
        <w:ind w:left="5100" w:hanging="360"/>
      </w:pPr>
      <w:rPr>
        <w:rFonts w:ascii="Times New Roman" w:hAnsi="Times New Roman" w:cs="Times New Roman"/>
      </w:rPr>
    </w:lvl>
    <w:lvl w:ilvl="7" w:tplc="04050003">
      <w:start w:val="1"/>
      <w:numFmt w:val="lowerLetter"/>
      <w:lvlText w:val="%8."/>
      <w:lvlJc w:val="left"/>
      <w:pPr>
        <w:ind w:left="5820" w:hanging="360"/>
      </w:pPr>
      <w:rPr>
        <w:rFonts w:ascii="Times New Roman" w:hAnsi="Times New Roman" w:cs="Times New Roman"/>
      </w:rPr>
    </w:lvl>
    <w:lvl w:ilvl="8" w:tplc="04050005">
      <w:start w:val="1"/>
      <w:numFmt w:val="lowerRoman"/>
      <w:lvlText w:val="%9."/>
      <w:lvlJc w:val="right"/>
      <w:pPr>
        <w:ind w:left="6540" w:hanging="180"/>
      </w:pPr>
      <w:rPr>
        <w:rFonts w:ascii="Times New Roman" w:hAnsi="Times New Roman" w:cs="Times New Roman"/>
      </w:rPr>
    </w:lvl>
  </w:abstractNum>
  <w:abstractNum w:abstractNumId="32">
    <w:nsid w:val="10BC2C4A"/>
    <w:multiLevelType w:val="hybridMultilevel"/>
    <w:tmpl w:val="B98EFB20"/>
    <w:lvl w:ilvl="0" w:tplc="041B0017">
      <w:start w:val="1"/>
      <w:numFmt w:val="bullet"/>
      <w:lvlText w:val=""/>
      <w:lvlJc w:val="left"/>
      <w:pPr>
        <w:tabs>
          <w:tab w:val="num" w:pos="720"/>
        </w:tabs>
        <w:ind w:left="720" w:hanging="360"/>
      </w:pPr>
      <w:rPr>
        <w:rFonts w:ascii="Symbol" w:hAnsi="Symbol" w:cs="Symbol" w:hint="default"/>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60"/>
        </w:tabs>
        <w:ind w:left="2160" w:hanging="360"/>
      </w:pPr>
      <w:rPr>
        <w:rFonts w:ascii="Wingdings" w:hAnsi="Wingdings" w:cs="Wingdings"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33">
    <w:nsid w:val="11226F22"/>
    <w:multiLevelType w:val="hybridMultilevel"/>
    <w:tmpl w:val="968ACE7A"/>
    <w:lvl w:ilvl="0" w:tplc="04100001">
      <w:start w:val="1"/>
      <w:numFmt w:val="bullet"/>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34">
    <w:nsid w:val="13817493"/>
    <w:multiLevelType w:val="hybridMultilevel"/>
    <w:tmpl w:val="DEAAD5AC"/>
    <w:lvl w:ilvl="0" w:tplc="041B0001">
      <w:start w:val="8228"/>
      <w:numFmt w:val="bullet"/>
      <w:lvlText w:val="-"/>
      <w:lvlJc w:val="left"/>
      <w:pPr>
        <w:tabs>
          <w:tab w:val="num" w:pos="2722"/>
        </w:tabs>
        <w:ind w:left="2722" w:hanging="170"/>
      </w:pPr>
      <w:rPr>
        <w:rFonts w:ascii="Times New Roman" w:eastAsia="Times New Roman" w:hAnsi="Times New Roman" w:hint="default"/>
      </w:rPr>
    </w:lvl>
    <w:lvl w:ilvl="1" w:tplc="041B0003">
      <w:start w:val="4"/>
      <w:numFmt w:val="bullet"/>
      <w:lvlText w:val="-"/>
      <w:lvlJc w:val="left"/>
      <w:pPr>
        <w:tabs>
          <w:tab w:val="num" w:pos="890"/>
        </w:tabs>
        <w:ind w:left="890" w:hanging="170"/>
      </w:pPr>
      <w:rPr>
        <w:rFonts w:ascii="Arial" w:eastAsia="Times New Roman" w:hAnsi="Arial" w:hint="default"/>
      </w:rPr>
    </w:lvl>
    <w:lvl w:ilvl="2" w:tplc="041B0005">
      <w:start w:val="1"/>
      <w:numFmt w:val="bullet"/>
      <w:lvlText w:val=""/>
      <w:lvlJc w:val="left"/>
      <w:pPr>
        <w:tabs>
          <w:tab w:val="num" w:pos="1800"/>
        </w:tabs>
        <w:ind w:left="1800" w:hanging="360"/>
      </w:pPr>
      <w:rPr>
        <w:rFonts w:ascii="Wingdings" w:hAnsi="Wingdings" w:cs="Wingdings" w:hint="default"/>
      </w:rPr>
    </w:lvl>
    <w:lvl w:ilvl="3" w:tplc="041B0001">
      <w:start w:val="1"/>
      <w:numFmt w:val="bullet"/>
      <w:lvlText w:val=""/>
      <w:lvlJc w:val="left"/>
      <w:pPr>
        <w:tabs>
          <w:tab w:val="num" w:pos="2520"/>
        </w:tabs>
        <w:ind w:left="2520" w:hanging="360"/>
      </w:pPr>
      <w:rPr>
        <w:rFonts w:ascii="Symbol" w:hAnsi="Symbol" w:cs="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cs="Wingdings" w:hint="default"/>
      </w:rPr>
    </w:lvl>
    <w:lvl w:ilvl="6" w:tplc="041B0001">
      <w:start w:val="1"/>
      <w:numFmt w:val="bullet"/>
      <w:lvlText w:val=""/>
      <w:lvlJc w:val="left"/>
      <w:pPr>
        <w:tabs>
          <w:tab w:val="num" w:pos="4680"/>
        </w:tabs>
        <w:ind w:left="4680" w:hanging="360"/>
      </w:pPr>
      <w:rPr>
        <w:rFonts w:ascii="Symbol" w:hAnsi="Symbol" w:cs="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cs="Wingdings" w:hint="default"/>
      </w:rPr>
    </w:lvl>
  </w:abstractNum>
  <w:abstractNum w:abstractNumId="35">
    <w:nsid w:val="13A30CD4"/>
    <w:multiLevelType w:val="hybridMultilevel"/>
    <w:tmpl w:val="7DB4E59E"/>
    <w:lvl w:ilvl="0" w:tplc="E8A0EF64">
      <w:start w:val="1"/>
      <w:numFmt w:val="decimal"/>
      <w:lvlText w:val="%1."/>
      <w:lvlJc w:val="left"/>
      <w:pPr>
        <w:ind w:left="720" w:hanging="360"/>
      </w:pPr>
      <w:rPr>
        <w:rFonts w:ascii="Times New Roman" w:hAnsi="Times New Roman" w:cs="Times New Roman" w:hint="default"/>
      </w:rPr>
    </w:lvl>
    <w:lvl w:ilvl="1" w:tplc="97565244">
      <w:start w:val="1"/>
      <w:numFmt w:val="lowerLetter"/>
      <w:lvlText w:val="%2."/>
      <w:lvlJc w:val="left"/>
      <w:pPr>
        <w:ind w:left="1440" w:hanging="360"/>
      </w:pPr>
      <w:rPr>
        <w:rFonts w:ascii="Times New Roman" w:hAnsi="Times New Roman" w:cs="Times New Roman"/>
      </w:rPr>
    </w:lvl>
    <w:lvl w:ilvl="2" w:tplc="6F14C572">
      <w:start w:val="1"/>
      <w:numFmt w:val="lowerRoman"/>
      <w:lvlText w:val="%3."/>
      <w:lvlJc w:val="right"/>
      <w:pPr>
        <w:ind w:left="2160" w:hanging="180"/>
      </w:pPr>
      <w:rPr>
        <w:rFonts w:ascii="Times New Roman" w:hAnsi="Times New Roman" w:cs="Times New Roman"/>
      </w:rPr>
    </w:lvl>
    <w:lvl w:ilvl="3" w:tplc="4C26ABD0">
      <w:start w:val="1"/>
      <w:numFmt w:val="decimal"/>
      <w:lvlText w:val="%4."/>
      <w:lvlJc w:val="left"/>
      <w:pPr>
        <w:ind w:left="2880" w:hanging="360"/>
      </w:pPr>
      <w:rPr>
        <w:rFonts w:ascii="Times New Roman" w:hAnsi="Times New Roman" w:cs="Times New Roman"/>
      </w:rPr>
    </w:lvl>
    <w:lvl w:ilvl="4" w:tplc="C15671B6">
      <w:start w:val="1"/>
      <w:numFmt w:val="lowerLetter"/>
      <w:lvlText w:val="%5."/>
      <w:lvlJc w:val="left"/>
      <w:pPr>
        <w:ind w:left="3600" w:hanging="360"/>
      </w:pPr>
      <w:rPr>
        <w:rFonts w:ascii="Times New Roman" w:hAnsi="Times New Roman" w:cs="Times New Roman"/>
      </w:rPr>
    </w:lvl>
    <w:lvl w:ilvl="5" w:tplc="DE9A6B12">
      <w:start w:val="1"/>
      <w:numFmt w:val="lowerRoman"/>
      <w:lvlText w:val="%6."/>
      <w:lvlJc w:val="right"/>
      <w:pPr>
        <w:ind w:left="4320" w:hanging="180"/>
      </w:pPr>
      <w:rPr>
        <w:rFonts w:ascii="Times New Roman" w:hAnsi="Times New Roman" w:cs="Times New Roman"/>
      </w:rPr>
    </w:lvl>
    <w:lvl w:ilvl="6" w:tplc="065C505A">
      <w:start w:val="1"/>
      <w:numFmt w:val="decimal"/>
      <w:lvlText w:val="%7."/>
      <w:lvlJc w:val="left"/>
      <w:pPr>
        <w:ind w:left="5040" w:hanging="360"/>
      </w:pPr>
      <w:rPr>
        <w:rFonts w:ascii="Times New Roman" w:hAnsi="Times New Roman" w:cs="Times New Roman"/>
      </w:rPr>
    </w:lvl>
    <w:lvl w:ilvl="7" w:tplc="EC229622">
      <w:start w:val="1"/>
      <w:numFmt w:val="lowerLetter"/>
      <w:lvlText w:val="%8."/>
      <w:lvlJc w:val="left"/>
      <w:pPr>
        <w:ind w:left="5760" w:hanging="360"/>
      </w:pPr>
      <w:rPr>
        <w:rFonts w:ascii="Times New Roman" w:hAnsi="Times New Roman" w:cs="Times New Roman"/>
      </w:rPr>
    </w:lvl>
    <w:lvl w:ilvl="8" w:tplc="1E7CE6A8">
      <w:start w:val="1"/>
      <w:numFmt w:val="lowerRoman"/>
      <w:lvlText w:val="%9."/>
      <w:lvlJc w:val="right"/>
      <w:pPr>
        <w:ind w:left="6480" w:hanging="180"/>
      </w:pPr>
      <w:rPr>
        <w:rFonts w:ascii="Times New Roman" w:hAnsi="Times New Roman" w:cs="Times New Roman"/>
      </w:rPr>
    </w:lvl>
  </w:abstractNum>
  <w:abstractNum w:abstractNumId="36">
    <w:nsid w:val="14246903"/>
    <w:multiLevelType w:val="hybridMultilevel"/>
    <w:tmpl w:val="B952FC60"/>
    <w:lvl w:ilvl="0" w:tplc="BF442548">
      <w:start w:val="2"/>
      <w:numFmt w:val="bullet"/>
      <w:lvlText w:val="-"/>
      <w:lvlJc w:val="left"/>
      <w:pPr>
        <w:tabs>
          <w:tab w:val="num" w:pos="1494"/>
        </w:tabs>
        <w:ind w:left="1494" w:hanging="360"/>
      </w:pPr>
      <w:rPr>
        <w:rFonts w:hint="default"/>
      </w:rPr>
    </w:lvl>
    <w:lvl w:ilvl="1" w:tplc="99A25706">
      <w:start w:val="1"/>
      <w:numFmt w:val="decimal"/>
      <w:lvlText w:val="%2."/>
      <w:lvlJc w:val="left"/>
      <w:pPr>
        <w:tabs>
          <w:tab w:val="num" w:pos="2148"/>
        </w:tabs>
        <w:ind w:left="2148" w:hanging="360"/>
      </w:pPr>
      <w:rPr>
        <w:rFonts w:ascii="Times New Roman" w:hAnsi="Times New Roman" w:cs="Times New Roman"/>
        <w:b w:val="0"/>
        <w:bCs w:val="0"/>
      </w:rPr>
    </w:lvl>
    <w:lvl w:ilvl="2" w:tplc="0CD6E056">
      <w:start w:val="1"/>
      <w:numFmt w:val="decimal"/>
      <w:lvlText w:val="%3."/>
      <w:lvlJc w:val="left"/>
      <w:pPr>
        <w:tabs>
          <w:tab w:val="num" w:pos="2868"/>
        </w:tabs>
        <w:ind w:left="2868" w:hanging="360"/>
      </w:pPr>
      <w:rPr>
        <w:rFonts w:ascii="Times New Roman" w:hAnsi="Times New Roman" w:cs="Times New Roman"/>
      </w:rPr>
    </w:lvl>
    <w:lvl w:ilvl="3" w:tplc="F62CB604">
      <w:start w:val="1"/>
      <w:numFmt w:val="decimal"/>
      <w:lvlText w:val="%4."/>
      <w:lvlJc w:val="left"/>
      <w:pPr>
        <w:tabs>
          <w:tab w:val="num" w:pos="3588"/>
        </w:tabs>
        <w:ind w:left="3588" w:hanging="360"/>
      </w:pPr>
      <w:rPr>
        <w:rFonts w:ascii="Times New Roman" w:hAnsi="Times New Roman" w:cs="Times New Roman"/>
      </w:rPr>
    </w:lvl>
    <w:lvl w:ilvl="4" w:tplc="3EA80352">
      <w:start w:val="1"/>
      <w:numFmt w:val="decimal"/>
      <w:lvlText w:val="%5."/>
      <w:lvlJc w:val="left"/>
      <w:pPr>
        <w:tabs>
          <w:tab w:val="num" w:pos="4308"/>
        </w:tabs>
        <w:ind w:left="4308" w:hanging="360"/>
      </w:pPr>
      <w:rPr>
        <w:rFonts w:ascii="Times New Roman" w:hAnsi="Times New Roman" w:cs="Times New Roman"/>
      </w:rPr>
    </w:lvl>
    <w:lvl w:ilvl="5" w:tplc="E104023C">
      <w:start w:val="1"/>
      <w:numFmt w:val="decimal"/>
      <w:lvlText w:val="%6."/>
      <w:lvlJc w:val="left"/>
      <w:pPr>
        <w:tabs>
          <w:tab w:val="num" w:pos="5028"/>
        </w:tabs>
        <w:ind w:left="5028" w:hanging="360"/>
      </w:pPr>
      <w:rPr>
        <w:rFonts w:ascii="Times New Roman" w:hAnsi="Times New Roman" w:cs="Times New Roman"/>
      </w:rPr>
    </w:lvl>
    <w:lvl w:ilvl="6" w:tplc="3876981C">
      <w:start w:val="1"/>
      <w:numFmt w:val="decimal"/>
      <w:lvlText w:val="%7."/>
      <w:lvlJc w:val="left"/>
      <w:pPr>
        <w:tabs>
          <w:tab w:val="num" w:pos="5748"/>
        </w:tabs>
        <w:ind w:left="5748" w:hanging="360"/>
      </w:pPr>
      <w:rPr>
        <w:rFonts w:ascii="Times New Roman" w:hAnsi="Times New Roman" w:cs="Times New Roman"/>
      </w:rPr>
    </w:lvl>
    <w:lvl w:ilvl="7" w:tplc="0CB248EC">
      <w:start w:val="1"/>
      <w:numFmt w:val="decimal"/>
      <w:lvlText w:val="%8."/>
      <w:lvlJc w:val="left"/>
      <w:pPr>
        <w:tabs>
          <w:tab w:val="num" w:pos="6468"/>
        </w:tabs>
        <w:ind w:left="6468" w:hanging="360"/>
      </w:pPr>
      <w:rPr>
        <w:rFonts w:ascii="Times New Roman" w:hAnsi="Times New Roman" w:cs="Times New Roman"/>
      </w:rPr>
    </w:lvl>
    <w:lvl w:ilvl="8" w:tplc="FBD0DDBC">
      <w:start w:val="1"/>
      <w:numFmt w:val="decimal"/>
      <w:lvlText w:val="%9."/>
      <w:lvlJc w:val="left"/>
      <w:pPr>
        <w:tabs>
          <w:tab w:val="num" w:pos="7188"/>
        </w:tabs>
        <w:ind w:left="7188" w:hanging="360"/>
      </w:pPr>
      <w:rPr>
        <w:rFonts w:ascii="Times New Roman" w:hAnsi="Times New Roman" w:cs="Times New Roman"/>
      </w:rPr>
    </w:lvl>
  </w:abstractNum>
  <w:abstractNum w:abstractNumId="37">
    <w:nsid w:val="15E806F2"/>
    <w:multiLevelType w:val="hybridMultilevel"/>
    <w:tmpl w:val="D99A6308"/>
    <w:lvl w:ilvl="0" w:tplc="FFFFFFFF">
      <w:start w:val="1"/>
      <w:numFmt w:val="decimal"/>
      <w:lvlText w:val="%1."/>
      <w:lvlJc w:val="left"/>
      <w:pPr>
        <w:tabs>
          <w:tab w:val="num" w:pos="720"/>
        </w:tabs>
        <w:ind w:left="720" w:hanging="360"/>
      </w:pPr>
      <w:rPr>
        <w:rFonts w:ascii="Times New Roman" w:eastAsia="Times New Roman" w:hAnsi="Times New Roman"/>
      </w:rPr>
    </w:lvl>
    <w:lvl w:ilvl="1" w:tplc="FFFFFFFF">
      <w:numFmt w:val="none"/>
      <w:lvlText w:val=""/>
      <w:lvlJc w:val="left"/>
      <w:pPr>
        <w:tabs>
          <w:tab w:val="num" w:pos="360"/>
        </w:tabs>
      </w:pPr>
      <w:rPr>
        <w:rFonts w:ascii="Times New Roman" w:hAnsi="Times New Roman" w:cs="Times New Roman"/>
      </w:rPr>
    </w:lvl>
    <w:lvl w:ilvl="2" w:tplc="FFFFFFFF">
      <w:numFmt w:val="none"/>
      <w:lvlText w:val=""/>
      <w:lvlJc w:val="left"/>
      <w:pPr>
        <w:tabs>
          <w:tab w:val="num" w:pos="360"/>
        </w:tabs>
      </w:pPr>
      <w:rPr>
        <w:rFonts w:ascii="Times New Roman" w:hAnsi="Times New Roman" w:cs="Times New Roman"/>
      </w:rPr>
    </w:lvl>
    <w:lvl w:ilvl="3" w:tplc="FFFFFFFF">
      <w:numFmt w:val="none"/>
      <w:lvlText w:val=""/>
      <w:lvlJc w:val="left"/>
      <w:pPr>
        <w:tabs>
          <w:tab w:val="num" w:pos="360"/>
        </w:tabs>
      </w:pPr>
      <w:rPr>
        <w:rFonts w:ascii="Times New Roman" w:hAnsi="Times New Roman" w:cs="Times New Roman"/>
      </w:rPr>
    </w:lvl>
    <w:lvl w:ilvl="4" w:tplc="FFFFFFFF">
      <w:numFmt w:val="none"/>
      <w:lvlText w:val=""/>
      <w:lvlJc w:val="left"/>
      <w:pPr>
        <w:tabs>
          <w:tab w:val="num" w:pos="360"/>
        </w:tabs>
      </w:pPr>
      <w:rPr>
        <w:rFonts w:ascii="Times New Roman" w:hAnsi="Times New Roman" w:cs="Times New Roman"/>
      </w:rPr>
    </w:lvl>
    <w:lvl w:ilvl="5" w:tplc="FFFFFFFF">
      <w:numFmt w:val="none"/>
      <w:lvlText w:val=""/>
      <w:lvlJc w:val="left"/>
      <w:pPr>
        <w:tabs>
          <w:tab w:val="num" w:pos="360"/>
        </w:tabs>
      </w:pPr>
      <w:rPr>
        <w:rFonts w:ascii="Times New Roman" w:hAnsi="Times New Roman" w:cs="Times New Roman"/>
      </w:rPr>
    </w:lvl>
    <w:lvl w:ilvl="6" w:tplc="FFFFFFFF">
      <w:numFmt w:val="none"/>
      <w:lvlText w:val=""/>
      <w:lvlJc w:val="left"/>
      <w:pPr>
        <w:tabs>
          <w:tab w:val="num" w:pos="360"/>
        </w:tabs>
      </w:pPr>
      <w:rPr>
        <w:rFonts w:ascii="Times New Roman" w:hAnsi="Times New Roman" w:cs="Times New Roman"/>
      </w:rPr>
    </w:lvl>
    <w:lvl w:ilvl="7" w:tplc="FFFFFFFF">
      <w:numFmt w:val="none"/>
      <w:lvlText w:val=""/>
      <w:lvlJc w:val="left"/>
      <w:pPr>
        <w:tabs>
          <w:tab w:val="num" w:pos="360"/>
        </w:tabs>
      </w:pPr>
      <w:rPr>
        <w:rFonts w:ascii="Times New Roman" w:hAnsi="Times New Roman" w:cs="Times New Roman"/>
      </w:rPr>
    </w:lvl>
    <w:lvl w:ilvl="8" w:tplc="FFFFFFFF">
      <w:numFmt w:val="none"/>
      <w:lvlText w:val=""/>
      <w:lvlJc w:val="left"/>
      <w:pPr>
        <w:tabs>
          <w:tab w:val="num" w:pos="360"/>
        </w:tabs>
      </w:pPr>
      <w:rPr>
        <w:rFonts w:ascii="Times New Roman" w:hAnsi="Times New Roman" w:cs="Times New Roman"/>
      </w:rPr>
    </w:lvl>
  </w:abstractNum>
  <w:abstractNum w:abstractNumId="38">
    <w:nsid w:val="16976455"/>
    <w:multiLevelType w:val="multilevel"/>
    <w:tmpl w:val="DA1E7208"/>
    <w:lvl w:ilvl="0">
      <w:start w:val="1"/>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9">
    <w:nsid w:val="16B433E7"/>
    <w:multiLevelType w:val="hybridMultilevel"/>
    <w:tmpl w:val="AEB6F054"/>
    <w:lvl w:ilvl="0" w:tplc="041B0001">
      <w:numFmt w:val="bullet"/>
      <w:lvlText w:val="-"/>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40">
    <w:nsid w:val="16EC1CA5"/>
    <w:multiLevelType w:val="singleLevel"/>
    <w:tmpl w:val="041B0005"/>
    <w:lvl w:ilvl="0">
      <w:start w:val="1"/>
      <w:numFmt w:val="bullet"/>
      <w:lvlText w:val=""/>
      <w:lvlJc w:val="left"/>
      <w:pPr>
        <w:tabs>
          <w:tab w:val="num" w:pos="360"/>
        </w:tabs>
        <w:ind w:left="360" w:hanging="360"/>
      </w:pPr>
      <w:rPr>
        <w:rFonts w:ascii="Wingdings" w:hAnsi="Wingdings" w:cs="Wingdings" w:hint="default"/>
      </w:rPr>
    </w:lvl>
  </w:abstractNum>
  <w:abstractNum w:abstractNumId="41">
    <w:nsid w:val="17497BDC"/>
    <w:multiLevelType w:val="hybridMultilevel"/>
    <w:tmpl w:val="EE2CBAE4"/>
    <w:lvl w:ilvl="0" w:tplc="69E2A13A">
      <w:start w:val="1"/>
      <w:numFmt w:val="bullet"/>
      <w:lvlText w:val=""/>
      <w:lvlJc w:val="left"/>
      <w:pPr>
        <w:tabs>
          <w:tab w:val="num" w:pos="720"/>
        </w:tabs>
        <w:ind w:left="720" w:hanging="360"/>
      </w:pPr>
      <w:rPr>
        <w:rFonts w:ascii="Wingdings" w:hAnsi="Wingdings" w:cs="Wingdings" w:hint="default"/>
      </w:rPr>
    </w:lvl>
    <w:lvl w:ilvl="1" w:tplc="D9C4F770">
      <w:start w:val="1"/>
      <w:numFmt w:val="bullet"/>
      <w:lvlText w:val="o"/>
      <w:lvlJc w:val="left"/>
      <w:pPr>
        <w:tabs>
          <w:tab w:val="num" w:pos="1440"/>
        </w:tabs>
        <w:ind w:left="1440" w:hanging="360"/>
      </w:pPr>
      <w:rPr>
        <w:rFonts w:ascii="Courier New" w:hAnsi="Courier New" w:cs="Courier New" w:hint="default"/>
      </w:rPr>
    </w:lvl>
    <w:lvl w:ilvl="2" w:tplc="4A200AEA">
      <w:start w:val="1"/>
      <w:numFmt w:val="bullet"/>
      <w:lvlText w:val=""/>
      <w:lvlJc w:val="left"/>
      <w:pPr>
        <w:tabs>
          <w:tab w:val="num" w:pos="2160"/>
        </w:tabs>
        <w:ind w:left="2160" w:hanging="360"/>
      </w:pPr>
      <w:rPr>
        <w:rFonts w:ascii="Wingdings" w:hAnsi="Wingdings" w:cs="Wingdings" w:hint="default"/>
      </w:rPr>
    </w:lvl>
    <w:lvl w:ilvl="3" w:tplc="2032A35E">
      <w:start w:val="1"/>
      <w:numFmt w:val="bullet"/>
      <w:lvlText w:val=""/>
      <w:lvlJc w:val="left"/>
      <w:pPr>
        <w:tabs>
          <w:tab w:val="num" w:pos="2880"/>
        </w:tabs>
        <w:ind w:left="2880" w:hanging="360"/>
      </w:pPr>
      <w:rPr>
        <w:rFonts w:ascii="Symbol" w:hAnsi="Symbol" w:cs="Symbol" w:hint="default"/>
      </w:rPr>
    </w:lvl>
    <w:lvl w:ilvl="4" w:tplc="BA201448">
      <w:start w:val="1"/>
      <w:numFmt w:val="bullet"/>
      <w:lvlText w:val="o"/>
      <w:lvlJc w:val="left"/>
      <w:pPr>
        <w:tabs>
          <w:tab w:val="num" w:pos="3600"/>
        </w:tabs>
        <w:ind w:left="3600" w:hanging="360"/>
      </w:pPr>
      <w:rPr>
        <w:rFonts w:ascii="Courier New" w:hAnsi="Courier New" w:cs="Courier New" w:hint="default"/>
      </w:rPr>
    </w:lvl>
    <w:lvl w:ilvl="5" w:tplc="8D800DC8">
      <w:start w:val="1"/>
      <w:numFmt w:val="bullet"/>
      <w:lvlText w:val=""/>
      <w:lvlJc w:val="left"/>
      <w:pPr>
        <w:tabs>
          <w:tab w:val="num" w:pos="4320"/>
        </w:tabs>
        <w:ind w:left="4320" w:hanging="360"/>
      </w:pPr>
      <w:rPr>
        <w:rFonts w:ascii="Wingdings" w:hAnsi="Wingdings" w:cs="Wingdings" w:hint="default"/>
      </w:rPr>
    </w:lvl>
    <w:lvl w:ilvl="6" w:tplc="FB904DD8">
      <w:start w:val="1"/>
      <w:numFmt w:val="bullet"/>
      <w:lvlText w:val=""/>
      <w:lvlJc w:val="left"/>
      <w:pPr>
        <w:tabs>
          <w:tab w:val="num" w:pos="5040"/>
        </w:tabs>
        <w:ind w:left="5040" w:hanging="360"/>
      </w:pPr>
      <w:rPr>
        <w:rFonts w:ascii="Symbol" w:hAnsi="Symbol" w:cs="Symbol" w:hint="default"/>
      </w:rPr>
    </w:lvl>
    <w:lvl w:ilvl="7" w:tplc="AF5AA75C">
      <w:start w:val="1"/>
      <w:numFmt w:val="bullet"/>
      <w:lvlText w:val="o"/>
      <w:lvlJc w:val="left"/>
      <w:pPr>
        <w:tabs>
          <w:tab w:val="num" w:pos="5760"/>
        </w:tabs>
        <w:ind w:left="5760" w:hanging="360"/>
      </w:pPr>
      <w:rPr>
        <w:rFonts w:ascii="Courier New" w:hAnsi="Courier New" w:cs="Courier New" w:hint="default"/>
      </w:rPr>
    </w:lvl>
    <w:lvl w:ilvl="8" w:tplc="F4805C8A">
      <w:start w:val="1"/>
      <w:numFmt w:val="bullet"/>
      <w:lvlText w:val=""/>
      <w:lvlJc w:val="left"/>
      <w:pPr>
        <w:tabs>
          <w:tab w:val="num" w:pos="6480"/>
        </w:tabs>
        <w:ind w:left="6480" w:hanging="360"/>
      </w:pPr>
      <w:rPr>
        <w:rFonts w:ascii="Wingdings" w:hAnsi="Wingdings" w:cs="Wingdings" w:hint="default"/>
      </w:rPr>
    </w:lvl>
  </w:abstractNum>
  <w:abstractNum w:abstractNumId="42">
    <w:nsid w:val="17DE4256"/>
    <w:multiLevelType w:val="hybridMultilevel"/>
    <w:tmpl w:val="A8E83A36"/>
    <w:lvl w:ilvl="0" w:tplc="27C07CD8">
      <w:start w:val="2"/>
      <w:numFmt w:val="bullet"/>
      <w:lvlText w:val="-"/>
      <w:lvlJc w:val="left"/>
      <w:pPr>
        <w:ind w:left="720" w:hanging="360"/>
      </w:pPr>
      <w:rPr>
        <w:rFonts w:ascii="Arial" w:eastAsia="Times New Roman" w:hAnsi="Arial" w:hint="default"/>
      </w:rPr>
    </w:lvl>
    <w:lvl w:ilvl="1" w:tplc="E7ECD364">
      <w:start w:val="1"/>
      <w:numFmt w:val="bullet"/>
      <w:lvlText w:val="o"/>
      <w:lvlJc w:val="left"/>
      <w:pPr>
        <w:ind w:left="1440" w:hanging="360"/>
      </w:pPr>
      <w:rPr>
        <w:rFonts w:ascii="Courier New" w:hAnsi="Courier New" w:cs="Courier New" w:hint="default"/>
      </w:rPr>
    </w:lvl>
    <w:lvl w:ilvl="2" w:tplc="4852D1C6">
      <w:start w:val="1"/>
      <w:numFmt w:val="bullet"/>
      <w:lvlText w:val=""/>
      <w:lvlJc w:val="left"/>
      <w:pPr>
        <w:ind w:left="2160" w:hanging="360"/>
      </w:pPr>
      <w:rPr>
        <w:rFonts w:ascii="Wingdings" w:hAnsi="Wingdings" w:cs="Wingdings" w:hint="default"/>
      </w:rPr>
    </w:lvl>
    <w:lvl w:ilvl="3" w:tplc="138C48BA">
      <w:start w:val="1"/>
      <w:numFmt w:val="bullet"/>
      <w:lvlText w:val=""/>
      <w:lvlJc w:val="left"/>
      <w:pPr>
        <w:ind w:left="2880" w:hanging="360"/>
      </w:pPr>
      <w:rPr>
        <w:rFonts w:ascii="Symbol" w:hAnsi="Symbol" w:cs="Symbol" w:hint="default"/>
      </w:rPr>
    </w:lvl>
    <w:lvl w:ilvl="4" w:tplc="53AEAFFA">
      <w:start w:val="1"/>
      <w:numFmt w:val="bullet"/>
      <w:lvlText w:val="o"/>
      <w:lvlJc w:val="left"/>
      <w:pPr>
        <w:ind w:left="3600" w:hanging="360"/>
      </w:pPr>
      <w:rPr>
        <w:rFonts w:ascii="Courier New" w:hAnsi="Courier New" w:cs="Courier New" w:hint="default"/>
      </w:rPr>
    </w:lvl>
    <w:lvl w:ilvl="5" w:tplc="B6F8C512">
      <w:start w:val="1"/>
      <w:numFmt w:val="bullet"/>
      <w:lvlText w:val=""/>
      <w:lvlJc w:val="left"/>
      <w:pPr>
        <w:ind w:left="4320" w:hanging="360"/>
      </w:pPr>
      <w:rPr>
        <w:rFonts w:ascii="Wingdings" w:hAnsi="Wingdings" w:cs="Wingdings" w:hint="default"/>
      </w:rPr>
    </w:lvl>
    <w:lvl w:ilvl="6" w:tplc="F0AEF28C">
      <w:start w:val="1"/>
      <w:numFmt w:val="bullet"/>
      <w:lvlText w:val=""/>
      <w:lvlJc w:val="left"/>
      <w:pPr>
        <w:ind w:left="5040" w:hanging="360"/>
      </w:pPr>
      <w:rPr>
        <w:rFonts w:ascii="Symbol" w:hAnsi="Symbol" w:cs="Symbol" w:hint="default"/>
      </w:rPr>
    </w:lvl>
    <w:lvl w:ilvl="7" w:tplc="AC549342">
      <w:start w:val="1"/>
      <w:numFmt w:val="bullet"/>
      <w:lvlText w:val="o"/>
      <w:lvlJc w:val="left"/>
      <w:pPr>
        <w:ind w:left="5760" w:hanging="360"/>
      </w:pPr>
      <w:rPr>
        <w:rFonts w:ascii="Courier New" w:hAnsi="Courier New" w:cs="Courier New" w:hint="default"/>
      </w:rPr>
    </w:lvl>
    <w:lvl w:ilvl="8" w:tplc="C1740260">
      <w:start w:val="1"/>
      <w:numFmt w:val="bullet"/>
      <w:lvlText w:val=""/>
      <w:lvlJc w:val="left"/>
      <w:pPr>
        <w:ind w:left="6480" w:hanging="360"/>
      </w:pPr>
      <w:rPr>
        <w:rFonts w:ascii="Wingdings" w:hAnsi="Wingdings" w:cs="Wingdings" w:hint="default"/>
      </w:rPr>
    </w:lvl>
  </w:abstractNum>
  <w:abstractNum w:abstractNumId="43">
    <w:nsid w:val="1B0415DB"/>
    <w:multiLevelType w:val="hybridMultilevel"/>
    <w:tmpl w:val="2F62404C"/>
    <w:lvl w:ilvl="0" w:tplc="49B28AC2">
      <w:start w:val="1"/>
      <w:numFmt w:val="bullet"/>
      <w:lvlText w:val=""/>
      <w:lvlJc w:val="left"/>
      <w:pPr>
        <w:tabs>
          <w:tab w:val="num" w:pos="720"/>
        </w:tabs>
        <w:ind w:left="720" w:hanging="360"/>
      </w:pPr>
      <w:rPr>
        <w:rFonts w:ascii="Symbol" w:hAnsi="Symbol" w:cs="Symbol" w:hint="default"/>
      </w:rPr>
    </w:lvl>
    <w:lvl w:ilvl="1" w:tplc="041B0003">
      <w:start w:val="1"/>
      <w:numFmt w:val="decimal"/>
      <w:lvlText w:val="%2."/>
      <w:lvlJc w:val="left"/>
      <w:pPr>
        <w:tabs>
          <w:tab w:val="num" w:pos="1440"/>
        </w:tabs>
        <w:ind w:left="1440" w:hanging="360"/>
      </w:pPr>
      <w:rPr>
        <w:rFonts w:ascii="Times New Roman" w:hAnsi="Times New Roman" w:cs="Times New Roman"/>
      </w:rPr>
    </w:lvl>
    <w:lvl w:ilvl="2" w:tplc="041B0005">
      <w:start w:val="1"/>
      <w:numFmt w:val="decimal"/>
      <w:lvlText w:val="%3."/>
      <w:lvlJc w:val="left"/>
      <w:pPr>
        <w:tabs>
          <w:tab w:val="num" w:pos="2160"/>
        </w:tabs>
        <w:ind w:left="2160" w:hanging="360"/>
      </w:pPr>
      <w:rPr>
        <w:rFonts w:ascii="Times New Roman" w:hAnsi="Times New Roman" w:cs="Times New Roman"/>
      </w:rPr>
    </w:lvl>
    <w:lvl w:ilvl="3" w:tplc="041B0001">
      <w:numFmt w:val="bullet"/>
      <w:lvlText w:val="-"/>
      <w:lvlJc w:val="left"/>
      <w:pPr>
        <w:tabs>
          <w:tab w:val="num" w:pos="2880"/>
        </w:tabs>
        <w:ind w:left="2880" w:hanging="360"/>
      </w:pPr>
    </w:lvl>
    <w:lvl w:ilvl="4" w:tplc="041B0003">
      <w:start w:val="1"/>
      <w:numFmt w:val="decimal"/>
      <w:lvlText w:val="%5."/>
      <w:lvlJc w:val="left"/>
      <w:pPr>
        <w:tabs>
          <w:tab w:val="num" w:pos="3600"/>
        </w:tabs>
        <w:ind w:left="3600" w:hanging="360"/>
      </w:pPr>
      <w:rPr>
        <w:rFonts w:ascii="Times New Roman" w:hAnsi="Times New Roman" w:cs="Times New Roman"/>
      </w:rPr>
    </w:lvl>
    <w:lvl w:ilvl="5" w:tplc="041B0005">
      <w:start w:val="1"/>
      <w:numFmt w:val="decimal"/>
      <w:lvlText w:val="%6."/>
      <w:lvlJc w:val="left"/>
      <w:pPr>
        <w:tabs>
          <w:tab w:val="num" w:pos="4320"/>
        </w:tabs>
        <w:ind w:left="4320" w:hanging="360"/>
      </w:pPr>
      <w:rPr>
        <w:rFonts w:ascii="Times New Roman" w:hAnsi="Times New Roman" w:cs="Times New Roman"/>
      </w:rPr>
    </w:lvl>
    <w:lvl w:ilvl="6" w:tplc="041B0001">
      <w:start w:val="1"/>
      <w:numFmt w:val="decimal"/>
      <w:lvlText w:val="%7."/>
      <w:lvlJc w:val="left"/>
      <w:pPr>
        <w:tabs>
          <w:tab w:val="num" w:pos="5040"/>
        </w:tabs>
        <w:ind w:left="5040" w:hanging="360"/>
      </w:pPr>
      <w:rPr>
        <w:rFonts w:ascii="Times New Roman" w:hAnsi="Times New Roman" w:cs="Times New Roman"/>
      </w:rPr>
    </w:lvl>
    <w:lvl w:ilvl="7" w:tplc="041B0003">
      <w:start w:val="1"/>
      <w:numFmt w:val="decimal"/>
      <w:lvlText w:val="%8."/>
      <w:lvlJc w:val="left"/>
      <w:pPr>
        <w:tabs>
          <w:tab w:val="num" w:pos="5760"/>
        </w:tabs>
        <w:ind w:left="5760" w:hanging="360"/>
      </w:pPr>
      <w:rPr>
        <w:rFonts w:ascii="Times New Roman" w:hAnsi="Times New Roman" w:cs="Times New Roman"/>
      </w:rPr>
    </w:lvl>
    <w:lvl w:ilvl="8" w:tplc="041B0005">
      <w:start w:val="1"/>
      <w:numFmt w:val="decimal"/>
      <w:lvlText w:val="%9."/>
      <w:lvlJc w:val="left"/>
      <w:pPr>
        <w:tabs>
          <w:tab w:val="num" w:pos="6480"/>
        </w:tabs>
        <w:ind w:left="6480" w:hanging="360"/>
      </w:pPr>
      <w:rPr>
        <w:rFonts w:ascii="Times New Roman" w:hAnsi="Times New Roman" w:cs="Times New Roman"/>
      </w:rPr>
    </w:lvl>
  </w:abstractNum>
  <w:abstractNum w:abstractNumId="44">
    <w:nsid w:val="1B6F3A68"/>
    <w:multiLevelType w:val="hybridMultilevel"/>
    <w:tmpl w:val="D846B1D4"/>
    <w:lvl w:ilvl="0" w:tplc="5D9A4258">
      <w:start w:val="1"/>
      <w:numFmt w:val="bullet"/>
      <w:lvlText w:val=""/>
      <w:lvlJc w:val="left"/>
      <w:pPr>
        <w:ind w:left="720" w:hanging="360"/>
      </w:pPr>
      <w:rPr>
        <w:rFonts w:ascii="Symbol" w:hAnsi="Symbol" w:cs="Symbol" w:hint="default"/>
      </w:rPr>
    </w:lvl>
    <w:lvl w:ilvl="1" w:tplc="041B0019">
      <w:start w:val="1"/>
      <w:numFmt w:val="bullet"/>
      <w:lvlText w:val="o"/>
      <w:lvlJc w:val="left"/>
      <w:pPr>
        <w:ind w:left="1440" w:hanging="360"/>
      </w:pPr>
      <w:rPr>
        <w:rFonts w:ascii="Courier New" w:hAnsi="Courier New" w:cs="Courier New" w:hint="default"/>
      </w:rPr>
    </w:lvl>
    <w:lvl w:ilvl="2" w:tplc="041B001B">
      <w:start w:val="1"/>
      <w:numFmt w:val="bullet"/>
      <w:lvlText w:val="­"/>
      <w:lvlJc w:val="left"/>
      <w:pPr>
        <w:ind w:left="2160" w:hanging="360"/>
      </w:pPr>
      <w:rPr>
        <w:rFonts w:ascii="Times New Roman" w:hint="default"/>
      </w:rPr>
    </w:lvl>
    <w:lvl w:ilvl="3" w:tplc="041B000F">
      <w:start w:val="1"/>
      <w:numFmt w:val="bullet"/>
      <w:lvlText w:val=""/>
      <w:lvlJc w:val="left"/>
      <w:pPr>
        <w:ind w:left="2880" w:hanging="360"/>
      </w:pPr>
      <w:rPr>
        <w:rFonts w:ascii="Symbol" w:hAnsi="Symbol" w:cs="Symbol" w:hint="default"/>
      </w:rPr>
    </w:lvl>
    <w:lvl w:ilvl="4" w:tplc="041B0019">
      <w:start w:val="1"/>
      <w:numFmt w:val="bullet"/>
      <w:lvlText w:val="o"/>
      <w:lvlJc w:val="left"/>
      <w:pPr>
        <w:ind w:left="3600" w:hanging="360"/>
      </w:pPr>
      <w:rPr>
        <w:rFonts w:ascii="Courier New" w:hAnsi="Courier New" w:cs="Courier New" w:hint="default"/>
      </w:rPr>
    </w:lvl>
    <w:lvl w:ilvl="5" w:tplc="041B001B">
      <w:start w:val="1"/>
      <w:numFmt w:val="bullet"/>
      <w:lvlText w:val=""/>
      <w:lvlJc w:val="left"/>
      <w:pPr>
        <w:ind w:left="4320" w:hanging="360"/>
      </w:pPr>
      <w:rPr>
        <w:rFonts w:ascii="Wingdings" w:hAnsi="Wingdings" w:cs="Wingdings" w:hint="default"/>
      </w:rPr>
    </w:lvl>
    <w:lvl w:ilvl="6" w:tplc="041B000F">
      <w:start w:val="1"/>
      <w:numFmt w:val="bullet"/>
      <w:lvlText w:val=""/>
      <w:lvlJc w:val="left"/>
      <w:pPr>
        <w:ind w:left="5040" w:hanging="360"/>
      </w:pPr>
      <w:rPr>
        <w:rFonts w:ascii="Symbol" w:hAnsi="Symbol" w:cs="Symbol" w:hint="default"/>
      </w:rPr>
    </w:lvl>
    <w:lvl w:ilvl="7" w:tplc="041B0019">
      <w:start w:val="1"/>
      <w:numFmt w:val="bullet"/>
      <w:lvlText w:val="o"/>
      <w:lvlJc w:val="left"/>
      <w:pPr>
        <w:ind w:left="5760" w:hanging="360"/>
      </w:pPr>
      <w:rPr>
        <w:rFonts w:ascii="Courier New" w:hAnsi="Courier New" w:cs="Courier New" w:hint="default"/>
      </w:rPr>
    </w:lvl>
    <w:lvl w:ilvl="8" w:tplc="041B001B">
      <w:start w:val="1"/>
      <w:numFmt w:val="bullet"/>
      <w:lvlText w:val=""/>
      <w:lvlJc w:val="left"/>
      <w:pPr>
        <w:ind w:left="6480" w:hanging="360"/>
      </w:pPr>
      <w:rPr>
        <w:rFonts w:ascii="Wingdings" w:hAnsi="Wingdings" w:cs="Wingdings" w:hint="default"/>
      </w:rPr>
    </w:lvl>
  </w:abstractNum>
  <w:abstractNum w:abstractNumId="45">
    <w:nsid w:val="1C4B3206"/>
    <w:multiLevelType w:val="multilevel"/>
    <w:tmpl w:val="B3566530"/>
    <w:lvl w:ilvl="0">
      <w:start w:val="3"/>
      <w:numFmt w:val="bullet"/>
      <w:lvlText w:val="▪"/>
      <w:lvlJc w:val="left"/>
      <w:pPr>
        <w:tabs>
          <w:tab w:val="num" w:pos="720"/>
        </w:tabs>
        <w:ind w:left="720" w:hanging="360"/>
      </w:pPr>
      <w:rPr>
        <w:rFonts w:ascii="Arial" w:eastAsia="Times New Roman" w:hAnsi="Arial" w:hint="default"/>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46">
    <w:nsid w:val="1DB434F7"/>
    <w:multiLevelType w:val="hybridMultilevel"/>
    <w:tmpl w:val="61428596"/>
    <w:lvl w:ilvl="0" w:tplc="041B0001">
      <w:start w:val="1"/>
      <w:numFmt w:val="bullet"/>
      <w:lvlText w:val=""/>
      <w:lvlJc w:val="left"/>
      <w:pPr>
        <w:tabs>
          <w:tab w:val="num" w:pos="759"/>
        </w:tabs>
        <w:ind w:left="759" w:hanging="360"/>
      </w:pPr>
      <w:rPr>
        <w:rFonts w:ascii="Wingdings" w:hAnsi="Wingdings" w:cs="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4290DD0A">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47">
    <w:nsid w:val="1EA67F23"/>
    <w:multiLevelType w:val="multilevel"/>
    <w:tmpl w:val="D21872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21A020A2"/>
    <w:multiLevelType w:val="hybridMultilevel"/>
    <w:tmpl w:val="30FA5B4A"/>
    <w:lvl w:ilvl="0" w:tplc="04050003">
      <w:start w:val="1"/>
      <w:numFmt w:val="bullet"/>
      <w:lvlText w:val="o"/>
      <w:lvlJc w:val="left"/>
      <w:pPr>
        <w:tabs>
          <w:tab w:val="num" w:pos="830"/>
        </w:tabs>
        <w:ind w:left="830" w:hanging="360"/>
      </w:pPr>
      <w:rPr>
        <w:rFonts w:ascii="Courier New" w:hAnsi="Courier New" w:cs="Courier New" w:hint="default"/>
      </w:rPr>
    </w:lvl>
    <w:lvl w:ilvl="1" w:tplc="04050003">
      <w:start w:val="1"/>
      <w:numFmt w:val="bullet"/>
      <w:lvlText w:val="o"/>
      <w:lvlJc w:val="left"/>
      <w:pPr>
        <w:tabs>
          <w:tab w:val="num" w:pos="1550"/>
        </w:tabs>
        <w:ind w:left="1550" w:hanging="360"/>
      </w:pPr>
      <w:rPr>
        <w:rFonts w:ascii="Courier New" w:hAnsi="Courier New" w:cs="Courier New" w:hint="default"/>
      </w:rPr>
    </w:lvl>
    <w:lvl w:ilvl="2" w:tplc="04050005">
      <w:start w:val="1"/>
      <w:numFmt w:val="bullet"/>
      <w:lvlText w:val=""/>
      <w:lvlJc w:val="left"/>
      <w:pPr>
        <w:tabs>
          <w:tab w:val="num" w:pos="2270"/>
        </w:tabs>
        <w:ind w:left="2270" w:hanging="360"/>
      </w:pPr>
      <w:rPr>
        <w:rFonts w:ascii="Wingdings" w:hAnsi="Wingdings" w:cs="Wingdings" w:hint="default"/>
      </w:rPr>
    </w:lvl>
    <w:lvl w:ilvl="3" w:tplc="04050001">
      <w:start w:val="1"/>
      <w:numFmt w:val="bullet"/>
      <w:lvlText w:val=""/>
      <w:lvlJc w:val="left"/>
      <w:pPr>
        <w:tabs>
          <w:tab w:val="num" w:pos="2990"/>
        </w:tabs>
        <w:ind w:left="2990" w:hanging="360"/>
      </w:pPr>
      <w:rPr>
        <w:rFonts w:ascii="Symbol" w:hAnsi="Symbol" w:cs="Symbol" w:hint="default"/>
      </w:rPr>
    </w:lvl>
    <w:lvl w:ilvl="4" w:tplc="04050003">
      <w:start w:val="1"/>
      <w:numFmt w:val="bullet"/>
      <w:lvlText w:val="o"/>
      <w:lvlJc w:val="left"/>
      <w:pPr>
        <w:tabs>
          <w:tab w:val="num" w:pos="3710"/>
        </w:tabs>
        <w:ind w:left="3710" w:hanging="360"/>
      </w:pPr>
      <w:rPr>
        <w:rFonts w:ascii="Courier New" w:hAnsi="Courier New" w:cs="Courier New" w:hint="default"/>
      </w:rPr>
    </w:lvl>
    <w:lvl w:ilvl="5" w:tplc="04050005">
      <w:start w:val="1"/>
      <w:numFmt w:val="bullet"/>
      <w:lvlText w:val=""/>
      <w:lvlJc w:val="left"/>
      <w:pPr>
        <w:tabs>
          <w:tab w:val="num" w:pos="4430"/>
        </w:tabs>
        <w:ind w:left="4430" w:hanging="360"/>
      </w:pPr>
      <w:rPr>
        <w:rFonts w:ascii="Wingdings" w:hAnsi="Wingdings" w:cs="Wingdings" w:hint="default"/>
      </w:rPr>
    </w:lvl>
    <w:lvl w:ilvl="6" w:tplc="04050001">
      <w:start w:val="1"/>
      <w:numFmt w:val="bullet"/>
      <w:lvlText w:val=""/>
      <w:lvlJc w:val="left"/>
      <w:pPr>
        <w:tabs>
          <w:tab w:val="num" w:pos="5150"/>
        </w:tabs>
        <w:ind w:left="5150" w:hanging="360"/>
      </w:pPr>
      <w:rPr>
        <w:rFonts w:ascii="Symbol" w:hAnsi="Symbol" w:cs="Symbol" w:hint="default"/>
      </w:rPr>
    </w:lvl>
    <w:lvl w:ilvl="7" w:tplc="04050003">
      <w:start w:val="1"/>
      <w:numFmt w:val="bullet"/>
      <w:lvlText w:val="o"/>
      <w:lvlJc w:val="left"/>
      <w:pPr>
        <w:tabs>
          <w:tab w:val="num" w:pos="5870"/>
        </w:tabs>
        <w:ind w:left="5870" w:hanging="360"/>
      </w:pPr>
      <w:rPr>
        <w:rFonts w:ascii="Courier New" w:hAnsi="Courier New" w:cs="Courier New" w:hint="default"/>
      </w:rPr>
    </w:lvl>
    <w:lvl w:ilvl="8" w:tplc="04050005">
      <w:start w:val="1"/>
      <w:numFmt w:val="bullet"/>
      <w:lvlText w:val=""/>
      <w:lvlJc w:val="left"/>
      <w:pPr>
        <w:tabs>
          <w:tab w:val="num" w:pos="6590"/>
        </w:tabs>
        <w:ind w:left="6590" w:hanging="360"/>
      </w:pPr>
      <w:rPr>
        <w:rFonts w:ascii="Wingdings" w:hAnsi="Wingdings" w:cs="Wingdings" w:hint="default"/>
      </w:rPr>
    </w:lvl>
  </w:abstractNum>
  <w:abstractNum w:abstractNumId="49">
    <w:nsid w:val="21F16354"/>
    <w:multiLevelType w:val="hybridMultilevel"/>
    <w:tmpl w:val="92682D96"/>
    <w:lvl w:ilvl="0" w:tplc="581E0E50">
      <w:numFmt w:val="bullet"/>
      <w:lvlText w:val="-"/>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50">
    <w:nsid w:val="220E3314"/>
    <w:multiLevelType w:val="hybridMultilevel"/>
    <w:tmpl w:val="BB9E3030"/>
    <w:lvl w:ilvl="0" w:tplc="04100001">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1">
    <w:nsid w:val="236C1A25"/>
    <w:multiLevelType w:val="hybridMultilevel"/>
    <w:tmpl w:val="7E40F46E"/>
    <w:lvl w:ilvl="0" w:tplc="04050003">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52">
    <w:nsid w:val="237211C7"/>
    <w:multiLevelType w:val="hybridMultilevel"/>
    <w:tmpl w:val="3F74BF78"/>
    <w:lvl w:ilvl="0" w:tplc="041B0001">
      <w:start w:val="1"/>
      <w:numFmt w:val="bullet"/>
      <w:lvlText w:val=""/>
      <w:lvlJc w:val="left"/>
      <w:pPr>
        <w:tabs>
          <w:tab w:val="num" w:pos="360"/>
        </w:tabs>
        <w:ind w:left="360" w:hanging="360"/>
      </w:pPr>
      <w:rPr>
        <w:rFonts w:ascii="Symbol" w:hAnsi="Symbol" w:cs="Symbol"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53">
    <w:nsid w:val="23DF6BC8"/>
    <w:multiLevelType w:val="hybridMultilevel"/>
    <w:tmpl w:val="3D847B9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54">
    <w:nsid w:val="240F1D06"/>
    <w:multiLevelType w:val="hybridMultilevel"/>
    <w:tmpl w:val="F3465FA8"/>
    <w:lvl w:ilvl="0" w:tplc="04050003">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55">
    <w:nsid w:val="24411C6A"/>
    <w:multiLevelType w:val="hybridMultilevel"/>
    <w:tmpl w:val="ABEE3334"/>
    <w:lvl w:ilvl="0" w:tplc="04050003">
      <w:numFmt w:val="bullet"/>
      <w:lvlText w:val="-"/>
      <w:lvlJc w:val="left"/>
      <w:pPr>
        <w:ind w:left="2880" w:hanging="360"/>
      </w:pPr>
    </w:lvl>
    <w:lvl w:ilvl="1" w:tplc="04050003">
      <w:start w:val="1"/>
      <w:numFmt w:val="decimal"/>
      <w:lvlText w:val="%2."/>
      <w:lvlJc w:val="left"/>
      <w:pPr>
        <w:tabs>
          <w:tab w:val="num" w:pos="1440"/>
        </w:tabs>
        <w:ind w:left="1440" w:hanging="360"/>
      </w:pPr>
      <w:rPr>
        <w:rFonts w:ascii="Times New Roman" w:hAnsi="Times New Roman" w:cs="Times New Roman"/>
      </w:rPr>
    </w:lvl>
    <w:lvl w:ilvl="2" w:tplc="04050005">
      <w:start w:val="1"/>
      <w:numFmt w:val="bullet"/>
      <w:lvlText w:val=""/>
      <w:lvlJc w:val="left"/>
      <w:pPr>
        <w:ind w:left="4320" w:hanging="360"/>
      </w:pPr>
      <w:rPr>
        <w:rFonts w:ascii="Wingdings" w:hAnsi="Wingdings" w:cs="Wingdings" w:hint="default"/>
      </w:rPr>
    </w:lvl>
    <w:lvl w:ilvl="3" w:tplc="04050001">
      <w:start w:val="1"/>
      <w:numFmt w:val="decimal"/>
      <w:lvlText w:val="%4."/>
      <w:lvlJc w:val="left"/>
      <w:pPr>
        <w:tabs>
          <w:tab w:val="num" w:pos="2880"/>
        </w:tabs>
        <w:ind w:left="2880" w:hanging="360"/>
      </w:pPr>
      <w:rPr>
        <w:rFonts w:ascii="Times New Roman" w:hAnsi="Times New Roman" w:cs="Times New Roman"/>
      </w:rPr>
    </w:lvl>
    <w:lvl w:ilvl="4" w:tplc="04050003">
      <w:start w:val="1"/>
      <w:numFmt w:val="decimal"/>
      <w:lvlText w:val="%5."/>
      <w:lvlJc w:val="left"/>
      <w:pPr>
        <w:tabs>
          <w:tab w:val="num" w:pos="3600"/>
        </w:tabs>
        <w:ind w:left="3600" w:hanging="360"/>
      </w:pPr>
      <w:rPr>
        <w:rFonts w:ascii="Times New Roman" w:hAnsi="Times New Roman" w:cs="Times New Roman"/>
      </w:rPr>
    </w:lvl>
    <w:lvl w:ilvl="5" w:tplc="04050005">
      <w:start w:val="1"/>
      <w:numFmt w:val="decimal"/>
      <w:lvlText w:val="%6."/>
      <w:lvlJc w:val="left"/>
      <w:pPr>
        <w:tabs>
          <w:tab w:val="num" w:pos="4320"/>
        </w:tabs>
        <w:ind w:left="4320" w:hanging="360"/>
      </w:pPr>
      <w:rPr>
        <w:rFonts w:ascii="Times New Roman" w:hAnsi="Times New Roman" w:cs="Times New Roman"/>
      </w:rPr>
    </w:lvl>
    <w:lvl w:ilvl="6" w:tplc="04050001">
      <w:start w:val="1"/>
      <w:numFmt w:val="decimal"/>
      <w:lvlText w:val="%7."/>
      <w:lvlJc w:val="left"/>
      <w:pPr>
        <w:tabs>
          <w:tab w:val="num" w:pos="5040"/>
        </w:tabs>
        <w:ind w:left="5040" w:hanging="360"/>
      </w:pPr>
      <w:rPr>
        <w:rFonts w:ascii="Times New Roman" w:hAnsi="Times New Roman" w:cs="Times New Roman"/>
      </w:rPr>
    </w:lvl>
    <w:lvl w:ilvl="7" w:tplc="04050003">
      <w:start w:val="1"/>
      <w:numFmt w:val="decimal"/>
      <w:lvlText w:val="%8."/>
      <w:lvlJc w:val="left"/>
      <w:pPr>
        <w:tabs>
          <w:tab w:val="num" w:pos="5760"/>
        </w:tabs>
        <w:ind w:left="5760" w:hanging="360"/>
      </w:pPr>
      <w:rPr>
        <w:rFonts w:ascii="Times New Roman" w:hAnsi="Times New Roman" w:cs="Times New Roman"/>
      </w:rPr>
    </w:lvl>
    <w:lvl w:ilvl="8" w:tplc="04050005">
      <w:start w:val="1"/>
      <w:numFmt w:val="decimal"/>
      <w:lvlText w:val="%9."/>
      <w:lvlJc w:val="left"/>
      <w:pPr>
        <w:tabs>
          <w:tab w:val="num" w:pos="6480"/>
        </w:tabs>
        <w:ind w:left="6480" w:hanging="360"/>
      </w:pPr>
      <w:rPr>
        <w:rFonts w:ascii="Times New Roman" w:hAnsi="Times New Roman" w:cs="Times New Roman"/>
      </w:rPr>
    </w:lvl>
  </w:abstractNum>
  <w:abstractNum w:abstractNumId="56">
    <w:nsid w:val="24F740FC"/>
    <w:multiLevelType w:val="hybridMultilevel"/>
    <w:tmpl w:val="7C5449AA"/>
    <w:lvl w:ilvl="0" w:tplc="041B000B">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57">
    <w:nsid w:val="2595729A"/>
    <w:multiLevelType w:val="hybridMultilevel"/>
    <w:tmpl w:val="2F3EB6B4"/>
    <w:lvl w:ilvl="0" w:tplc="04100001">
      <w:numFmt w:val="bullet"/>
      <w:lvlText w:val=""/>
      <w:lvlJc w:val="left"/>
      <w:pPr>
        <w:tabs>
          <w:tab w:val="num" w:pos="720"/>
        </w:tabs>
        <w:ind w:left="720" w:hanging="360"/>
      </w:pPr>
      <w:rPr>
        <w:rFonts w:ascii="Symbol" w:eastAsia="Times New Roman" w:hAnsi="Symbol" w:hint="default"/>
        <w:b/>
        <w:bCs/>
      </w:rPr>
    </w:lvl>
    <w:lvl w:ilvl="1" w:tplc="04100003">
      <w:numFmt w:val="bullet"/>
      <w:lvlText w:val="-"/>
      <w:lvlJc w:val="left"/>
      <w:pPr>
        <w:tabs>
          <w:tab w:val="num" w:pos="1440"/>
        </w:tabs>
        <w:ind w:left="1440" w:hanging="360"/>
      </w:pPr>
      <w:rPr>
        <w:rFonts w:ascii="Times New Roman" w:eastAsia="Times New Roman" w:hAnsi="Times New Roman" w:hint="default"/>
      </w:rPr>
    </w:lvl>
    <w:lvl w:ilvl="2" w:tplc="04100005">
      <w:start w:val="1"/>
      <w:numFmt w:val="decimal"/>
      <w:lvlText w:val="%3."/>
      <w:lvlJc w:val="left"/>
      <w:pPr>
        <w:tabs>
          <w:tab w:val="num" w:pos="2160"/>
        </w:tabs>
        <w:ind w:left="2160" w:hanging="360"/>
      </w:pPr>
      <w:rPr>
        <w:rFonts w:ascii="Times New Roman" w:hAnsi="Times New Roman" w:cs="Times New Roman"/>
      </w:rPr>
    </w:lvl>
    <w:lvl w:ilvl="3" w:tplc="04100001">
      <w:start w:val="1"/>
      <w:numFmt w:val="decimal"/>
      <w:lvlText w:val="%4."/>
      <w:lvlJc w:val="left"/>
      <w:pPr>
        <w:tabs>
          <w:tab w:val="num" w:pos="2880"/>
        </w:tabs>
        <w:ind w:left="2880" w:hanging="360"/>
      </w:pPr>
      <w:rPr>
        <w:rFonts w:ascii="Times New Roman" w:hAnsi="Times New Roman" w:cs="Times New Roman"/>
      </w:rPr>
    </w:lvl>
    <w:lvl w:ilvl="4" w:tplc="04100003">
      <w:start w:val="1"/>
      <w:numFmt w:val="decimal"/>
      <w:lvlText w:val="%5."/>
      <w:lvlJc w:val="left"/>
      <w:pPr>
        <w:tabs>
          <w:tab w:val="num" w:pos="3600"/>
        </w:tabs>
        <w:ind w:left="3600" w:hanging="360"/>
      </w:pPr>
      <w:rPr>
        <w:rFonts w:ascii="Times New Roman" w:hAnsi="Times New Roman" w:cs="Times New Roman"/>
      </w:rPr>
    </w:lvl>
    <w:lvl w:ilvl="5" w:tplc="04100005">
      <w:start w:val="1"/>
      <w:numFmt w:val="decimal"/>
      <w:lvlText w:val="%6."/>
      <w:lvlJc w:val="left"/>
      <w:pPr>
        <w:tabs>
          <w:tab w:val="num" w:pos="4320"/>
        </w:tabs>
        <w:ind w:left="4320" w:hanging="360"/>
      </w:pPr>
      <w:rPr>
        <w:rFonts w:ascii="Times New Roman" w:hAnsi="Times New Roman" w:cs="Times New Roman"/>
      </w:rPr>
    </w:lvl>
    <w:lvl w:ilvl="6" w:tplc="04100001">
      <w:start w:val="1"/>
      <w:numFmt w:val="decimal"/>
      <w:lvlText w:val="%7."/>
      <w:lvlJc w:val="left"/>
      <w:pPr>
        <w:tabs>
          <w:tab w:val="num" w:pos="5040"/>
        </w:tabs>
        <w:ind w:left="5040" w:hanging="360"/>
      </w:pPr>
      <w:rPr>
        <w:rFonts w:ascii="Times New Roman" w:hAnsi="Times New Roman" w:cs="Times New Roman"/>
      </w:rPr>
    </w:lvl>
    <w:lvl w:ilvl="7" w:tplc="04100003">
      <w:start w:val="1"/>
      <w:numFmt w:val="decimal"/>
      <w:lvlText w:val="%8."/>
      <w:lvlJc w:val="left"/>
      <w:pPr>
        <w:tabs>
          <w:tab w:val="num" w:pos="5760"/>
        </w:tabs>
        <w:ind w:left="5760" w:hanging="360"/>
      </w:pPr>
      <w:rPr>
        <w:rFonts w:ascii="Times New Roman" w:hAnsi="Times New Roman" w:cs="Times New Roman"/>
      </w:rPr>
    </w:lvl>
    <w:lvl w:ilvl="8" w:tplc="04100005">
      <w:start w:val="1"/>
      <w:numFmt w:val="decimal"/>
      <w:lvlText w:val="%9."/>
      <w:lvlJc w:val="left"/>
      <w:pPr>
        <w:tabs>
          <w:tab w:val="num" w:pos="6480"/>
        </w:tabs>
        <w:ind w:left="6480" w:hanging="360"/>
      </w:pPr>
      <w:rPr>
        <w:rFonts w:ascii="Times New Roman" w:hAnsi="Times New Roman" w:cs="Times New Roman"/>
      </w:rPr>
    </w:lvl>
  </w:abstractNum>
  <w:abstractNum w:abstractNumId="58">
    <w:nsid w:val="268F6A02"/>
    <w:multiLevelType w:val="hybridMultilevel"/>
    <w:tmpl w:val="EBE078EE"/>
    <w:lvl w:ilvl="0" w:tplc="FFFFFFFF">
      <w:numFmt w:val="bullet"/>
      <w:lvlText w:val="-"/>
      <w:lvlJc w:val="left"/>
      <w:pPr>
        <w:ind w:left="1045" w:hanging="360"/>
      </w:pPr>
      <w:rPr>
        <w:rFonts w:ascii="Arial" w:eastAsia="Kozuka Gothic Pro B" w:hAnsi="Arial" w:hint="default"/>
      </w:rPr>
    </w:lvl>
    <w:lvl w:ilvl="1" w:tplc="FFFFFFFF">
      <w:start w:val="1"/>
      <w:numFmt w:val="bullet"/>
      <w:lvlText w:val="o"/>
      <w:lvlJc w:val="left"/>
      <w:pPr>
        <w:ind w:left="1765" w:hanging="360"/>
      </w:pPr>
      <w:rPr>
        <w:rFonts w:ascii="Courier New" w:hAnsi="Courier New" w:cs="Courier New" w:hint="default"/>
      </w:rPr>
    </w:lvl>
    <w:lvl w:ilvl="2" w:tplc="FFFFFFFF">
      <w:start w:val="1"/>
      <w:numFmt w:val="bullet"/>
      <w:lvlText w:val=""/>
      <w:lvlJc w:val="left"/>
      <w:pPr>
        <w:ind w:left="2485" w:hanging="360"/>
      </w:pPr>
      <w:rPr>
        <w:rFonts w:ascii="Wingdings" w:hAnsi="Wingdings" w:cs="Wingdings" w:hint="default"/>
      </w:rPr>
    </w:lvl>
    <w:lvl w:ilvl="3" w:tplc="FFFFFFFF">
      <w:start w:val="1"/>
      <w:numFmt w:val="bullet"/>
      <w:lvlText w:val=""/>
      <w:lvlJc w:val="left"/>
      <w:pPr>
        <w:ind w:left="3205" w:hanging="360"/>
      </w:pPr>
      <w:rPr>
        <w:rFonts w:ascii="Symbol" w:hAnsi="Symbol" w:cs="Symbol" w:hint="default"/>
      </w:rPr>
    </w:lvl>
    <w:lvl w:ilvl="4" w:tplc="FFFFFFFF">
      <w:start w:val="1"/>
      <w:numFmt w:val="bullet"/>
      <w:lvlText w:val="o"/>
      <w:lvlJc w:val="left"/>
      <w:pPr>
        <w:ind w:left="3925" w:hanging="360"/>
      </w:pPr>
      <w:rPr>
        <w:rFonts w:ascii="Courier New" w:hAnsi="Courier New" w:cs="Courier New" w:hint="default"/>
      </w:rPr>
    </w:lvl>
    <w:lvl w:ilvl="5" w:tplc="FFFFFFFF">
      <w:start w:val="1"/>
      <w:numFmt w:val="bullet"/>
      <w:lvlText w:val=""/>
      <w:lvlJc w:val="left"/>
      <w:pPr>
        <w:ind w:left="4645" w:hanging="360"/>
      </w:pPr>
      <w:rPr>
        <w:rFonts w:ascii="Wingdings" w:hAnsi="Wingdings" w:cs="Wingdings" w:hint="default"/>
      </w:rPr>
    </w:lvl>
    <w:lvl w:ilvl="6" w:tplc="FFFFFFFF">
      <w:start w:val="1"/>
      <w:numFmt w:val="bullet"/>
      <w:lvlText w:val=""/>
      <w:lvlJc w:val="left"/>
      <w:pPr>
        <w:ind w:left="5365" w:hanging="360"/>
      </w:pPr>
      <w:rPr>
        <w:rFonts w:ascii="Symbol" w:hAnsi="Symbol" w:cs="Symbol" w:hint="default"/>
      </w:rPr>
    </w:lvl>
    <w:lvl w:ilvl="7" w:tplc="FFFFFFFF">
      <w:start w:val="1"/>
      <w:numFmt w:val="bullet"/>
      <w:lvlText w:val="o"/>
      <w:lvlJc w:val="left"/>
      <w:pPr>
        <w:ind w:left="6085" w:hanging="360"/>
      </w:pPr>
      <w:rPr>
        <w:rFonts w:ascii="Courier New" w:hAnsi="Courier New" w:cs="Courier New" w:hint="default"/>
      </w:rPr>
    </w:lvl>
    <w:lvl w:ilvl="8" w:tplc="FFFFFFFF">
      <w:start w:val="1"/>
      <w:numFmt w:val="bullet"/>
      <w:lvlText w:val=""/>
      <w:lvlJc w:val="left"/>
      <w:pPr>
        <w:ind w:left="6805" w:hanging="360"/>
      </w:pPr>
      <w:rPr>
        <w:rFonts w:ascii="Wingdings" w:hAnsi="Wingdings" w:cs="Wingdings" w:hint="default"/>
      </w:rPr>
    </w:lvl>
  </w:abstractNum>
  <w:abstractNum w:abstractNumId="59">
    <w:nsid w:val="275E680D"/>
    <w:multiLevelType w:val="hybridMultilevel"/>
    <w:tmpl w:val="A35435B0"/>
    <w:lvl w:ilvl="0" w:tplc="B55ADB0C">
      <w:start w:val="1"/>
      <w:numFmt w:val="decimal"/>
      <w:lvlText w:val="%1."/>
      <w:lvlJc w:val="left"/>
      <w:pPr>
        <w:ind w:left="720" w:hanging="360"/>
      </w:pPr>
      <w:rPr>
        <w:rFonts w:ascii="Times New Roman" w:hAnsi="Times New Roman" w:cs="Times New Roman" w:hint="default"/>
      </w:rPr>
    </w:lvl>
    <w:lvl w:ilvl="1" w:tplc="041B0003">
      <w:start w:val="1"/>
      <w:numFmt w:val="lowerLetter"/>
      <w:lvlText w:val="%2."/>
      <w:lvlJc w:val="left"/>
      <w:pPr>
        <w:ind w:left="1440" w:hanging="360"/>
      </w:pPr>
      <w:rPr>
        <w:rFonts w:ascii="Times New Roman" w:hAnsi="Times New Roman" w:cs="Times New Roman"/>
      </w:rPr>
    </w:lvl>
    <w:lvl w:ilvl="2" w:tplc="041B0005">
      <w:start w:val="1"/>
      <w:numFmt w:val="lowerRoman"/>
      <w:lvlText w:val="%3."/>
      <w:lvlJc w:val="right"/>
      <w:pPr>
        <w:ind w:left="2160" w:hanging="180"/>
      </w:pPr>
      <w:rPr>
        <w:rFonts w:ascii="Times New Roman" w:hAnsi="Times New Roman" w:cs="Times New Roman"/>
      </w:rPr>
    </w:lvl>
    <w:lvl w:ilvl="3" w:tplc="041B0001">
      <w:start w:val="1"/>
      <w:numFmt w:val="decimal"/>
      <w:lvlText w:val="%4."/>
      <w:lvlJc w:val="left"/>
      <w:pPr>
        <w:ind w:left="2880" w:hanging="360"/>
      </w:pPr>
      <w:rPr>
        <w:rFonts w:ascii="Times New Roman" w:hAnsi="Times New Roman" w:cs="Times New Roman"/>
      </w:rPr>
    </w:lvl>
    <w:lvl w:ilvl="4" w:tplc="041B0003">
      <w:start w:val="1"/>
      <w:numFmt w:val="lowerLetter"/>
      <w:lvlText w:val="%5."/>
      <w:lvlJc w:val="left"/>
      <w:pPr>
        <w:ind w:left="3600" w:hanging="360"/>
      </w:pPr>
      <w:rPr>
        <w:rFonts w:ascii="Times New Roman" w:hAnsi="Times New Roman" w:cs="Times New Roman"/>
      </w:rPr>
    </w:lvl>
    <w:lvl w:ilvl="5" w:tplc="041B0005">
      <w:start w:val="1"/>
      <w:numFmt w:val="lowerRoman"/>
      <w:lvlText w:val="%6."/>
      <w:lvlJc w:val="right"/>
      <w:pPr>
        <w:ind w:left="4320" w:hanging="180"/>
      </w:pPr>
      <w:rPr>
        <w:rFonts w:ascii="Times New Roman" w:hAnsi="Times New Roman" w:cs="Times New Roman"/>
      </w:rPr>
    </w:lvl>
    <w:lvl w:ilvl="6" w:tplc="041B0001">
      <w:start w:val="1"/>
      <w:numFmt w:val="decimal"/>
      <w:lvlText w:val="%7."/>
      <w:lvlJc w:val="left"/>
      <w:pPr>
        <w:ind w:left="5040" w:hanging="360"/>
      </w:pPr>
      <w:rPr>
        <w:rFonts w:ascii="Times New Roman" w:hAnsi="Times New Roman" w:cs="Times New Roman"/>
      </w:rPr>
    </w:lvl>
    <w:lvl w:ilvl="7" w:tplc="041B0003">
      <w:start w:val="1"/>
      <w:numFmt w:val="lowerLetter"/>
      <w:lvlText w:val="%8."/>
      <w:lvlJc w:val="left"/>
      <w:pPr>
        <w:ind w:left="5760" w:hanging="360"/>
      </w:pPr>
      <w:rPr>
        <w:rFonts w:ascii="Times New Roman" w:hAnsi="Times New Roman" w:cs="Times New Roman"/>
      </w:rPr>
    </w:lvl>
    <w:lvl w:ilvl="8" w:tplc="041B0005">
      <w:start w:val="1"/>
      <w:numFmt w:val="lowerRoman"/>
      <w:lvlText w:val="%9."/>
      <w:lvlJc w:val="right"/>
      <w:pPr>
        <w:ind w:left="6480" w:hanging="180"/>
      </w:pPr>
      <w:rPr>
        <w:rFonts w:ascii="Times New Roman" w:hAnsi="Times New Roman" w:cs="Times New Roman"/>
      </w:rPr>
    </w:lvl>
  </w:abstractNum>
  <w:abstractNum w:abstractNumId="60">
    <w:nsid w:val="275F2C0C"/>
    <w:multiLevelType w:val="hybridMultilevel"/>
    <w:tmpl w:val="AB5A3AA8"/>
    <w:lvl w:ilvl="0" w:tplc="041B000F">
      <w:start w:val="1"/>
      <w:numFmt w:val="decimal"/>
      <w:lvlText w:val="%1."/>
      <w:lvlJc w:val="left"/>
      <w:pPr>
        <w:ind w:left="720" w:hanging="36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61">
    <w:nsid w:val="28D07593"/>
    <w:multiLevelType w:val="hybridMultilevel"/>
    <w:tmpl w:val="0270029E"/>
    <w:lvl w:ilvl="0" w:tplc="FFFFFFFF">
      <w:numFmt w:val="bullet"/>
      <w:lvlText w:val="-"/>
      <w:lvlJc w:val="left"/>
      <w:pPr>
        <w:ind w:left="1068" w:hanging="360"/>
      </w:pPr>
      <w:rPr>
        <w:rFonts w:ascii="Arial" w:eastAsia="Times New Roman" w:hAnsi="Arial" w:hint="default"/>
      </w:rPr>
    </w:lvl>
    <w:lvl w:ilvl="1" w:tplc="FFFFFFFF">
      <w:start w:val="1"/>
      <w:numFmt w:val="decimal"/>
      <w:lvlText w:val="%2."/>
      <w:lvlJc w:val="left"/>
      <w:pPr>
        <w:tabs>
          <w:tab w:val="num" w:pos="1440"/>
        </w:tabs>
        <w:ind w:left="1440" w:hanging="360"/>
      </w:pPr>
      <w:rPr>
        <w:rFonts w:ascii="Times New Roman" w:hAnsi="Times New Roman" w:cs="Times New Roman"/>
      </w:rPr>
    </w:lvl>
    <w:lvl w:ilvl="2" w:tplc="FFFFFFFF">
      <w:start w:val="1"/>
      <w:numFmt w:val="decimal"/>
      <w:lvlText w:val="%3."/>
      <w:lvlJc w:val="left"/>
      <w:pPr>
        <w:tabs>
          <w:tab w:val="num" w:pos="2160"/>
        </w:tabs>
        <w:ind w:left="2160" w:hanging="36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decimal"/>
      <w:lvlText w:val="%5."/>
      <w:lvlJc w:val="left"/>
      <w:pPr>
        <w:tabs>
          <w:tab w:val="num" w:pos="3600"/>
        </w:tabs>
        <w:ind w:left="3600" w:hanging="360"/>
      </w:pPr>
      <w:rPr>
        <w:rFonts w:ascii="Times New Roman" w:hAnsi="Times New Roman" w:cs="Times New Roman"/>
      </w:rPr>
    </w:lvl>
    <w:lvl w:ilvl="5" w:tplc="FFFFFFFF">
      <w:start w:val="1"/>
      <w:numFmt w:val="decimal"/>
      <w:lvlText w:val="%6."/>
      <w:lvlJc w:val="left"/>
      <w:pPr>
        <w:tabs>
          <w:tab w:val="num" w:pos="4320"/>
        </w:tabs>
        <w:ind w:left="4320" w:hanging="36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decimal"/>
      <w:lvlText w:val="%8."/>
      <w:lvlJc w:val="left"/>
      <w:pPr>
        <w:tabs>
          <w:tab w:val="num" w:pos="5760"/>
        </w:tabs>
        <w:ind w:left="5760" w:hanging="360"/>
      </w:pPr>
      <w:rPr>
        <w:rFonts w:ascii="Times New Roman" w:hAnsi="Times New Roman" w:cs="Times New Roman"/>
      </w:rPr>
    </w:lvl>
    <w:lvl w:ilvl="8" w:tplc="FFFFFFFF">
      <w:start w:val="1"/>
      <w:numFmt w:val="decimal"/>
      <w:lvlText w:val="%9."/>
      <w:lvlJc w:val="left"/>
      <w:pPr>
        <w:tabs>
          <w:tab w:val="num" w:pos="6480"/>
        </w:tabs>
        <w:ind w:left="6480" w:hanging="360"/>
      </w:pPr>
      <w:rPr>
        <w:rFonts w:ascii="Times New Roman" w:hAnsi="Times New Roman" w:cs="Times New Roman"/>
      </w:rPr>
    </w:lvl>
  </w:abstractNum>
  <w:abstractNum w:abstractNumId="62">
    <w:nsid w:val="2A76288B"/>
    <w:multiLevelType w:val="hybridMultilevel"/>
    <w:tmpl w:val="31C60600"/>
    <w:lvl w:ilvl="0" w:tplc="33385136">
      <w:start w:val="1"/>
      <w:numFmt w:val="bullet"/>
      <w:lvlText w:val=""/>
      <w:lvlJc w:val="left"/>
      <w:pPr>
        <w:ind w:left="720" w:hanging="360"/>
      </w:pPr>
      <w:rPr>
        <w:rFonts w:ascii="Wingdings" w:hAnsi="Wingdings" w:cs="Wingdings" w:hint="default"/>
      </w:rPr>
    </w:lvl>
    <w:lvl w:ilvl="1" w:tplc="135E7052">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63">
    <w:nsid w:val="2B284AC9"/>
    <w:multiLevelType w:val="hybridMultilevel"/>
    <w:tmpl w:val="685AABE6"/>
    <w:lvl w:ilvl="0" w:tplc="041B000B">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64">
    <w:nsid w:val="2B6C1837"/>
    <w:multiLevelType w:val="hybridMultilevel"/>
    <w:tmpl w:val="3E220D62"/>
    <w:lvl w:ilvl="0" w:tplc="041B000F">
      <w:start w:val="1"/>
      <w:numFmt w:val="bullet"/>
      <w:lvlText w:val=""/>
      <w:lvlJc w:val="left"/>
      <w:pPr>
        <w:ind w:left="1069" w:hanging="360"/>
      </w:pPr>
      <w:rPr>
        <w:rFonts w:ascii="Wingdings" w:hAnsi="Wingdings" w:cs="Wingdings" w:hint="default"/>
      </w:rPr>
    </w:lvl>
    <w:lvl w:ilvl="1" w:tplc="041B0019">
      <w:start w:val="1"/>
      <w:numFmt w:val="bullet"/>
      <w:lvlText w:val="o"/>
      <w:lvlJc w:val="left"/>
      <w:pPr>
        <w:ind w:left="1789" w:hanging="360"/>
      </w:pPr>
      <w:rPr>
        <w:rFonts w:ascii="Courier New" w:hAnsi="Courier New" w:cs="Courier New" w:hint="default"/>
      </w:rPr>
    </w:lvl>
    <w:lvl w:ilvl="2" w:tplc="041B001B">
      <w:start w:val="1"/>
      <w:numFmt w:val="bullet"/>
      <w:lvlText w:val=""/>
      <w:lvlJc w:val="left"/>
      <w:pPr>
        <w:ind w:left="2509" w:hanging="360"/>
      </w:pPr>
      <w:rPr>
        <w:rFonts w:ascii="Wingdings" w:hAnsi="Wingdings" w:cs="Wingdings" w:hint="default"/>
      </w:rPr>
    </w:lvl>
    <w:lvl w:ilvl="3" w:tplc="041B000F">
      <w:start w:val="1"/>
      <w:numFmt w:val="bullet"/>
      <w:lvlText w:val=""/>
      <w:lvlJc w:val="left"/>
      <w:pPr>
        <w:ind w:left="3229" w:hanging="360"/>
      </w:pPr>
      <w:rPr>
        <w:rFonts w:ascii="Symbol" w:hAnsi="Symbol" w:cs="Symbol" w:hint="default"/>
      </w:rPr>
    </w:lvl>
    <w:lvl w:ilvl="4" w:tplc="041B0019">
      <w:start w:val="1"/>
      <w:numFmt w:val="bullet"/>
      <w:lvlText w:val="o"/>
      <w:lvlJc w:val="left"/>
      <w:pPr>
        <w:ind w:left="3949" w:hanging="360"/>
      </w:pPr>
      <w:rPr>
        <w:rFonts w:ascii="Courier New" w:hAnsi="Courier New" w:cs="Courier New" w:hint="default"/>
      </w:rPr>
    </w:lvl>
    <w:lvl w:ilvl="5" w:tplc="041B001B">
      <w:start w:val="1"/>
      <w:numFmt w:val="bullet"/>
      <w:lvlText w:val=""/>
      <w:lvlJc w:val="left"/>
      <w:pPr>
        <w:ind w:left="4669" w:hanging="360"/>
      </w:pPr>
      <w:rPr>
        <w:rFonts w:ascii="Wingdings" w:hAnsi="Wingdings" w:cs="Wingdings" w:hint="default"/>
      </w:rPr>
    </w:lvl>
    <w:lvl w:ilvl="6" w:tplc="041B000F">
      <w:start w:val="1"/>
      <w:numFmt w:val="bullet"/>
      <w:lvlText w:val=""/>
      <w:lvlJc w:val="left"/>
      <w:pPr>
        <w:ind w:left="5389" w:hanging="360"/>
      </w:pPr>
      <w:rPr>
        <w:rFonts w:ascii="Symbol" w:hAnsi="Symbol" w:cs="Symbol" w:hint="default"/>
      </w:rPr>
    </w:lvl>
    <w:lvl w:ilvl="7" w:tplc="041B0019">
      <w:start w:val="1"/>
      <w:numFmt w:val="bullet"/>
      <w:lvlText w:val="o"/>
      <w:lvlJc w:val="left"/>
      <w:pPr>
        <w:ind w:left="6109" w:hanging="360"/>
      </w:pPr>
      <w:rPr>
        <w:rFonts w:ascii="Courier New" w:hAnsi="Courier New" w:cs="Courier New" w:hint="default"/>
      </w:rPr>
    </w:lvl>
    <w:lvl w:ilvl="8" w:tplc="041B001B">
      <w:start w:val="1"/>
      <w:numFmt w:val="bullet"/>
      <w:lvlText w:val=""/>
      <w:lvlJc w:val="left"/>
      <w:pPr>
        <w:ind w:left="6829" w:hanging="360"/>
      </w:pPr>
      <w:rPr>
        <w:rFonts w:ascii="Wingdings" w:hAnsi="Wingdings" w:cs="Wingdings" w:hint="default"/>
      </w:rPr>
    </w:lvl>
  </w:abstractNum>
  <w:abstractNum w:abstractNumId="65">
    <w:nsid w:val="2B7C7050"/>
    <w:multiLevelType w:val="hybridMultilevel"/>
    <w:tmpl w:val="E8A0F3D0"/>
    <w:lvl w:ilvl="0" w:tplc="041B000B">
      <w:start w:val="1"/>
      <w:numFmt w:val="bullet"/>
      <w:lvlText w:val="­"/>
      <w:lvlJc w:val="left"/>
      <w:pPr>
        <w:tabs>
          <w:tab w:val="num" w:pos="2160"/>
        </w:tabs>
        <w:ind w:left="2160" w:hanging="360"/>
      </w:pPr>
      <w:rPr>
        <w:rFonts w:ascii="Times New Roman" w:hint="default"/>
      </w:rPr>
    </w:lvl>
    <w:lvl w:ilvl="1" w:tplc="041B0003">
      <w:start w:val="1"/>
      <w:numFmt w:val="bullet"/>
      <w:lvlText w:val="-"/>
      <w:lvlJc w:val="left"/>
      <w:pPr>
        <w:tabs>
          <w:tab w:val="num" w:pos="1440"/>
        </w:tabs>
        <w:ind w:left="1440" w:hanging="360"/>
      </w:pPr>
      <w:rPr>
        <w:rFonts w:ascii="Times New Roman" w:eastAsia="Times New Roman" w:hAnsi="Times New Roman" w:hint="default"/>
      </w:rPr>
    </w:lvl>
    <w:lvl w:ilvl="2" w:tplc="041B0005">
      <w:start w:val="1"/>
      <w:numFmt w:val="decimal"/>
      <w:lvlText w:val="%3)"/>
      <w:lvlJc w:val="left"/>
      <w:pPr>
        <w:tabs>
          <w:tab w:val="num" w:pos="2160"/>
        </w:tabs>
        <w:ind w:left="2160" w:hanging="360"/>
      </w:pPr>
      <w:rPr>
        <w:rFonts w:ascii="Times New Roman" w:hAnsi="Times New Roman" w:cs="Times New Roman"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66">
    <w:nsid w:val="2BE51BB0"/>
    <w:multiLevelType w:val="hybridMultilevel"/>
    <w:tmpl w:val="CAEC6408"/>
    <w:lvl w:ilvl="0" w:tplc="4290DD0A">
      <w:start w:val="1"/>
      <w:numFmt w:val="bullet"/>
      <w:lvlText w:val=""/>
      <w:lvlJc w:val="left"/>
      <w:pPr>
        <w:tabs>
          <w:tab w:val="num" w:pos="720"/>
        </w:tabs>
        <w:ind w:left="720" w:hanging="360"/>
      </w:pPr>
      <w:rPr>
        <w:rFonts w:ascii="Symbol" w:hAnsi="Symbol" w:cs="Symbol" w:hint="default"/>
      </w:rPr>
    </w:lvl>
    <w:lvl w:ilvl="1" w:tplc="7CBCBA24">
      <w:start w:val="1"/>
      <w:numFmt w:val="bullet"/>
      <w:lvlText w:val="o"/>
      <w:lvlJc w:val="left"/>
      <w:pPr>
        <w:tabs>
          <w:tab w:val="num" w:pos="1440"/>
        </w:tabs>
        <w:ind w:left="1440" w:hanging="360"/>
      </w:pPr>
      <w:rPr>
        <w:rFonts w:ascii="Courier New" w:hAnsi="Courier New" w:cs="Courier New" w:hint="default"/>
      </w:rPr>
    </w:lvl>
    <w:lvl w:ilvl="2" w:tplc="379CCC68">
      <w:start w:val="1"/>
      <w:numFmt w:val="bullet"/>
      <w:lvlText w:val=""/>
      <w:lvlJc w:val="left"/>
      <w:pPr>
        <w:tabs>
          <w:tab w:val="num" w:pos="2160"/>
        </w:tabs>
        <w:ind w:left="2160" w:hanging="360"/>
      </w:pPr>
      <w:rPr>
        <w:rFonts w:ascii="Wingdings" w:hAnsi="Wingdings" w:cs="Wingdings"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67">
    <w:nsid w:val="2CA852BA"/>
    <w:multiLevelType w:val="hybridMultilevel"/>
    <w:tmpl w:val="C0BEEA78"/>
    <w:lvl w:ilvl="0" w:tplc="2C681176">
      <w:start w:val="1"/>
      <w:numFmt w:val="bullet"/>
      <w:lvlText w:val=""/>
      <w:lvlJc w:val="left"/>
      <w:pPr>
        <w:tabs>
          <w:tab w:val="num" w:pos="720"/>
        </w:tabs>
        <w:ind w:left="720" w:hanging="360"/>
      </w:pPr>
      <w:rPr>
        <w:rFonts w:ascii="Symbol" w:hAnsi="Symbol" w:cs="Symbol" w:hint="default"/>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60"/>
        </w:tabs>
        <w:ind w:left="2160" w:hanging="360"/>
      </w:pPr>
      <w:rPr>
        <w:rFonts w:ascii="Wingdings" w:hAnsi="Wingdings" w:cs="Wingdings"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68">
    <w:nsid w:val="2CD179D7"/>
    <w:multiLevelType w:val="hybridMultilevel"/>
    <w:tmpl w:val="2B163698"/>
    <w:lvl w:ilvl="0" w:tplc="04050003">
      <w:start w:val="1"/>
      <w:numFmt w:val="lowerLetter"/>
      <w:lvlText w:val="%1."/>
      <w:lvlJc w:val="left"/>
      <w:pPr>
        <w:ind w:left="502" w:hanging="360"/>
      </w:pPr>
      <w:rPr>
        <w:rFonts w:ascii="Times New Roman" w:hAnsi="Times New Roman" w:cs="Times New Roman" w:hint="default"/>
      </w:rPr>
    </w:lvl>
    <w:lvl w:ilvl="1" w:tplc="04050003">
      <w:start w:val="1"/>
      <w:numFmt w:val="lowerLetter"/>
      <w:lvlText w:val="%2."/>
      <w:lvlJc w:val="left"/>
      <w:pPr>
        <w:ind w:left="1222" w:hanging="360"/>
      </w:pPr>
      <w:rPr>
        <w:rFonts w:ascii="Times New Roman" w:hAnsi="Times New Roman" w:cs="Times New Roman"/>
      </w:rPr>
    </w:lvl>
    <w:lvl w:ilvl="2" w:tplc="04050005">
      <w:start w:val="1"/>
      <w:numFmt w:val="lowerRoman"/>
      <w:lvlText w:val="%3."/>
      <w:lvlJc w:val="right"/>
      <w:pPr>
        <w:ind w:left="1942" w:hanging="180"/>
      </w:pPr>
      <w:rPr>
        <w:rFonts w:ascii="Times New Roman" w:hAnsi="Times New Roman" w:cs="Times New Roman"/>
      </w:rPr>
    </w:lvl>
    <w:lvl w:ilvl="3" w:tplc="04050001">
      <w:start w:val="1"/>
      <w:numFmt w:val="decimal"/>
      <w:lvlText w:val="%4."/>
      <w:lvlJc w:val="left"/>
      <w:pPr>
        <w:ind w:left="2662" w:hanging="360"/>
      </w:pPr>
      <w:rPr>
        <w:rFonts w:ascii="Times New Roman" w:hAnsi="Times New Roman" w:cs="Times New Roman"/>
      </w:rPr>
    </w:lvl>
    <w:lvl w:ilvl="4" w:tplc="04050003">
      <w:start w:val="1"/>
      <w:numFmt w:val="lowerLetter"/>
      <w:lvlText w:val="%5."/>
      <w:lvlJc w:val="left"/>
      <w:pPr>
        <w:ind w:left="3382" w:hanging="360"/>
      </w:pPr>
      <w:rPr>
        <w:rFonts w:ascii="Times New Roman" w:hAnsi="Times New Roman" w:cs="Times New Roman"/>
      </w:rPr>
    </w:lvl>
    <w:lvl w:ilvl="5" w:tplc="04050005">
      <w:start w:val="1"/>
      <w:numFmt w:val="lowerRoman"/>
      <w:lvlText w:val="%6."/>
      <w:lvlJc w:val="right"/>
      <w:pPr>
        <w:ind w:left="4102" w:hanging="180"/>
      </w:pPr>
      <w:rPr>
        <w:rFonts w:ascii="Times New Roman" w:hAnsi="Times New Roman" w:cs="Times New Roman"/>
      </w:rPr>
    </w:lvl>
    <w:lvl w:ilvl="6" w:tplc="04050001">
      <w:start w:val="1"/>
      <w:numFmt w:val="decimal"/>
      <w:lvlText w:val="%7."/>
      <w:lvlJc w:val="left"/>
      <w:pPr>
        <w:ind w:left="4822" w:hanging="360"/>
      </w:pPr>
      <w:rPr>
        <w:rFonts w:ascii="Times New Roman" w:hAnsi="Times New Roman" w:cs="Times New Roman"/>
      </w:rPr>
    </w:lvl>
    <w:lvl w:ilvl="7" w:tplc="04050003">
      <w:start w:val="1"/>
      <w:numFmt w:val="lowerLetter"/>
      <w:lvlText w:val="%8."/>
      <w:lvlJc w:val="left"/>
      <w:pPr>
        <w:ind w:left="5542" w:hanging="360"/>
      </w:pPr>
      <w:rPr>
        <w:rFonts w:ascii="Times New Roman" w:hAnsi="Times New Roman" w:cs="Times New Roman"/>
      </w:rPr>
    </w:lvl>
    <w:lvl w:ilvl="8" w:tplc="04050005">
      <w:start w:val="1"/>
      <w:numFmt w:val="lowerRoman"/>
      <w:lvlText w:val="%9."/>
      <w:lvlJc w:val="right"/>
      <w:pPr>
        <w:ind w:left="6262" w:hanging="180"/>
      </w:pPr>
      <w:rPr>
        <w:rFonts w:ascii="Times New Roman" w:hAnsi="Times New Roman" w:cs="Times New Roman"/>
      </w:rPr>
    </w:lvl>
  </w:abstractNum>
  <w:abstractNum w:abstractNumId="69">
    <w:nsid w:val="2D3A3A53"/>
    <w:multiLevelType w:val="hybridMultilevel"/>
    <w:tmpl w:val="9E4AE5DE"/>
    <w:lvl w:ilvl="0" w:tplc="041B0019">
      <w:start w:val="1"/>
      <w:numFmt w:val="bullet"/>
      <w:lvlText w:val="o"/>
      <w:lvlJc w:val="left"/>
      <w:pPr>
        <w:tabs>
          <w:tab w:val="num" w:pos="720"/>
        </w:tabs>
        <w:ind w:left="720" w:hanging="360"/>
      </w:pPr>
      <w:rPr>
        <w:rFonts w:ascii="Courier New" w:hAnsi="Courier New" w:cs="Courier New" w:hint="default"/>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60"/>
        </w:tabs>
        <w:ind w:left="2160" w:hanging="360"/>
      </w:pPr>
      <w:rPr>
        <w:rFonts w:ascii="Wingdings" w:hAnsi="Wingdings" w:cs="Wingdings"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70">
    <w:nsid w:val="30847AF1"/>
    <w:multiLevelType w:val="hybridMultilevel"/>
    <w:tmpl w:val="8ED400C2"/>
    <w:lvl w:ilvl="0" w:tplc="7D245126">
      <w:start w:val="1"/>
      <w:numFmt w:val="bullet"/>
      <w:lvlText w:val=""/>
      <w:lvlJc w:val="left"/>
      <w:pPr>
        <w:ind w:left="1069" w:hanging="360"/>
      </w:pPr>
      <w:rPr>
        <w:rFonts w:ascii="Wingdings" w:hAnsi="Wingdings" w:cs="Wingdings" w:hint="default"/>
      </w:rPr>
    </w:lvl>
    <w:lvl w:ilvl="1" w:tplc="7ECE2116">
      <w:start w:val="1"/>
      <w:numFmt w:val="bullet"/>
      <w:lvlText w:val="o"/>
      <w:lvlJc w:val="left"/>
      <w:pPr>
        <w:ind w:left="1789" w:hanging="360"/>
      </w:pPr>
      <w:rPr>
        <w:rFonts w:ascii="Courier New" w:hAnsi="Courier New" w:cs="Courier New" w:hint="default"/>
      </w:rPr>
    </w:lvl>
    <w:lvl w:ilvl="2" w:tplc="C3E6C618">
      <w:start w:val="1"/>
      <w:numFmt w:val="bullet"/>
      <w:lvlText w:val=""/>
      <w:lvlJc w:val="left"/>
      <w:pPr>
        <w:ind w:left="2509" w:hanging="360"/>
      </w:pPr>
      <w:rPr>
        <w:rFonts w:ascii="Wingdings" w:hAnsi="Wingdings" w:cs="Wingdings" w:hint="default"/>
      </w:rPr>
    </w:lvl>
    <w:lvl w:ilvl="3" w:tplc="2A2400FE">
      <w:start w:val="1"/>
      <w:numFmt w:val="bullet"/>
      <w:lvlText w:val=""/>
      <w:lvlJc w:val="left"/>
      <w:pPr>
        <w:ind w:left="3229" w:hanging="360"/>
      </w:pPr>
      <w:rPr>
        <w:rFonts w:ascii="Symbol" w:hAnsi="Symbol" w:cs="Symbol" w:hint="default"/>
      </w:rPr>
    </w:lvl>
    <w:lvl w:ilvl="4" w:tplc="860627C2">
      <w:start w:val="1"/>
      <w:numFmt w:val="bullet"/>
      <w:lvlText w:val="o"/>
      <w:lvlJc w:val="left"/>
      <w:pPr>
        <w:ind w:left="3949" w:hanging="360"/>
      </w:pPr>
      <w:rPr>
        <w:rFonts w:ascii="Courier New" w:hAnsi="Courier New" w:cs="Courier New" w:hint="default"/>
      </w:rPr>
    </w:lvl>
    <w:lvl w:ilvl="5" w:tplc="9630398C">
      <w:start w:val="1"/>
      <w:numFmt w:val="bullet"/>
      <w:lvlText w:val=""/>
      <w:lvlJc w:val="left"/>
      <w:pPr>
        <w:ind w:left="4669" w:hanging="360"/>
      </w:pPr>
      <w:rPr>
        <w:rFonts w:ascii="Wingdings" w:hAnsi="Wingdings" w:cs="Wingdings" w:hint="default"/>
      </w:rPr>
    </w:lvl>
    <w:lvl w:ilvl="6" w:tplc="24646964">
      <w:start w:val="1"/>
      <w:numFmt w:val="bullet"/>
      <w:lvlText w:val=""/>
      <w:lvlJc w:val="left"/>
      <w:pPr>
        <w:ind w:left="5389" w:hanging="360"/>
      </w:pPr>
      <w:rPr>
        <w:rFonts w:ascii="Symbol" w:hAnsi="Symbol" w:cs="Symbol" w:hint="default"/>
      </w:rPr>
    </w:lvl>
    <w:lvl w:ilvl="7" w:tplc="C2A82998">
      <w:start w:val="1"/>
      <w:numFmt w:val="bullet"/>
      <w:lvlText w:val="o"/>
      <w:lvlJc w:val="left"/>
      <w:pPr>
        <w:ind w:left="6109" w:hanging="360"/>
      </w:pPr>
      <w:rPr>
        <w:rFonts w:ascii="Courier New" w:hAnsi="Courier New" w:cs="Courier New" w:hint="default"/>
      </w:rPr>
    </w:lvl>
    <w:lvl w:ilvl="8" w:tplc="FDB6B630">
      <w:start w:val="1"/>
      <w:numFmt w:val="bullet"/>
      <w:lvlText w:val=""/>
      <w:lvlJc w:val="left"/>
      <w:pPr>
        <w:ind w:left="6829" w:hanging="360"/>
      </w:pPr>
      <w:rPr>
        <w:rFonts w:ascii="Wingdings" w:hAnsi="Wingdings" w:cs="Wingdings" w:hint="default"/>
      </w:rPr>
    </w:lvl>
  </w:abstractNum>
  <w:abstractNum w:abstractNumId="71">
    <w:nsid w:val="32191831"/>
    <w:multiLevelType w:val="hybridMultilevel"/>
    <w:tmpl w:val="AF68BD8A"/>
    <w:lvl w:ilvl="0" w:tplc="4E740912">
      <w:numFmt w:val="bullet"/>
      <w:lvlText w:val="-"/>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72">
    <w:nsid w:val="32AD6296"/>
    <w:multiLevelType w:val="hybridMultilevel"/>
    <w:tmpl w:val="E0F804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32E96113"/>
    <w:multiLevelType w:val="hybridMultilevel"/>
    <w:tmpl w:val="26F4A59E"/>
    <w:lvl w:ilvl="0" w:tplc="63D2FC30">
      <w:start w:val="1"/>
      <w:numFmt w:val="decimal"/>
      <w:lvlText w:val="%1."/>
      <w:lvlJc w:val="left"/>
      <w:pPr>
        <w:ind w:left="675" w:hanging="360"/>
      </w:pPr>
      <w:rPr>
        <w:rFonts w:ascii="Times New Roman" w:hAnsi="Times New Roman" w:cs="Times New Roman" w:hint="default"/>
      </w:rPr>
    </w:lvl>
    <w:lvl w:ilvl="1" w:tplc="69DA5E02">
      <w:start w:val="1"/>
      <w:numFmt w:val="lowerLetter"/>
      <w:lvlText w:val="%2."/>
      <w:lvlJc w:val="left"/>
      <w:pPr>
        <w:ind w:left="1395" w:hanging="360"/>
      </w:pPr>
      <w:rPr>
        <w:rFonts w:ascii="Times New Roman" w:hAnsi="Times New Roman" w:cs="Times New Roman"/>
      </w:rPr>
    </w:lvl>
    <w:lvl w:ilvl="2" w:tplc="E59AC778">
      <w:start w:val="1"/>
      <w:numFmt w:val="lowerRoman"/>
      <w:lvlText w:val="%3."/>
      <w:lvlJc w:val="right"/>
      <w:pPr>
        <w:ind w:left="2115" w:hanging="180"/>
      </w:pPr>
      <w:rPr>
        <w:rFonts w:ascii="Times New Roman" w:hAnsi="Times New Roman" w:cs="Times New Roman"/>
      </w:rPr>
    </w:lvl>
    <w:lvl w:ilvl="3" w:tplc="EFD8E148">
      <w:start w:val="1"/>
      <w:numFmt w:val="decimal"/>
      <w:lvlText w:val="%4."/>
      <w:lvlJc w:val="left"/>
      <w:pPr>
        <w:ind w:left="2835" w:hanging="360"/>
      </w:pPr>
      <w:rPr>
        <w:rFonts w:ascii="Times New Roman" w:hAnsi="Times New Roman" w:cs="Times New Roman"/>
      </w:rPr>
    </w:lvl>
    <w:lvl w:ilvl="4" w:tplc="17C6707A">
      <w:start w:val="1"/>
      <w:numFmt w:val="lowerLetter"/>
      <w:lvlText w:val="%5."/>
      <w:lvlJc w:val="left"/>
      <w:pPr>
        <w:ind w:left="3555" w:hanging="360"/>
      </w:pPr>
      <w:rPr>
        <w:rFonts w:ascii="Times New Roman" w:hAnsi="Times New Roman" w:cs="Times New Roman"/>
      </w:rPr>
    </w:lvl>
    <w:lvl w:ilvl="5" w:tplc="5A76DF4E">
      <w:start w:val="1"/>
      <w:numFmt w:val="lowerRoman"/>
      <w:lvlText w:val="%6."/>
      <w:lvlJc w:val="right"/>
      <w:pPr>
        <w:ind w:left="4275" w:hanging="180"/>
      </w:pPr>
      <w:rPr>
        <w:rFonts w:ascii="Times New Roman" w:hAnsi="Times New Roman" w:cs="Times New Roman"/>
      </w:rPr>
    </w:lvl>
    <w:lvl w:ilvl="6" w:tplc="4394D54A">
      <w:start w:val="1"/>
      <w:numFmt w:val="decimal"/>
      <w:lvlText w:val="%7."/>
      <w:lvlJc w:val="left"/>
      <w:pPr>
        <w:ind w:left="4995" w:hanging="360"/>
      </w:pPr>
      <w:rPr>
        <w:rFonts w:ascii="Times New Roman" w:hAnsi="Times New Roman" w:cs="Times New Roman"/>
      </w:rPr>
    </w:lvl>
    <w:lvl w:ilvl="7" w:tplc="EFEA7EE0">
      <w:start w:val="1"/>
      <w:numFmt w:val="lowerLetter"/>
      <w:lvlText w:val="%8."/>
      <w:lvlJc w:val="left"/>
      <w:pPr>
        <w:ind w:left="5715" w:hanging="360"/>
      </w:pPr>
      <w:rPr>
        <w:rFonts w:ascii="Times New Roman" w:hAnsi="Times New Roman" w:cs="Times New Roman"/>
      </w:rPr>
    </w:lvl>
    <w:lvl w:ilvl="8" w:tplc="CA9440B0">
      <w:start w:val="1"/>
      <w:numFmt w:val="lowerRoman"/>
      <w:lvlText w:val="%9."/>
      <w:lvlJc w:val="right"/>
      <w:pPr>
        <w:ind w:left="6435" w:hanging="180"/>
      </w:pPr>
      <w:rPr>
        <w:rFonts w:ascii="Times New Roman" w:hAnsi="Times New Roman" w:cs="Times New Roman"/>
      </w:rPr>
    </w:lvl>
  </w:abstractNum>
  <w:abstractNum w:abstractNumId="74">
    <w:nsid w:val="335639AB"/>
    <w:multiLevelType w:val="hybridMultilevel"/>
    <w:tmpl w:val="7E0AECC6"/>
    <w:lvl w:ilvl="0" w:tplc="FFFFFFFF">
      <w:start w:val="1"/>
      <w:numFmt w:val="bullet"/>
      <w:lvlText w:val=""/>
      <w:lvlJc w:val="left"/>
      <w:pPr>
        <w:ind w:left="1069" w:hanging="360"/>
      </w:pPr>
      <w:rPr>
        <w:rFonts w:ascii="Wingdings" w:hAnsi="Wingdings" w:cs="Wingdings" w:hint="default"/>
      </w:rPr>
    </w:lvl>
    <w:lvl w:ilvl="1" w:tplc="FFFFFFFF">
      <w:start w:val="1"/>
      <w:numFmt w:val="bullet"/>
      <w:lvlText w:val="o"/>
      <w:lvlJc w:val="left"/>
      <w:pPr>
        <w:ind w:left="1789" w:hanging="360"/>
      </w:pPr>
      <w:rPr>
        <w:rFonts w:ascii="Courier New" w:hAnsi="Courier New" w:cs="Courier New" w:hint="default"/>
      </w:rPr>
    </w:lvl>
    <w:lvl w:ilvl="2" w:tplc="FFFFFFFF">
      <w:start w:val="1"/>
      <w:numFmt w:val="bullet"/>
      <w:lvlText w:val=""/>
      <w:lvlJc w:val="left"/>
      <w:pPr>
        <w:ind w:left="2509" w:hanging="360"/>
      </w:pPr>
      <w:rPr>
        <w:rFonts w:ascii="Wingdings" w:hAnsi="Wingdings" w:cs="Wingdings" w:hint="default"/>
      </w:rPr>
    </w:lvl>
    <w:lvl w:ilvl="3" w:tplc="FFFFFFFF">
      <w:start w:val="1"/>
      <w:numFmt w:val="bullet"/>
      <w:lvlText w:val=""/>
      <w:lvlJc w:val="left"/>
      <w:pPr>
        <w:ind w:left="3229" w:hanging="360"/>
      </w:pPr>
      <w:rPr>
        <w:rFonts w:ascii="Symbol" w:hAnsi="Symbol" w:cs="Symbol" w:hint="default"/>
      </w:rPr>
    </w:lvl>
    <w:lvl w:ilvl="4" w:tplc="FFFFFFFF">
      <w:start w:val="1"/>
      <w:numFmt w:val="bullet"/>
      <w:lvlText w:val="o"/>
      <w:lvlJc w:val="left"/>
      <w:pPr>
        <w:ind w:left="3949" w:hanging="360"/>
      </w:pPr>
      <w:rPr>
        <w:rFonts w:ascii="Courier New" w:hAnsi="Courier New" w:cs="Courier New" w:hint="default"/>
      </w:rPr>
    </w:lvl>
    <w:lvl w:ilvl="5" w:tplc="FFFFFFFF">
      <w:start w:val="1"/>
      <w:numFmt w:val="bullet"/>
      <w:lvlText w:val=""/>
      <w:lvlJc w:val="left"/>
      <w:pPr>
        <w:ind w:left="4669" w:hanging="360"/>
      </w:pPr>
      <w:rPr>
        <w:rFonts w:ascii="Wingdings" w:hAnsi="Wingdings" w:cs="Wingdings" w:hint="default"/>
      </w:rPr>
    </w:lvl>
    <w:lvl w:ilvl="6" w:tplc="FFFFFFFF">
      <w:start w:val="1"/>
      <w:numFmt w:val="bullet"/>
      <w:lvlText w:val=""/>
      <w:lvlJc w:val="left"/>
      <w:pPr>
        <w:ind w:left="5389" w:hanging="360"/>
      </w:pPr>
      <w:rPr>
        <w:rFonts w:ascii="Symbol" w:hAnsi="Symbol" w:cs="Symbol" w:hint="default"/>
      </w:rPr>
    </w:lvl>
    <w:lvl w:ilvl="7" w:tplc="FFFFFFFF">
      <w:start w:val="1"/>
      <w:numFmt w:val="bullet"/>
      <w:lvlText w:val="o"/>
      <w:lvlJc w:val="left"/>
      <w:pPr>
        <w:ind w:left="6109" w:hanging="360"/>
      </w:pPr>
      <w:rPr>
        <w:rFonts w:ascii="Courier New" w:hAnsi="Courier New" w:cs="Courier New" w:hint="default"/>
      </w:rPr>
    </w:lvl>
    <w:lvl w:ilvl="8" w:tplc="FFFFFFFF">
      <w:start w:val="1"/>
      <w:numFmt w:val="bullet"/>
      <w:lvlText w:val=""/>
      <w:lvlJc w:val="left"/>
      <w:pPr>
        <w:ind w:left="6829" w:hanging="360"/>
      </w:pPr>
      <w:rPr>
        <w:rFonts w:ascii="Wingdings" w:hAnsi="Wingdings" w:cs="Wingdings" w:hint="default"/>
      </w:rPr>
    </w:lvl>
  </w:abstractNum>
  <w:abstractNum w:abstractNumId="75">
    <w:nsid w:val="33E336BC"/>
    <w:multiLevelType w:val="hybridMultilevel"/>
    <w:tmpl w:val="6090E33E"/>
    <w:lvl w:ilvl="0" w:tplc="041B000B">
      <w:start w:val="1"/>
      <w:numFmt w:val="bullet"/>
      <w:lvlText w:val=""/>
      <w:lvlJc w:val="left"/>
      <w:pPr>
        <w:tabs>
          <w:tab w:val="num" w:pos="340"/>
        </w:tabs>
        <w:ind w:left="340" w:hanging="34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76">
    <w:nsid w:val="340613CE"/>
    <w:multiLevelType w:val="hybridMultilevel"/>
    <w:tmpl w:val="26F4A59E"/>
    <w:lvl w:ilvl="0" w:tplc="C7581B62">
      <w:start w:val="1"/>
      <w:numFmt w:val="decimal"/>
      <w:lvlText w:val="%1."/>
      <w:lvlJc w:val="left"/>
      <w:pPr>
        <w:ind w:left="675" w:hanging="360"/>
      </w:pPr>
      <w:rPr>
        <w:rFonts w:ascii="Times New Roman" w:hAnsi="Times New Roman" w:cs="Times New Roman" w:hint="default"/>
      </w:rPr>
    </w:lvl>
    <w:lvl w:ilvl="1" w:tplc="F64457FE">
      <w:start w:val="1"/>
      <w:numFmt w:val="lowerLetter"/>
      <w:lvlText w:val="%2."/>
      <w:lvlJc w:val="left"/>
      <w:pPr>
        <w:ind w:left="1395" w:hanging="360"/>
      </w:pPr>
      <w:rPr>
        <w:rFonts w:ascii="Times New Roman" w:hAnsi="Times New Roman" w:cs="Times New Roman"/>
      </w:rPr>
    </w:lvl>
    <w:lvl w:ilvl="2" w:tplc="2E04D330">
      <w:start w:val="1"/>
      <w:numFmt w:val="lowerRoman"/>
      <w:lvlText w:val="%3."/>
      <w:lvlJc w:val="right"/>
      <w:pPr>
        <w:ind w:left="2115" w:hanging="180"/>
      </w:pPr>
      <w:rPr>
        <w:rFonts w:ascii="Times New Roman" w:hAnsi="Times New Roman" w:cs="Times New Roman"/>
      </w:rPr>
    </w:lvl>
    <w:lvl w:ilvl="3" w:tplc="4FEEBDDC">
      <w:start w:val="1"/>
      <w:numFmt w:val="decimal"/>
      <w:lvlText w:val="%4."/>
      <w:lvlJc w:val="left"/>
      <w:pPr>
        <w:ind w:left="2835" w:hanging="360"/>
      </w:pPr>
      <w:rPr>
        <w:rFonts w:ascii="Times New Roman" w:hAnsi="Times New Roman" w:cs="Times New Roman"/>
      </w:rPr>
    </w:lvl>
    <w:lvl w:ilvl="4" w:tplc="16BCAE56">
      <w:start w:val="1"/>
      <w:numFmt w:val="lowerLetter"/>
      <w:lvlText w:val="%5."/>
      <w:lvlJc w:val="left"/>
      <w:pPr>
        <w:ind w:left="3555" w:hanging="360"/>
      </w:pPr>
      <w:rPr>
        <w:rFonts w:ascii="Times New Roman" w:hAnsi="Times New Roman" w:cs="Times New Roman"/>
      </w:rPr>
    </w:lvl>
    <w:lvl w:ilvl="5" w:tplc="91EA2AA8">
      <w:start w:val="1"/>
      <w:numFmt w:val="lowerRoman"/>
      <w:lvlText w:val="%6."/>
      <w:lvlJc w:val="right"/>
      <w:pPr>
        <w:ind w:left="4275" w:hanging="180"/>
      </w:pPr>
      <w:rPr>
        <w:rFonts w:ascii="Times New Roman" w:hAnsi="Times New Roman" w:cs="Times New Roman"/>
      </w:rPr>
    </w:lvl>
    <w:lvl w:ilvl="6" w:tplc="C618FDCC">
      <w:start w:val="1"/>
      <w:numFmt w:val="decimal"/>
      <w:lvlText w:val="%7."/>
      <w:lvlJc w:val="left"/>
      <w:pPr>
        <w:ind w:left="4995" w:hanging="360"/>
      </w:pPr>
      <w:rPr>
        <w:rFonts w:ascii="Times New Roman" w:hAnsi="Times New Roman" w:cs="Times New Roman"/>
      </w:rPr>
    </w:lvl>
    <w:lvl w:ilvl="7" w:tplc="0B806B8E">
      <w:start w:val="1"/>
      <w:numFmt w:val="lowerLetter"/>
      <w:lvlText w:val="%8."/>
      <w:lvlJc w:val="left"/>
      <w:pPr>
        <w:ind w:left="5715" w:hanging="360"/>
      </w:pPr>
      <w:rPr>
        <w:rFonts w:ascii="Times New Roman" w:hAnsi="Times New Roman" w:cs="Times New Roman"/>
      </w:rPr>
    </w:lvl>
    <w:lvl w:ilvl="8" w:tplc="9E606462">
      <w:start w:val="1"/>
      <w:numFmt w:val="lowerRoman"/>
      <w:lvlText w:val="%9."/>
      <w:lvlJc w:val="right"/>
      <w:pPr>
        <w:ind w:left="6435" w:hanging="180"/>
      </w:pPr>
      <w:rPr>
        <w:rFonts w:ascii="Times New Roman" w:hAnsi="Times New Roman" w:cs="Times New Roman"/>
      </w:rPr>
    </w:lvl>
  </w:abstractNum>
  <w:abstractNum w:abstractNumId="77">
    <w:nsid w:val="342B12AF"/>
    <w:multiLevelType w:val="hybridMultilevel"/>
    <w:tmpl w:val="298E8D6C"/>
    <w:lvl w:ilvl="0" w:tplc="FFFFFFFF">
      <w:start w:val="1"/>
      <w:numFmt w:val="bullet"/>
      <w:lvlText w:val=""/>
      <w:lvlJc w:val="left"/>
      <w:pPr>
        <w:ind w:left="2136" w:hanging="360"/>
      </w:pPr>
      <w:rPr>
        <w:rFonts w:ascii="Symbol" w:hAnsi="Symbol" w:cs="Symbol" w:hint="default"/>
      </w:rPr>
    </w:lvl>
    <w:lvl w:ilvl="1" w:tplc="FFFFFFFF">
      <w:start w:val="1"/>
      <w:numFmt w:val="bullet"/>
      <w:lvlText w:val="o"/>
      <w:lvlJc w:val="left"/>
      <w:pPr>
        <w:ind w:left="2856" w:hanging="360"/>
      </w:pPr>
      <w:rPr>
        <w:rFonts w:ascii="Courier New" w:hAnsi="Courier New" w:cs="Courier New" w:hint="default"/>
      </w:rPr>
    </w:lvl>
    <w:lvl w:ilvl="2" w:tplc="FFFFFFFF">
      <w:start w:val="1"/>
      <w:numFmt w:val="bullet"/>
      <w:lvlText w:val=""/>
      <w:lvlJc w:val="left"/>
      <w:pPr>
        <w:ind w:left="3576" w:hanging="360"/>
      </w:pPr>
      <w:rPr>
        <w:rFonts w:ascii="Wingdings" w:hAnsi="Wingdings" w:cs="Wingdings" w:hint="default"/>
      </w:rPr>
    </w:lvl>
    <w:lvl w:ilvl="3" w:tplc="FFFFFFFF">
      <w:start w:val="1"/>
      <w:numFmt w:val="bullet"/>
      <w:lvlText w:val=""/>
      <w:lvlJc w:val="left"/>
      <w:pPr>
        <w:ind w:left="4296" w:hanging="360"/>
      </w:pPr>
      <w:rPr>
        <w:rFonts w:ascii="Symbol" w:hAnsi="Symbol" w:cs="Symbol" w:hint="default"/>
      </w:rPr>
    </w:lvl>
    <w:lvl w:ilvl="4" w:tplc="FFFFFFFF">
      <w:start w:val="1"/>
      <w:numFmt w:val="bullet"/>
      <w:lvlText w:val="o"/>
      <w:lvlJc w:val="left"/>
      <w:pPr>
        <w:ind w:left="5016" w:hanging="360"/>
      </w:pPr>
      <w:rPr>
        <w:rFonts w:ascii="Courier New" w:hAnsi="Courier New" w:cs="Courier New" w:hint="default"/>
      </w:rPr>
    </w:lvl>
    <w:lvl w:ilvl="5" w:tplc="FFFFFFFF">
      <w:start w:val="1"/>
      <w:numFmt w:val="bullet"/>
      <w:lvlText w:val=""/>
      <w:lvlJc w:val="left"/>
      <w:pPr>
        <w:ind w:left="5736" w:hanging="360"/>
      </w:pPr>
      <w:rPr>
        <w:rFonts w:ascii="Wingdings" w:hAnsi="Wingdings" w:cs="Wingdings" w:hint="default"/>
      </w:rPr>
    </w:lvl>
    <w:lvl w:ilvl="6" w:tplc="FFFFFFFF">
      <w:start w:val="1"/>
      <w:numFmt w:val="bullet"/>
      <w:lvlText w:val=""/>
      <w:lvlJc w:val="left"/>
      <w:pPr>
        <w:ind w:left="6456" w:hanging="360"/>
      </w:pPr>
      <w:rPr>
        <w:rFonts w:ascii="Symbol" w:hAnsi="Symbol" w:cs="Symbol" w:hint="default"/>
      </w:rPr>
    </w:lvl>
    <w:lvl w:ilvl="7" w:tplc="FFFFFFFF">
      <w:start w:val="1"/>
      <w:numFmt w:val="bullet"/>
      <w:lvlText w:val="o"/>
      <w:lvlJc w:val="left"/>
      <w:pPr>
        <w:ind w:left="7176" w:hanging="360"/>
      </w:pPr>
      <w:rPr>
        <w:rFonts w:ascii="Courier New" w:hAnsi="Courier New" w:cs="Courier New" w:hint="default"/>
      </w:rPr>
    </w:lvl>
    <w:lvl w:ilvl="8" w:tplc="FFFFFFFF">
      <w:start w:val="1"/>
      <w:numFmt w:val="bullet"/>
      <w:lvlText w:val=""/>
      <w:lvlJc w:val="left"/>
      <w:pPr>
        <w:ind w:left="7896" w:hanging="360"/>
      </w:pPr>
      <w:rPr>
        <w:rFonts w:ascii="Wingdings" w:hAnsi="Wingdings" w:cs="Wingdings" w:hint="default"/>
      </w:rPr>
    </w:lvl>
  </w:abstractNum>
  <w:abstractNum w:abstractNumId="78">
    <w:nsid w:val="34573689"/>
    <w:multiLevelType w:val="singleLevel"/>
    <w:tmpl w:val="A4302D12"/>
    <w:lvl w:ilvl="0">
      <w:numFmt w:val="bullet"/>
      <w:lvlText w:val="-"/>
      <w:lvlJc w:val="left"/>
      <w:pPr>
        <w:tabs>
          <w:tab w:val="num" w:pos="360"/>
        </w:tabs>
        <w:ind w:left="360" w:hanging="360"/>
      </w:pPr>
      <w:rPr>
        <w:rFonts w:hint="default"/>
      </w:rPr>
    </w:lvl>
  </w:abstractNum>
  <w:abstractNum w:abstractNumId="79">
    <w:nsid w:val="3541406F"/>
    <w:multiLevelType w:val="hybridMultilevel"/>
    <w:tmpl w:val="4662995A"/>
    <w:lvl w:ilvl="0" w:tplc="041B0001">
      <w:numFmt w:val="bullet"/>
      <w:lvlText w:val="-"/>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80">
    <w:nsid w:val="35535E96"/>
    <w:multiLevelType w:val="hybridMultilevel"/>
    <w:tmpl w:val="E9EEEEB0"/>
    <w:lvl w:ilvl="0" w:tplc="202ED3E2">
      <w:start w:val="1"/>
      <w:numFmt w:val="bullet"/>
      <w:lvlText w:val="o"/>
      <w:lvlJc w:val="left"/>
      <w:pPr>
        <w:ind w:left="720" w:hanging="360"/>
      </w:pPr>
      <w:rPr>
        <w:rFonts w:ascii="Courier New" w:hAnsi="Courier New" w:cs="Courier New" w:hint="default"/>
      </w:rPr>
    </w:lvl>
    <w:lvl w:ilvl="1" w:tplc="08070019">
      <w:start w:val="1"/>
      <w:numFmt w:val="bullet"/>
      <w:lvlText w:val="o"/>
      <w:lvlJc w:val="left"/>
      <w:pPr>
        <w:ind w:left="1440" w:hanging="360"/>
      </w:pPr>
      <w:rPr>
        <w:rFonts w:ascii="Courier New" w:hAnsi="Courier New" w:cs="Courier New" w:hint="default"/>
      </w:rPr>
    </w:lvl>
    <w:lvl w:ilvl="2" w:tplc="0807001B">
      <w:start w:val="1"/>
      <w:numFmt w:val="bullet"/>
      <w:lvlText w:val=""/>
      <w:lvlJc w:val="left"/>
      <w:pPr>
        <w:ind w:left="2160" w:hanging="360"/>
      </w:pPr>
      <w:rPr>
        <w:rFonts w:ascii="Wingdings" w:hAnsi="Wingdings" w:cs="Wingdings" w:hint="default"/>
      </w:rPr>
    </w:lvl>
    <w:lvl w:ilvl="3" w:tplc="0807000F">
      <w:start w:val="1"/>
      <w:numFmt w:val="bullet"/>
      <w:lvlText w:val=""/>
      <w:lvlJc w:val="left"/>
      <w:pPr>
        <w:ind w:left="2880" w:hanging="360"/>
      </w:pPr>
      <w:rPr>
        <w:rFonts w:ascii="Symbol" w:hAnsi="Symbol" w:cs="Symbol" w:hint="default"/>
      </w:rPr>
    </w:lvl>
    <w:lvl w:ilvl="4" w:tplc="08070019">
      <w:start w:val="1"/>
      <w:numFmt w:val="bullet"/>
      <w:lvlText w:val="o"/>
      <w:lvlJc w:val="left"/>
      <w:pPr>
        <w:ind w:left="3600" w:hanging="360"/>
      </w:pPr>
      <w:rPr>
        <w:rFonts w:ascii="Courier New" w:hAnsi="Courier New" w:cs="Courier New" w:hint="default"/>
      </w:rPr>
    </w:lvl>
    <w:lvl w:ilvl="5" w:tplc="0807001B">
      <w:start w:val="1"/>
      <w:numFmt w:val="bullet"/>
      <w:lvlText w:val=""/>
      <w:lvlJc w:val="left"/>
      <w:pPr>
        <w:ind w:left="4320" w:hanging="360"/>
      </w:pPr>
      <w:rPr>
        <w:rFonts w:ascii="Wingdings" w:hAnsi="Wingdings" w:cs="Wingdings" w:hint="default"/>
      </w:rPr>
    </w:lvl>
    <w:lvl w:ilvl="6" w:tplc="0807000F">
      <w:start w:val="1"/>
      <w:numFmt w:val="bullet"/>
      <w:lvlText w:val=""/>
      <w:lvlJc w:val="left"/>
      <w:pPr>
        <w:ind w:left="5040" w:hanging="360"/>
      </w:pPr>
      <w:rPr>
        <w:rFonts w:ascii="Symbol" w:hAnsi="Symbol" w:cs="Symbol" w:hint="default"/>
      </w:rPr>
    </w:lvl>
    <w:lvl w:ilvl="7" w:tplc="08070019">
      <w:start w:val="1"/>
      <w:numFmt w:val="bullet"/>
      <w:lvlText w:val="o"/>
      <w:lvlJc w:val="left"/>
      <w:pPr>
        <w:ind w:left="5760" w:hanging="360"/>
      </w:pPr>
      <w:rPr>
        <w:rFonts w:ascii="Courier New" w:hAnsi="Courier New" w:cs="Courier New" w:hint="default"/>
      </w:rPr>
    </w:lvl>
    <w:lvl w:ilvl="8" w:tplc="0807001B">
      <w:start w:val="1"/>
      <w:numFmt w:val="bullet"/>
      <w:lvlText w:val=""/>
      <w:lvlJc w:val="left"/>
      <w:pPr>
        <w:ind w:left="6480" w:hanging="360"/>
      </w:pPr>
      <w:rPr>
        <w:rFonts w:ascii="Wingdings" w:hAnsi="Wingdings" w:cs="Wingdings" w:hint="default"/>
      </w:rPr>
    </w:lvl>
  </w:abstractNum>
  <w:abstractNum w:abstractNumId="81">
    <w:nsid w:val="36383A2C"/>
    <w:multiLevelType w:val="singleLevel"/>
    <w:tmpl w:val="5B0C4F7E"/>
    <w:lvl w:ilvl="0">
      <w:numFmt w:val="bullet"/>
      <w:lvlText w:val="-"/>
      <w:lvlJc w:val="left"/>
      <w:pPr>
        <w:tabs>
          <w:tab w:val="num" w:pos="360"/>
        </w:tabs>
        <w:ind w:left="360" w:hanging="360"/>
      </w:pPr>
      <w:rPr>
        <w:rFonts w:hint="default"/>
      </w:rPr>
    </w:lvl>
  </w:abstractNum>
  <w:abstractNum w:abstractNumId="82">
    <w:nsid w:val="36D249E1"/>
    <w:multiLevelType w:val="hybridMultilevel"/>
    <w:tmpl w:val="5FC8F336"/>
    <w:lvl w:ilvl="0" w:tplc="521A26F6">
      <w:start w:val="1"/>
      <w:numFmt w:val="decimal"/>
      <w:lvlText w:val="%1."/>
      <w:lvlJc w:val="left"/>
      <w:pPr>
        <w:tabs>
          <w:tab w:val="num" w:pos="720"/>
        </w:tabs>
        <w:ind w:left="720" w:hanging="360"/>
      </w:pPr>
      <w:rPr>
        <w:rFonts w:ascii="Times New Roman" w:hAnsi="Times New Roman" w:cs="Times New Roman"/>
      </w:rPr>
    </w:lvl>
    <w:lvl w:ilvl="1" w:tplc="29C6FED6">
      <w:start w:val="2"/>
      <w:numFmt w:val="upperLetter"/>
      <w:lvlText w:val="%2."/>
      <w:lvlJc w:val="left"/>
      <w:pPr>
        <w:tabs>
          <w:tab w:val="num" w:pos="1260"/>
        </w:tabs>
        <w:ind w:left="1260" w:hanging="360"/>
      </w:pPr>
      <w:rPr>
        <w:rFonts w:ascii="Times New Roman" w:hAnsi="Times New Roman" w:cs="Times New Roman" w:hint="default"/>
        <w:i w:val="0"/>
        <w:iCs w:val="0"/>
      </w:rPr>
    </w:lvl>
    <w:lvl w:ilvl="2" w:tplc="F8EADF30">
      <w:start w:val="2"/>
      <w:numFmt w:val="upperLetter"/>
      <w:lvlText w:val="%3)"/>
      <w:lvlJc w:val="left"/>
      <w:pPr>
        <w:ind w:left="2340" w:hanging="360"/>
      </w:pPr>
      <w:rPr>
        <w:rFonts w:ascii="Times New Roman" w:hAnsi="Times New Roman" w:cs="Times New Roman" w:hint="default"/>
      </w:rPr>
    </w:lvl>
    <w:lvl w:ilvl="3" w:tplc="F7C02792">
      <w:start w:val="1"/>
      <w:numFmt w:val="decimal"/>
      <w:lvlText w:val="%4."/>
      <w:lvlJc w:val="left"/>
      <w:pPr>
        <w:tabs>
          <w:tab w:val="num" w:pos="2880"/>
        </w:tabs>
        <w:ind w:left="2880" w:hanging="360"/>
      </w:pPr>
      <w:rPr>
        <w:rFonts w:ascii="Times New Roman" w:hAnsi="Times New Roman" w:cs="Times New Roman"/>
      </w:rPr>
    </w:lvl>
    <w:lvl w:ilvl="4" w:tplc="526A0F9C">
      <w:start w:val="1"/>
      <w:numFmt w:val="lowerLetter"/>
      <w:lvlText w:val="%5."/>
      <w:lvlJc w:val="left"/>
      <w:pPr>
        <w:tabs>
          <w:tab w:val="num" w:pos="3600"/>
        </w:tabs>
        <w:ind w:left="3600" w:hanging="360"/>
      </w:pPr>
      <w:rPr>
        <w:rFonts w:ascii="Times New Roman" w:hAnsi="Times New Roman" w:cs="Times New Roman"/>
      </w:rPr>
    </w:lvl>
    <w:lvl w:ilvl="5" w:tplc="4B289C98">
      <w:start w:val="1"/>
      <w:numFmt w:val="lowerRoman"/>
      <w:lvlText w:val="%6."/>
      <w:lvlJc w:val="right"/>
      <w:pPr>
        <w:tabs>
          <w:tab w:val="num" w:pos="4320"/>
        </w:tabs>
        <w:ind w:left="4320" w:hanging="180"/>
      </w:pPr>
      <w:rPr>
        <w:rFonts w:ascii="Times New Roman" w:hAnsi="Times New Roman" w:cs="Times New Roman"/>
      </w:rPr>
    </w:lvl>
    <w:lvl w:ilvl="6" w:tplc="FCACE61E">
      <w:start w:val="1"/>
      <w:numFmt w:val="decimal"/>
      <w:lvlText w:val="%7."/>
      <w:lvlJc w:val="left"/>
      <w:pPr>
        <w:tabs>
          <w:tab w:val="num" w:pos="5040"/>
        </w:tabs>
        <w:ind w:left="5040" w:hanging="360"/>
      </w:pPr>
      <w:rPr>
        <w:rFonts w:ascii="Times New Roman" w:hAnsi="Times New Roman" w:cs="Times New Roman"/>
      </w:rPr>
    </w:lvl>
    <w:lvl w:ilvl="7" w:tplc="D20CB834">
      <w:start w:val="1"/>
      <w:numFmt w:val="lowerLetter"/>
      <w:lvlText w:val="%8."/>
      <w:lvlJc w:val="left"/>
      <w:pPr>
        <w:tabs>
          <w:tab w:val="num" w:pos="5760"/>
        </w:tabs>
        <w:ind w:left="5760" w:hanging="360"/>
      </w:pPr>
      <w:rPr>
        <w:rFonts w:ascii="Times New Roman" w:hAnsi="Times New Roman" w:cs="Times New Roman"/>
      </w:rPr>
    </w:lvl>
    <w:lvl w:ilvl="8" w:tplc="5C92A5C6">
      <w:start w:val="1"/>
      <w:numFmt w:val="lowerRoman"/>
      <w:lvlText w:val="%9."/>
      <w:lvlJc w:val="right"/>
      <w:pPr>
        <w:tabs>
          <w:tab w:val="num" w:pos="6480"/>
        </w:tabs>
        <w:ind w:left="6480" w:hanging="180"/>
      </w:pPr>
      <w:rPr>
        <w:rFonts w:ascii="Times New Roman" w:hAnsi="Times New Roman" w:cs="Times New Roman"/>
      </w:rPr>
    </w:lvl>
  </w:abstractNum>
  <w:abstractNum w:abstractNumId="83">
    <w:nsid w:val="36DD0410"/>
    <w:multiLevelType w:val="hybridMultilevel"/>
    <w:tmpl w:val="207CB6AE"/>
    <w:lvl w:ilvl="0" w:tplc="F6B664A6">
      <w:start w:val="1"/>
      <w:numFmt w:val="bullet"/>
      <w:lvlText w:val=""/>
      <w:lvlJc w:val="left"/>
      <w:pPr>
        <w:tabs>
          <w:tab w:val="num" w:pos="720"/>
        </w:tabs>
        <w:ind w:left="720" w:hanging="360"/>
      </w:pPr>
      <w:rPr>
        <w:rFonts w:ascii="Symbol" w:hAnsi="Symbol" w:cs="Symbol" w:hint="default"/>
      </w:rPr>
    </w:lvl>
    <w:lvl w:ilvl="1" w:tplc="BB80BDE2">
      <w:start w:val="1"/>
      <w:numFmt w:val="bullet"/>
      <w:lvlText w:val="o"/>
      <w:lvlJc w:val="left"/>
      <w:pPr>
        <w:tabs>
          <w:tab w:val="num" w:pos="1440"/>
        </w:tabs>
        <w:ind w:left="1440" w:hanging="360"/>
      </w:pPr>
      <w:rPr>
        <w:rFonts w:ascii="Courier New" w:hAnsi="Courier New" w:cs="Courier New" w:hint="default"/>
      </w:rPr>
    </w:lvl>
    <w:lvl w:ilvl="2" w:tplc="14B49FEC">
      <w:start w:val="1"/>
      <w:numFmt w:val="bullet"/>
      <w:lvlText w:val=""/>
      <w:lvlJc w:val="left"/>
      <w:pPr>
        <w:tabs>
          <w:tab w:val="num" w:pos="2160"/>
        </w:tabs>
        <w:ind w:left="2160" w:hanging="360"/>
      </w:pPr>
      <w:rPr>
        <w:rFonts w:ascii="Wingdings" w:hAnsi="Wingdings" w:cs="Wingdings" w:hint="default"/>
      </w:rPr>
    </w:lvl>
    <w:lvl w:ilvl="3" w:tplc="A0EC1A50">
      <w:start w:val="1"/>
      <w:numFmt w:val="bullet"/>
      <w:lvlText w:val=""/>
      <w:lvlJc w:val="left"/>
      <w:pPr>
        <w:tabs>
          <w:tab w:val="num" w:pos="2880"/>
        </w:tabs>
        <w:ind w:left="2880" w:hanging="360"/>
      </w:pPr>
      <w:rPr>
        <w:rFonts w:ascii="Symbol" w:hAnsi="Symbol" w:cs="Symbol" w:hint="default"/>
      </w:rPr>
    </w:lvl>
    <w:lvl w:ilvl="4" w:tplc="ED94C7E8">
      <w:start w:val="1"/>
      <w:numFmt w:val="bullet"/>
      <w:lvlText w:val="o"/>
      <w:lvlJc w:val="left"/>
      <w:pPr>
        <w:tabs>
          <w:tab w:val="num" w:pos="3600"/>
        </w:tabs>
        <w:ind w:left="3600" w:hanging="360"/>
      </w:pPr>
      <w:rPr>
        <w:rFonts w:ascii="Courier New" w:hAnsi="Courier New" w:cs="Courier New" w:hint="default"/>
      </w:rPr>
    </w:lvl>
    <w:lvl w:ilvl="5" w:tplc="C5D04BFC">
      <w:start w:val="1"/>
      <w:numFmt w:val="bullet"/>
      <w:lvlText w:val=""/>
      <w:lvlJc w:val="left"/>
      <w:pPr>
        <w:tabs>
          <w:tab w:val="num" w:pos="4320"/>
        </w:tabs>
        <w:ind w:left="4320" w:hanging="360"/>
      </w:pPr>
      <w:rPr>
        <w:rFonts w:ascii="Wingdings" w:hAnsi="Wingdings" w:cs="Wingdings" w:hint="default"/>
      </w:rPr>
    </w:lvl>
    <w:lvl w:ilvl="6" w:tplc="5C709AFC">
      <w:start w:val="1"/>
      <w:numFmt w:val="bullet"/>
      <w:lvlText w:val=""/>
      <w:lvlJc w:val="left"/>
      <w:pPr>
        <w:tabs>
          <w:tab w:val="num" w:pos="5040"/>
        </w:tabs>
        <w:ind w:left="5040" w:hanging="360"/>
      </w:pPr>
      <w:rPr>
        <w:rFonts w:ascii="Symbol" w:hAnsi="Symbol" w:cs="Symbol" w:hint="default"/>
      </w:rPr>
    </w:lvl>
    <w:lvl w:ilvl="7" w:tplc="37E84A52">
      <w:start w:val="1"/>
      <w:numFmt w:val="bullet"/>
      <w:lvlText w:val="o"/>
      <w:lvlJc w:val="left"/>
      <w:pPr>
        <w:tabs>
          <w:tab w:val="num" w:pos="5760"/>
        </w:tabs>
        <w:ind w:left="5760" w:hanging="360"/>
      </w:pPr>
      <w:rPr>
        <w:rFonts w:ascii="Courier New" w:hAnsi="Courier New" w:cs="Courier New" w:hint="default"/>
      </w:rPr>
    </w:lvl>
    <w:lvl w:ilvl="8" w:tplc="C2B05FC4">
      <w:start w:val="1"/>
      <w:numFmt w:val="bullet"/>
      <w:lvlText w:val=""/>
      <w:lvlJc w:val="left"/>
      <w:pPr>
        <w:tabs>
          <w:tab w:val="num" w:pos="6480"/>
        </w:tabs>
        <w:ind w:left="6480" w:hanging="360"/>
      </w:pPr>
      <w:rPr>
        <w:rFonts w:ascii="Wingdings" w:hAnsi="Wingdings" w:cs="Wingdings" w:hint="default"/>
      </w:rPr>
    </w:lvl>
  </w:abstractNum>
  <w:abstractNum w:abstractNumId="84">
    <w:nsid w:val="376B32C5"/>
    <w:multiLevelType w:val="hybridMultilevel"/>
    <w:tmpl w:val="F55EC39E"/>
    <w:lvl w:ilvl="0" w:tplc="FFFFFFFF">
      <w:start w:val="1"/>
      <w:numFmt w:val="lowerLetter"/>
      <w:lvlText w:val="%1)"/>
      <w:lvlJc w:val="left"/>
      <w:pPr>
        <w:tabs>
          <w:tab w:val="num" w:pos="720"/>
        </w:tabs>
        <w:ind w:left="720" w:hanging="360"/>
      </w:pPr>
      <w:rPr>
        <w:rFonts w:ascii="Times New Roman" w:hAnsi="Times New Roman" w:cs="Times New Roman"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85">
    <w:nsid w:val="37D34AFD"/>
    <w:multiLevelType w:val="hybridMultilevel"/>
    <w:tmpl w:val="FCBA0BAA"/>
    <w:lvl w:ilvl="0" w:tplc="041B000F">
      <w:numFmt w:val="bullet"/>
      <w:lvlText w:val="-"/>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6">
    <w:nsid w:val="37E9192F"/>
    <w:multiLevelType w:val="hybridMultilevel"/>
    <w:tmpl w:val="A0321012"/>
    <w:lvl w:ilvl="0" w:tplc="04050007">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DFBCDB44">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7">
    <w:nsid w:val="396C1ADC"/>
    <w:multiLevelType w:val="hybridMultilevel"/>
    <w:tmpl w:val="A7864FF2"/>
    <w:lvl w:ilvl="0" w:tplc="872632F0">
      <w:start w:val="5"/>
      <w:numFmt w:val="decimal"/>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88">
    <w:nsid w:val="39746596"/>
    <w:multiLevelType w:val="hybridMultilevel"/>
    <w:tmpl w:val="DBBE8E86"/>
    <w:lvl w:ilvl="0" w:tplc="04050001">
      <w:start w:val="1"/>
      <w:numFmt w:val="bullet"/>
      <w:lvlText w:val=""/>
      <w:lvlJc w:val="left"/>
      <w:pPr>
        <w:tabs>
          <w:tab w:val="num" w:pos="1080"/>
        </w:tabs>
        <w:ind w:left="1080"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89">
    <w:nsid w:val="3ABA3700"/>
    <w:multiLevelType w:val="hybridMultilevel"/>
    <w:tmpl w:val="50DED496"/>
    <w:lvl w:ilvl="0" w:tplc="04050003">
      <w:start w:val="1"/>
      <w:numFmt w:val="bullet"/>
      <w:lvlText w:val=""/>
      <w:lvlJc w:val="left"/>
      <w:pPr>
        <w:tabs>
          <w:tab w:val="num" w:pos="720"/>
        </w:tabs>
        <w:ind w:left="720" w:hanging="360"/>
      </w:pPr>
      <w:rPr>
        <w:rFonts w:ascii="Symbol" w:hAnsi="Symbol" w:cs="Symbol" w:hint="default"/>
      </w:rPr>
    </w:lvl>
    <w:lvl w:ilvl="1" w:tplc="04050003">
      <w:start w:val="1"/>
      <w:numFmt w:val="decimal"/>
      <w:lvlText w:val="%2."/>
      <w:lvlJc w:val="left"/>
      <w:pPr>
        <w:tabs>
          <w:tab w:val="num" w:pos="1440"/>
        </w:tabs>
        <w:ind w:left="1440" w:hanging="360"/>
      </w:pPr>
      <w:rPr>
        <w:rFonts w:ascii="Times New Roman" w:hAnsi="Times New Roman" w:cs="Times New Roman"/>
      </w:rPr>
    </w:lvl>
    <w:lvl w:ilvl="2" w:tplc="04050005">
      <w:start w:val="1"/>
      <w:numFmt w:val="decimal"/>
      <w:lvlText w:val="%3."/>
      <w:lvlJc w:val="left"/>
      <w:pPr>
        <w:tabs>
          <w:tab w:val="num" w:pos="2160"/>
        </w:tabs>
        <w:ind w:left="2160" w:hanging="360"/>
      </w:pPr>
      <w:rPr>
        <w:rFonts w:ascii="Times New Roman" w:hAnsi="Times New Roman" w:cs="Times New Roman"/>
      </w:rPr>
    </w:lvl>
    <w:lvl w:ilvl="3" w:tplc="04050001">
      <w:numFmt w:val="bullet"/>
      <w:lvlText w:val="-"/>
      <w:lvlJc w:val="left"/>
      <w:pPr>
        <w:tabs>
          <w:tab w:val="num" w:pos="2880"/>
        </w:tabs>
        <w:ind w:left="2880" w:hanging="360"/>
      </w:pPr>
    </w:lvl>
    <w:lvl w:ilvl="4" w:tplc="04050003">
      <w:start w:val="1"/>
      <w:numFmt w:val="decimal"/>
      <w:lvlText w:val="%5."/>
      <w:lvlJc w:val="left"/>
      <w:pPr>
        <w:tabs>
          <w:tab w:val="num" w:pos="3600"/>
        </w:tabs>
        <w:ind w:left="3600" w:hanging="360"/>
      </w:pPr>
      <w:rPr>
        <w:rFonts w:ascii="Times New Roman" w:hAnsi="Times New Roman" w:cs="Times New Roman"/>
      </w:rPr>
    </w:lvl>
    <w:lvl w:ilvl="5" w:tplc="04050005">
      <w:start w:val="1"/>
      <w:numFmt w:val="decimal"/>
      <w:lvlText w:val="%6."/>
      <w:lvlJc w:val="left"/>
      <w:pPr>
        <w:tabs>
          <w:tab w:val="num" w:pos="4320"/>
        </w:tabs>
        <w:ind w:left="4320" w:hanging="360"/>
      </w:pPr>
      <w:rPr>
        <w:rFonts w:ascii="Times New Roman" w:hAnsi="Times New Roman" w:cs="Times New Roman"/>
      </w:rPr>
    </w:lvl>
    <w:lvl w:ilvl="6" w:tplc="04050001">
      <w:start w:val="1"/>
      <w:numFmt w:val="decimal"/>
      <w:lvlText w:val="%7."/>
      <w:lvlJc w:val="left"/>
      <w:pPr>
        <w:tabs>
          <w:tab w:val="num" w:pos="5040"/>
        </w:tabs>
        <w:ind w:left="5040" w:hanging="360"/>
      </w:pPr>
      <w:rPr>
        <w:rFonts w:ascii="Times New Roman" w:hAnsi="Times New Roman" w:cs="Times New Roman"/>
      </w:rPr>
    </w:lvl>
    <w:lvl w:ilvl="7" w:tplc="04050003">
      <w:start w:val="1"/>
      <w:numFmt w:val="decimal"/>
      <w:lvlText w:val="%8."/>
      <w:lvlJc w:val="left"/>
      <w:pPr>
        <w:tabs>
          <w:tab w:val="num" w:pos="5760"/>
        </w:tabs>
        <w:ind w:left="5760" w:hanging="360"/>
      </w:pPr>
      <w:rPr>
        <w:rFonts w:ascii="Times New Roman" w:hAnsi="Times New Roman" w:cs="Times New Roman"/>
      </w:rPr>
    </w:lvl>
    <w:lvl w:ilvl="8" w:tplc="04050005">
      <w:start w:val="1"/>
      <w:numFmt w:val="decimal"/>
      <w:lvlText w:val="%9."/>
      <w:lvlJc w:val="left"/>
      <w:pPr>
        <w:tabs>
          <w:tab w:val="num" w:pos="6480"/>
        </w:tabs>
        <w:ind w:left="6480" w:hanging="360"/>
      </w:pPr>
      <w:rPr>
        <w:rFonts w:ascii="Times New Roman" w:hAnsi="Times New Roman" w:cs="Times New Roman"/>
      </w:rPr>
    </w:lvl>
  </w:abstractNum>
  <w:abstractNum w:abstractNumId="90">
    <w:nsid w:val="3C530767"/>
    <w:multiLevelType w:val="hybridMultilevel"/>
    <w:tmpl w:val="DEC492DC"/>
    <w:lvl w:ilvl="0" w:tplc="2DCEA3AC">
      <w:start w:val="1"/>
      <w:numFmt w:val="bullet"/>
      <w:lvlText w:val=""/>
      <w:lvlJc w:val="left"/>
      <w:pPr>
        <w:tabs>
          <w:tab w:val="num" w:pos="2722"/>
        </w:tabs>
        <w:ind w:left="2722" w:hanging="170"/>
      </w:pPr>
      <w:rPr>
        <w:rFonts w:ascii="Symbol" w:hAnsi="Symbol" w:cs="Symbol" w:hint="default"/>
      </w:rPr>
    </w:lvl>
    <w:lvl w:ilvl="1" w:tplc="041B0019">
      <w:start w:val="4"/>
      <w:numFmt w:val="bullet"/>
      <w:lvlText w:val="-"/>
      <w:lvlJc w:val="left"/>
      <w:pPr>
        <w:tabs>
          <w:tab w:val="num" w:pos="890"/>
        </w:tabs>
        <w:ind w:left="890" w:hanging="170"/>
      </w:pPr>
      <w:rPr>
        <w:rFonts w:ascii="Arial" w:eastAsia="Times New Roman" w:hAnsi="Arial" w:hint="default"/>
      </w:rPr>
    </w:lvl>
    <w:lvl w:ilvl="2" w:tplc="041B001B">
      <w:start w:val="1"/>
      <w:numFmt w:val="bullet"/>
      <w:lvlText w:val=""/>
      <w:lvlJc w:val="left"/>
      <w:pPr>
        <w:tabs>
          <w:tab w:val="num" w:pos="1800"/>
        </w:tabs>
        <w:ind w:left="1800" w:hanging="360"/>
      </w:pPr>
      <w:rPr>
        <w:rFonts w:ascii="Wingdings" w:hAnsi="Wingdings" w:cs="Wingdings" w:hint="default"/>
      </w:rPr>
    </w:lvl>
    <w:lvl w:ilvl="3" w:tplc="041B000F">
      <w:start w:val="1"/>
      <w:numFmt w:val="bullet"/>
      <w:lvlText w:val=""/>
      <w:lvlJc w:val="left"/>
      <w:pPr>
        <w:tabs>
          <w:tab w:val="num" w:pos="2520"/>
        </w:tabs>
        <w:ind w:left="2520" w:hanging="360"/>
      </w:pPr>
      <w:rPr>
        <w:rFonts w:ascii="Symbol" w:hAnsi="Symbol" w:cs="Symbol" w:hint="default"/>
      </w:rPr>
    </w:lvl>
    <w:lvl w:ilvl="4" w:tplc="041B0019">
      <w:start w:val="1"/>
      <w:numFmt w:val="bullet"/>
      <w:lvlText w:val="o"/>
      <w:lvlJc w:val="left"/>
      <w:pPr>
        <w:tabs>
          <w:tab w:val="num" w:pos="3240"/>
        </w:tabs>
        <w:ind w:left="3240" w:hanging="360"/>
      </w:pPr>
      <w:rPr>
        <w:rFonts w:ascii="Courier New" w:hAnsi="Courier New" w:cs="Courier New" w:hint="default"/>
      </w:rPr>
    </w:lvl>
    <w:lvl w:ilvl="5" w:tplc="041B001B">
      <w:start w:val="1"/>
      <w:numFmt w:val="bullet"/>
      <w:lvlText w:val=""/>
      <w:lvlJc w:val="left"/>
      <w:pPr>
        <w:tabs>
          <w:tab w:val="num" w:pos="3960"/>
        </w:tabs>
        <w:ind w:left="3960" w:hanging="360"/>
      </w:pPr>
      <w:rPr>
        <w:rFonts w:ascii="Wingdings" w:hAnsi="Wingdings" w:cs="Wingdings" w:hint="default"/>
      </w:rPr>
    </w:lvl>
    <w:lvl w:ilvl="6" w:tplc="041B000F">
      <w:start w:val="1"/>
      <w:numFmt w:val="bullet"/>
      <w:lvlText w:val=""/>
      <w:lvlJc w:val="left"/>
      <w:pPr>
        <w:tabs>
          <w:tab w:val="num" w:pos="4680"/>
        </w:tabs>
        <w:ind w:left="4680" w:hanging="360"/>
      </w:pPr>
      <w:rPr>
        <w:rFonts w:ascii="Symbol" w:hAnsi="Symbol" w:cs="Symbol" w:hint="default"/>
      </w:rPr>
    </w:lvl>
    <w:lvl w:ilvl="7" w:tplc="041B0019">
      <w:start w:val="1"/>
      <w:numFmt w:val="bullet"/>
      <w:lvlText w:val="o"/>
      <w:lvlJc w:val="left"/>
      <w:pPr>
        <w:tabs>
          <w:tab w:val="num" w:pos="5400"/>
        </w:tabs>
        <w:ind w:left="5400" w:hanging="360"/>
      </w:pPr>
      <w:rPr>
        <w:rFonts w:ascii="Courier New" w:hAnsi="Courier New" w:cs="Courier New" w:hint="default"/>
      </w:rPr>
    </w:lvl>
    <w:lvl w:ilvl="8" w:tplc="041B001B">
      <w:start w:val="1"/>
      <w:numFmt w:val="bullet"/>
      <w:lvlText w:val=""/>
      <w:lvlJc w:val="left"/>
      <w:pPr>
        <w:tabs>
          <w:tab w:val="num" w:pos="6120"/>
        </w:tabs>
        <w:ind w:left="6120" w:hanging="360"/>
      </w:pPr>
      <w:rPr>
        <w:rFonts w:ascii="Wingdings" w:hAnsi="Wingdings" w:cs="Wingdings" w:hint="default"/>
      </w:rPr>
    </w:lvl>
  </w:abstractNum>
  <w:abstractNum w:abstractNumId="91">
    <w:nsid w:val="3C973604"/>
    <w:multiLevelType w:val="hybridMultilevel"/>
    <w:tmpl w:val="E8B61600"/>
    <w:lvl w:ilvl="0" w:tplc="041B000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92">
    <w:nsid w:val="3D535A9B"/>
    <w:multiLevelType w:val="hybridMultilevel"/>
    <w:tmpl w:val="6AB63A52"/>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93">
    <w:nsid w:val="3E1313AA"/>
    <w:multiLevelType w:val="hybridMultilevel"/>
    <w:tmpl w:val="65B2C058"/>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4">
    <w:nsid w:val="3E31151A"/>
    <w:multiLevelType w:val="hybridMultilevel"/>
    <w:tmpl w:val="4EE4FD72"/>
    <w:lvl w:ilvl="0" w:tplc="FFFFFFFF">
      <w:start w:val="1"/>
      <w:numFmt w:val="decimal"/>
      <w:lvlText w:val="%1."/>
      <w:lvlJc w:val="left"/>
      <w:pPr>
        <w:ind w:left="720" w:hanging="360"/>
      </w:pPr>
      <w:rPr>
        <w:rFonts w:ascii="Times New Roman" w:hAnsi="Times New Roman" w:cs="Times New Roman" w:hint="default"/>
      </w:rPr>
    </w:lvl>
    <w:lvl w:ilvl="1" w:tplc="FFFFFFFF">
      <w:start w:val="1"/>
      <w:numFmt w:val="lowerLetter"/>
      <w:lvlText w:val="%2."/>
      <w:lvlJc w:val="left"/>
      <w:pPr>
        <w:ind w:left="1440" w:hanging="360"/>
      </w:pPr>
      <w:rPr>
        <w:rFonts w:ascii="Times New Roman" w:hAnsi="Times New Roman" w:cs="Times New Roman"/>
      </w:rPr>
    </w:lvl>
    <w:lvl w:ilvl="2" w:tplc="FFFFFFFF">
      <w:start w:val="1"/>
      <w:numFmt w:val="lowerRoman"/>
      <w:lvlText w:val="%3."/>
      <w:lvlJc w:val="right"/>
      <w:pPr>
        <w:ind w:left="2160" w:hanging="180"/>
      </w:pPr>
      <w:rPr>
        <w:rFonts w:ascii="Times New Roman" w:hAnsi="Times New Roman" w:cs="Times New Roman"/>
      </w:rPr>
    </w:lvl>
    <w:lvl w:ilvl="3" w:tplc="FFFFFFFF">
      <w:start w:val="1"/>
      <w:numFmt w:val="decimal"/>
      <w:lvlText w:val="%4."/>
      <w:lvlJc w:val="left"/>
      <w:pPr>
        <w:ind w:left="2880" w:hanging="360"/>
      </w:pPr>
      <w:rPr>
        <w:rFonts w:ascii="Times New Roman" w:hAnsi="Times New Roman" w:cs="Times New Roman"/>
      </w:rPr>
    </w:lvl>
    <w:lvl w:ilvl="4" w:tplc="FFFFFFFF">
      <w:start w:val="1"/>
      <w:numFmt w:val="lowerLetter"/>
      <w:lvlText w:val="%5."/>
      <w:lvlJc w:val="left"/>
      <w:pPr>
        <w:ind w:left="3600" w:hanging="360"/>
      </w:pPr>
      <w:rPr>
        <w:rFonts w:ascii="Times New Roman" w:hAnsi="Times New Roman" w:cs="Times New Roman"/>
      </w:rPr>
    </w:lvl>
    <w:lvl w:ilvl="5" w:tplc="FFFFFFFF">
      <w:start w:val="1"/>
      <w:numFmt w:val="lowerRoman"/>
      <w:lvlText w:val="%6."/>
      <w:lvlJc w:val="right"/>
      <w:pPr>
        <w:ind w:left="4320" w:hanging="180"/>
      </w:pPr>
      <w:rPr>
        <w:rFonts w:ascii="Times New Roman" w:hAnsi="Times New Roman" w:cs="Times New Roman"/>
      </w:rPr>
    </w:lvl>
    <w:lvl w:ilvl="6" w:tplc="FFFFFFFF">
      <w:start w:val="1"/>
      <w:numFmt w:val="decimal"/>
      <w:lvlText w:val="%7."/>
      <w:lvlJc w:val="left"/>
      <w:pPr>
        <w:ind w:left="5040" w:hanging="360"/>
      </w:pPr>
      <w:rPr>
        <w:rFonts w:ascii="Times New Roman" w:hAnsi="Times New Roman" w:cs="Times New Roman"/>
      </w:rPr>
    </w:lvl>
    <w:lvl w:ilvl="7" w:tplc="FFFFFFFF">
      <w:start w:val="1"/>
      <w:numFmt w:val="lowerLetter"/>
      <w:lvlText w:val="%8."/>
      <w:lvlJc w:val="left"/>
      <w:pPr>
        <w:ind w:left="5760" w:hanging="360"/>
      </w:pPr>
      <w:rPr>
        <w:rFonts w:ascii="Times New Roman" w:hAnsi="Times New Roman" w:cs="Times New Roman"/>
      </w:rPr>
    </w:lvl>
    <w:lvl w:ilvl="8" w:tplc="FFFFFFFF">
      <w:start w:val="1"/>
      <w:numFmt w:val="lowerRoman"/>
      <w:lvlText w:val="%9."/>
      <w:lvlJc w:val="right"/>
      <w:pPr>
        <w:ind w:left="6480" w:hanging="180"/>
      </w:pPr>
      <w:rPr>
        <w:rFonts w:ascii="Times New Roman" w:hAnsi="Times New Roman" w:cs="Times New Roman"/>
      </w:rPr>
    </w:lvl>
  </w:abstractNum>
  <w:abstractNum w:abstractNumId="95">
    <w:nsid w:val="3EFA2DF0"/>
    <w:multiLevelType w:val="hybridMultilevel"/>
    <w:tmpl w:val="83805DD6"/>
    <w:lvl w:ilvl="0" w:tplc="04050001">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6">
    <w:nsid w:val="3F2647E0"/>
    <w:multiLevelType w:val="multilevel"/>
    <w:tmpl w:val="1F9058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97">
    <w:nsid w:val="3F485D8E"/>
    <w:multiLevelType w:val="hybridMultilevel"/>
    <w:tmpl w:val="A3C068B8"/>
    <w:lvl w:ilvl="0" w:tplc="FFFFFFFF">
      <w:start w:val="1"/>
      <w:numFmt w:val="bullet"/>
      <w:lvlText w:val=""/>
      <w:lvlJc w:val="left"/>
      <w:pPr>
        <w:ind w:left="720" w:hanging="360"/>
      </w:pPr>
      <w:rPr>
        <w:rFonts w:ascii="Symbol" w:hAnsi="Symbol" w:cs="Symbol" w:hint="default"/>
      </w:rPr>
    </w:lvl>
    <w:lvl w:ilvl="1" w:tplc="FFFFFFFF">
      <w:start w:val="8260"/>
      <w:numFmt w:val="bullet"/>
      <w:lvlText w:val="-"/>
      <w:lvlJc w:val="left"/>
      <w:pPr>
        <w:ind w:left="1440" w:hanging="360"/>
      </w:pPr>
      <w:rPr>
        <w:rFonts w:ascii="Arial" w:eastAsia="Times New Roman" w:hAnsi="Arial"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98">
    <w:nsid w:val="40C0423A"/>
    <w:multiLevelType w:val="hybridMultilevel"/>
    <w:tmpl w:val="CAF80428"/>
    <w:lvl w:ilvl="0" w:tplc="5B0C4F7E">
      <w:numFmt w:val="bullet"/>
      <w:lvlText w:val="-"/>
      <w:lvlJc w:val="left"/>
      <w:pPr>
        <w:tabs>
          <w:tab w:val="num" w:pos="720"/>
        </w:tabs>
        <w:ind w:left="720" w:hanging="360"/>
      </w:pPr>
      <w:rPr>
        <w:rFont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99">
    <w:nsid w:val="40E60832"/>
    <w:multiLevelType w:val="multilevel"/>
    <w:tmpl w:val="0ABE9D88"/>
    <w:lvl w:ilvl="0">
      <w:start w:val="1"/>
      <w:numFmt w:val="bullet"/>
      <w:lvlText w:val="-"/>
      <w:lvlJc w:val="left"/>
      <w:pPr>
        <w:tabs>
          <w:tab w:val="num" w:pos="1123"/>
        </w:tabs>
        <w:ind w:left="1123" w:hanging="1123"/>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00">
    <w:nsid w:val="4154656F"/>
    <w:multiLevelType w:val="hybridMultilevel"/>
    <w:tmpl w:val="2CCA913C"/>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1">
    <w:nsid w:val="427D68C4"/>
    <w:multiLevelType w:val="hybridMultilevel"/>
    <w:tmpl w:val="3E0EF9A0"/>
    <w:lvl w:ilvl="0" w:tplc="04100001">
      <w:start w:val="5"/>
      <w:numFmt w:val="bullet"/>
      <w:lvlText w:val="-"/>
      <w:lvlJc w:val="left"/>
      <w:pPr>
        <w:tabs>
          <w:tab w:val="num" w:pos="1440"/>
        </w:tabs>
        <w:ind w:left="1440" w:hanging="360"/>
      </w:pPr>
      <w:rPr>
        <w:rFonts w:ascii="Times New Roman" w:eastAsia="Times New Roman" w:hAnsi="Times New Roman" w:hint="default"/>
      </w:rPr>
    </w:lvl>
    <w:lvl w:ilvl="1" w:tplc="04100003">
      <w:start w:val="7"/>
      <w:numFmt w:val="decimal"/>
      <w:lvlText w:val="%2."/>
      <w:lvlJc w:val="left"/>
      <w:pPr>
        <w:tabs>
          <w:tab w:val="num" w:pos="2160"/>
        </w:tabs>
        <w:ind w:left="2160" w:hanging="360"/>
      </w:pPr>
      <w:rPr>
        <w:rFonts w:ascii="Times New Roman" w:hAnsi="Times New Roman" w:cs="Times New Roman" w:hint="default"/>
      </w:rPr>
    </w:lvl>
    <w:lvl w:ilvl="2" w:tplc="04100005">
      <w:start w:val="1"/>
      <w:numFmt w:val="lowerRoman"/>
      <w:lvlText w:val="%3."/>
      <w:lvlJc w:val="right"/>
      <w:pPr>
        <w:tabs>
          <w:tab w:val="num" w:pos="2880"/>
        </w:tabs>
        <w:ind w:left="2880" w:hanging="180"/>
      </w:pPr>
      <w:rPr>
        <w:rFonts w:ascii="Times New Roman" w:hAnsi="Times New Roman" w:cs="Times New Roman"/>
      </w:rPr>
    </w:lvl>
    <w:lvl w:ilvl="3" w:tplc="04100001">
      <w:start w:val="1"/>
      <w:numFmt w:val="decimal"/>
      <w:lvlText w:val="%4."/>
      <w:lvlJc w:val="left"/>
      <w:pPr>
        <w:tabs>
          <w:tab w:val="num" w:pos="3600"/>
        </w:tabs>
        <w:ind w:left="3600" w:hanging="360"/>
      </w:pPr>
      <w:rPr>
        <w:rFonts w:ascii="Times New Roman" w:hAnsi="Times New Roman" w:cs="Times New Roman"/>
      </w:rPr>
    </w:lvl>
    <w:lvl w:ilvl="4" w:tplc="04100003">
      <w:start w:val="1"/>
      <w:numFmt w:val="lowerLetter"/>
      <w:lvlText w:val="%5."/>
      <w:lvlJc w:val="left"/>
      <w:pPr>
        <w:tabs>
          <w:tab w:val="num" w:pos="4320"/>
        </w:tabs>
        <w:ind w:left="4320" w:hanging="360"/>
      </w:pPr>
      <w:rPr>
        <w:rFonts w:ascii="Times New Roman" w:hAnsi="Times New Roman" w:cs="Times New Roman"/>
      </w:rPr>
    </w:lvl>
    <w:lvl w:ilvl="5" w:tplc="04100005">
      <w:start w:val="1"/>
      <w:numFmt w:val="lowerRoman"/>
      <w:lvlText w:val="%6."/>
      <w:lvlJc w:val="right"/>
      <w:pPr>
        <w:tabs>
          <w:tab w:val="num" w:pos="5040"/>
        </w:tabs>
        <w:ind w:left="5040" w:hanging="180"/>
      </w:pPr>
      <w:rPr>
        <w:rFonts w:ascii="Times New Roman" w:hAnsi="Times New Roman" w:cs="Times New Roman"/>
      </w:rPr>
    </w:lvl>
    <w:lvl w:ilvl="6" w:tplc="04100001">
      <w:start w:val="1"/>
      <w:numFmt w:val="decimal"/>
      <w:lvlText w:val="%7."/>
      <w:lvlJc w:val="left"/>
      <w:pPr>
        <w:tabs>
          <w:tab w:val="num" w:pos="5760"/>
        </w:tabs>
        <w:ind w:left="5760" w:hanging="360"/>
      </w:pPr>
      <w:rPr>
        <w:rFonts w:ascii="Times New Roman" w:hAnsi="Times New Roman" w:cs="Times New Roman"/>
      </w:rPr>
    </w:lvl>
    <w:lvl w:ilvl="7" w:tplc="04100003">
      <w:start w:val="1"/>
      <w:numFmt w:val="lowerLetter"/>
      <w:lvlText w:val="%8."/>
      <w:lvlJc w:val="left"/>
      <w:pPr>
        <w:tabs>
          <w:tab w:val="num" w:pos="6480"/>
        </w:tabs>
        <w:ind w:left="6480" w:hanging="360"/>
      </w:pPr>
      <w:rPr>
        <w:rFonts w:ascii="Times New Roman" w:hAnsi="Times New Roman" w:cs="Times New Roman"/>
      </w:rPr>
    </w:lvl>
    <w:lvl w:ilvl="8" w:tplc="04100005">
      <w:start w:val="1"/>
      <w:numFmt w:val="lowerRoman"/>
      <w:lvlText w:val="%9."/>
      <w:lvlJc w:val="right"/>
      <w:pPr>
        <w:tabs>
          <w:tab w:val="num" w:pos="7200"/>
        </w:tabs>
        <w:ind w:left="7200" w:hanging="180"/>
      </w:pPr>
      <w:rPr>
        <w:rFonts w:ascii="Times New Roman" w:hAnsi="Times New Roman" w:cs="Times New Roman"/>
      </w:rPr>
    </w:lvl>
  </w:abstractNum>
  <w:abstractNum w:abstractNumId="102">
    <w:nsid w:val="44B50923"/>
    <w:multiLevelType w:val="hybridMultilevel"/>
    <w:tmpl w:val="69DA2764"/>
    <w:lvl w:ilvl="0" w:tplc="FFFFFFFF">
      <w:numFmt w:val="bullet"/>
      <w:pStyle w:val="KVPodsek"/>
      <w:lvlText w:val="-"/>
      <w:lvlJc w:val="left"/>
      <w:pPr>
        <w:tabs>
          <w:tab w:val="num" w:pos="0"/>
        </w:tabs>
        <w:ind w:left="113" w:hanging="56"/>
      </w:pPr>
      <w:rPr>
        <w:rFonts w:ascii="Arial" w:eastAsia="Times New Roman" w:hAnsi="Arial" w:hint="default"/>
        <w:b/>
        <w:bCs/>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3">
    <w:nsid w:val="464F0540"/>
    <w:multiLevelType w:val="hybridMultilevel"/>
    <w:tmpl w:val="B0FC2980"/>
    <w:lvl w:ilvl="0" w:tplc="FFFFFFFF">
      <w:start w:val="1"/>
      <w:numFmt w:val="lowerLetter"/>
      <w:lvlText w:val="%1)"/>
      <w:lvlJc w:val="left"/>
      <w:pPr>
        <w:tabs>
          <w:tab w:val="num" w:pos="1080"/>
        </w:tabs>
        <w:ind w:left="1080" w:hanging="360"/>
      </w:pPr>
      <w:rPr>
        <w:rFonts w:ascii="Times New Roman" w:hAnsi="Times New Roman" w:cs="Times New Roman" w:hint="default"/>
        <w:b w:val="0"/>
        <w:bCs w:val="0"/>
        <w:i w:val="0"/>
        <w:iCs w:val="0"/>
        <w:u w:val="none"/>
      </w:rPr>
    </w:lvl>
    <w:lvl w:ilvl="1" w:tplc="FFFFFFFF">
      <w:start w:val="2"/>
      <w:numFmt w:val="decimal"/>
      <w:lvlText w:val="%2."/>
      <w:lvlJc w:val="left"/>
      <w:pPr>
        <w:tabs>
          <w:tab w:val="num" w:pos="2160"/>
        </w:tabs>
        <w:ind w:left="2160" w:hanging="360"/>
      </w:pPr>
      <w:rPr>
        <w:rFonts w:ascii="Times New Roman" w:hAnsi="Times New Roman" w:cs="Times New Roman" w:hint="default"/>
      </w:rPr>
    </w:lvl>
    <w:lvl w:ilvl="2" w:tplc="FFFFFFFF">
      <w:start w:val="1"/>
      <w:numFmt w:val="lowerRoman"/>
      <w:lvlText w:val="%3."/>
      <w:lvlJc w:val="right"/>
      <w:pPr>
        <w:tabs>
          <w:tab w:val="num" w:pos="2880"/>
        </w:tabs>
        <w:ind w:left="2880" w:hanging="180"/>
      </w:pPr>
      <w:rPr>
        <w:rFonts w:ascii="Times New Roman" w:hAnsi="Times New Roman" w:cs="Times New Roman"/>
      </w:rPr>
    </w:lvl>
    <w:lvl w:ilvl="3" w:tplc="FFFFFFFF">
      <w:start w:val="1"/>
      <w:numFmt w:val="decimal"/>
      <w:lvlText w:val="%4."/>
      <w:lvlJc w:val="left"/>
      <w:pPr>
        <w:tabs>
          <w:tab w:val="num" w:pos="3600"/>
        </w:tabs>
        <w:ind w:left="3600" w:hanging="360"/>
      </w:pPr>
      <w:rPr>
        <w:rFonts w:ascii="Times New Roman" w:hAnsi="Times New Roman" w:cs="Times New Roman"/>
      </w:rPr>
    </w:lvl>
    <w:lvl w:ilvl="4" w:tplc="FFFFFFFF">
      <w:start w:val="1"/>
      <w:numFmt w:val="lowerLetter"/>
      <w:lvlText w:val="%5."/>
      <w:lvlJc w:val="left"/>
      <w:pPr>
        <w:tabs>
          <w:tab w:val="num" w:pos="4320"/>
        </w:tabs>
        <w:ind w:left="4320" w:hanging="360"/>
      </w:pPr>
      <w:rPr>
        <w:rFonts w:ascii="Times New Roman" w:hAnsi="Times New Roman" w:cs="Times New Roman"/>
      </w:rPr>
    </w:lvl>
    <w:lvl w:ilvl="5" w:tplc="FFFFFFFF">
      <w:start w:val="1"/>
      <w:numFmt w:val="lowerRoman"/>
      <w:lvlText w:val="%6."/>
      <w:lvlJc w:val="right"/>
      <w:pPr>
        <w:tabs>
          <w:tab w:val="num" w:pos="5040"/>
        </w:tabs>
        <w:ind w:left="5040" w:hanging="180"/>
      </w:pPr>
      <w:rPr>
        <w:rFonts w:ascii="Times New Roman" w:hAnsi="Times New Roman" w:cs="Times New Roman"/>
      </w:rPr>
    </w:lvl>
    <w:lvl w:ilvl="6" w:tplc="FFFFFFFF">
      <w:start w:val="1"/>
      <w:numFmt w:val="decimal"/>
      <w:lvlText w:val="%7."/>
      <w:lvlJc w:val="left"/>
      <w:pPr>
        <w:tabs>
          <w:tab w:val="num" w:pos="5760"/>
        </w:tabs>
        <w:ind w:left="5760" w:hanging="360"/>
      </w:pPr>
      <w:rPr>
        <w:rFonts w:ascii="Times New Roman" w:hAnsi="Times New Roman" w:cs="Times New Roman"/>
      </w:rPr>
    </w:lvl>
    <w:lvl w:ilvl="7" w:tplc="FFFFFFFF">
      <w:start w:val="1"/>
      <w:numFmt w:val="lowerLetter"/>
      <w:lvlText w:val="%8."/>
      <w:lvlJc w:val="left"/>
      <w:pPr>
        <w:tabs>
          <w:tab w:val="num" w:pos="6480"/>
        </w:tabs>
        <w:ind w:left="6480" w:hanging="360"/>
      </w:pPr>
      <w:rPr>
        <w:rFonts w:ascii="Times New Roman" w:hAnsi="Times New Roman" w:cs="Times New Roman"/>
      </w:rPr>
    </w:lvl>
    <w:lvl w:ilvl="8" w:tplc="FFFFFFFF">
      <w:start w:val="1"/>
      <w:numFmt w:val="lowerRoman"/>
      <w:lvlText w:val="%9."/>
      <w:lvlJc w:val="right"/>
      <w:pPr>
        <w:tabs>
          <w:tab w:val="num" w:pos="7200"/>
        </w:tabs>
        <w:ind w:left="7200" w:hanging="180"/>
      </w:pPr>
      <w:rPr>
        <w:rFonts w:ascii="Times New Roman" w:hAnsi="Times New Roman" w:cs="Times New Roman"/>
      </w:rPr>
    </w:lvl>
  </w:abstractNum>
  <w:abstractNum w:abstractNumId="104">
    <w:nsid w:val="46BC4FE1"/>
    <w:multiLevelType w:val="hybridMultilevel"/>
    <w:tmpl w:val="B55C11C6"/>
    <w:lvl w:ilvl="0" w:tplc="5E64767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nsid w:val="46E91615"/>
    <w:multiLevelType w:val="hybridMultilevel"/>
    <w:tmpl w:val="5668247E"/>
    <w:lvl w:ilvl="0" w:tplc="04050001">
      <w:start w:val="1"/>
      <w:numFmt w:val="decimal"/>
      <w:lvlText w:val="%1."/>
      <w:lvlJc w:val="left"/>
      <w:pPr>
        <w:ind w:left="720" w:hanging="360"/>
      </w:pPr>
      <w:rPr>
        <w:rFonts w:ascii="Times New Roman" w:hAnsi="Times New Roman" w:cs="Times New Roman" w:hint="default"/>
      </w:rPr>
    </w:lvl>
    <w:lvl w:ilvl="1" w:tplc="04050003">
      <w:start w:val="1"/>
      <w:numFmt w:val="lowerLetter"/>
      <w:lvlText w:val="%2."/>
      <w:lvlJc w:val="left"/>
      <w:pPr>
        <w:ind w:left="1440" w:hanging="360"/>
      </w:pPr>
      <w:rPr>
        <w:rFonts w:ascii="Times New Roman" w:hAnsi="Times New Roman" w:cs="Times New Roman"/>
      </w:rPr>
    </w:lvl>
    <w:lvl w:ilvl="2" w:tplc="04050005">
      <w:start w:val="1"/>
      <w:numFmt w:val="lowerRoman"/>
      <w:lvlText w:val="%3."/>
      <w:lvlJc w:val="right"/>
      <w:pPr>
        <w:ind w:left="2160" w:hanging="180"/>
      </w:pPr>
      <w:rPr>
        <w:rFonts w:ascii="Times New Roman" w:hAnsi="Times New Roman" w:cs="Times New Roman"/>
      </w:rPr>
    </w:lvl>
    <w:lvl w:ilvl="3" w:tplc="04050001">
      <w:start w:val="1"/>
      <w:numFmt w:val="decimal"/>
      <w:lvlText w:val="%4."/>
      <w:lvlJc w:val="left"/>
      <w:pPr>
        <w:ind w:left="2880" w:hanging="360"/>
      </w:pPr>
      <w:rPr>
        <w:rFonts w:ascii="Times New Roman" w:hAnsi="Times New Roman" w:cs="Times New Roman"/>
      </w:rPr>
    </w:lvl>
    <w:lvl w:ilvl="4" w:tplc="04050003">
      <w:start w:val="1"/>
      <w:numFmt w:val="lowerLetter"/>
      <w:lvlText w:val="%5."/>
      <w:lvlJc w:val="left"/>
      <w:pPr>
        <w:ind w:left="3600" w:hanging="360"/>
      </w:pPr>
      <w:rPr>
        <w:rFonts w:ascii="Times New Roman" w:hAnsi="Times New Roman" w:cs="Times New Roman"/>
      </w:rPr>
    </w:lvl>
    <w:lvl w:ilvl="5" w:tplc="04050005">
      <w:start w:val="1"/>
      <w:numFmt w:val="lowerRoman"/>
      <w:lvlText w:val="%6."/>
      <w:lvlJc w:val="right"/>
      <w:pPr>
        <w:ind w:left="4320" w:hanging="180"/>
      </w:pPr>
      <w:rPr>
        <w:rFonts w:ascii="Times New Roman" w:hAnsi="Times New Roman" w:cs="Times New Roman"/>
      </w:rPr>
    </w:lvl>
    <w:lvl w:ilvl="6" w:tplc="04050001">
      <w:start w:val="1"/>
      <w:numFmt w:val="decimal"/>
      <w:lvlText w:val="%7."/>
      <w:lvlJc w:val="left"/>
      <w:pPr>
        <w:ind w:left="5040" w:hanging="360"/>
      </w:pPr>
      <w:rPr>
        <w:rFonts w:ascii="Times New Roman" w:hAnsi="Times New Roman" w:cs="Times New Roman"/>
      </w:rPr>
    </w:lvl>
    <w:lvl w:ilvl="7" w:tplc="04050003">
      <w:start w:val="1"/>
      <w:numFmt w:val="lowerLetter"/>
      <w:lvlText w:val="%8."/>
      <w:lvlJc w:val="left"/>
      <w:pPr>
        <w:ind w:left="5760" w:hanging="360"/>
      </w:pPr>
      <w:rPr>
        <w:rFonts w:ascii="Times New Roman" w:hAnsi="Times New Roman" w:cs="Times New Roman"/>
      </w:rPr>
    </w:lvl>
    <w:lvl w:ilvl="8" w:tplc="04050005">
      <w:start w:val="1"/>
      <w:numFmt w:val="lowerRoman"/>
      <w:lvlText w:val="%9."/>
      <w:lvlJc w:val="right"/>
      <w:pPr>
        <w:ind w:left="6480" w:hanging="180"/>
      </w:pPr>
      <w:rPr>
        <w:rFonts w:ascii="Times New Roman" w:hAnsi="Times New Roman" w:cs="Times New Roman"/>
      </w:rPr>
    </w:lvl>
  </w:abstractNum>
  <w:abstractNum w:abstractNumId="106">
    <w:nsid w:val="48507A7F"/>
    <w:multiLevelType w:val="hybridMultilevel"/>
    <w:tmpl w:val="F0DCC4EC"/>
    <w:lvl w:ilvl="0" w:tplc="041B000F">
      <w:start w:val="1"/>
      <w:numFmt w:val="bullet"/>
      <w:lvlText w:val="­"/>
      <w:lvlJc w:val="left"/>
      <w:pPr>
        <w:tabs>
          <w:tab w:val="num" w:pos="2160"/>
        </w:tabs>
        <w:ind w:left="2160" w:hanging="360"/>
      </w:pPr>
      <w:rPr>
        <w:rFonts w:ascii="Times New Roman" w:hint="default"/>
      </w:rPr>
    </w:lvl>
    <w:lvl w:ilvl="1" w:tplc="041B0019">
      <w:start w:val="5"/>
      <w:numFmt w:val="lowerLetter"/>
      <w:lvlText w:val="%2)"/>
      <w:lvlJc w:val="left"/>
      <w:pPr>
        <w:tabs>
          <w:tab w:val="num" w:pos="1440"/>
        </w:tabs>
        <w:ind w:left="1440" w:hanging="360"/>
      </w:pPr>
      <w:rPr>
        <w:rFonts w:ascii="Times New Roman" w:hAnsi="Times New Roman" w:cs="Times New Roman" w:hint="default"/>
      </w:rPr>
    </w:lvl>
    <w:lvl w:ilvl="2" w:tplc="041B001B">
      <w:start w:val="1"/>
      <w:numFmt w:val="decimal"/>
      <w:lvlText w:val="%3)"/>
      <w:lvlJc w:val="left"/>
      <w:pPr>
        <w:tabs>
          <w:tab w:val="num" w:pos="2160"/>
        </w:tabs>
        <w:ind w:left="2160" w:hanging="360"/>
      </w:pPr>
      <w:rPr>
        <w:rFonts w:ascii="Times New Roman" w:hAnsi="Times New Roman" w:cs="Times New Roman"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107">
    <w:nsid w:val="48C8549E"/>
    <w:multiLevelType w:val="multilevel"/>
    <w:tmpl w:val="E772B6E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8">
    <w:nsid w:val="49BC71EB"/>
    <w:multiLevelType w:val="multilevel"/>
    <w:tmpl w:val="069A9E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nsid w:val="4A4C15D3"/>
    <w:multiLevelType w:val="multilevel"/>
    <w:tmpl w:val="CB3EC210"/>
    <w:lvl w:ilvl="0">
      <w:start w:val="9"/>
      <w:numFmt w:val="decimal"/>
      <w:lvlText w:val="%1"/>
      <w:lvlJc w:val="left"/>
      <w:pPr>
        <w:ind w:left="360" w:hanging="360"/>
      </w:pPr>
      <w:rPr>
        <w:rFonts w:ascii="Times New Roman" w:hAnsi="Times New Roman" w:cs="Times New Roman"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10">
    <w:nsid w:val="4AA61498"/>
    <w:multiLevelType w:val="hybridMultilevel"/>
    <w:tmpl w:val="D4C29534"/>
    <w:lvl w:ilvl="0" w:tplc="04050003">
      <w:start w:val="1"/>
      <w:numFmt w:val="bullet"/>
      <w:lvlText w:val=""/>
      <w:lvlJc w:val="left"/>
      <w:pPr>
        <w:tabs>
          <w:tab w:val="num" w:pos="360"/>
        </w:tabs>
        <w:ind w:left="360" w:hanging="360"/>
      </w:pPr>
      <w:rPr>
        <w:rFonts w:ascii="Symbol" w:hAnsi="Symbol" w:cs="Symbol" w:hint="default"/>
      </w:rPr>
    </w:lvl>
    <w:lvl w:ilvl="1" w:tplc="041B0003">
      <w:start w:val="1"/>
      <w:numFmt w:val="bullet"/>
      <w:lvlText w:val="o"/>
      <w:lvlJc w:val="left"/>
      <w:pPr>
        <w:tabs>
          <w:tab w:val="num" w:pos="1080"/>
        </w:tabs>
        <w:ind w:left="1080" w:hanging="360"/>
      </w:pPr>
      <w:rPr>
        <w:rFonts w:ascii="Courier New" w:hAnsi="Courier New" w:cs="Courier New" w:hint="default"/>
      </w:rPr>
    </w:lvl>
    <w:lvl w:ilvl="2" w:tplc="041B0005">
      <w:start w:val="1"/>
      <w:numFmt w:val="bullet"/>
      <w:lvlText w:val=""/>
      <w:lvlJc w:val="left"/>
      <w:pPr>
        <w:tabs>
          <w:tab w:val="num" w:pos="1800"/>
        </w:tabs>
        <w:ind w:left="1800" w:hanging="360"/>
      </w:pPr>
      <w:rPr>
        <w:rFonts w:ascii="Wingdings" w:hAnsi="Wingdings" w:cs="Wingdings" w:hint="default"/>
      </w:rPr>
    </w:lvl>
    <w:lvl w:ilvl="3" w:tplc="041B0001">
      <w:start w:val="1"/>
      <w:numFmt w:val="bullet"/>
      <w:lvlText w:val=""/>
      <w:lvlJc w:val="left"/>
      <w:pPr>
        <w:tabs>
          <w:tab w:val="num" w:pos="2520"/>
        </w:tabs>
        <w:ind w:left="2520" w:hanging="360"/>
      </w:pPr>
      <w:rPr>
        <w:rFonts w:ascii="Symbol" w:hAnsi="Symbol" w:cs="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cs="Wingdings" w:hint="default"/>
      </w:rPr>
    </w:lvl>
    <w:lvl w:ilvl="6" w:tplc="041B0001">
      <w:start w:val="1"/>
      <w:numFmt w:val="bullet"/>
      <w:lvlText w:val=""/>
      <w:lvlJc w:val="left"/>
      <w:pPr>
        <w:tabs>
          <w:tab w:val="num" w:pos="4680"/>
        </w:tabs>
        <w:ind w:left="4680" w:hanging="360"/>
      </w:pPr>
      <w:rPr>
        <w:rFonts w:ascii="Symbol" w:hAnsi="Symbol" w:cs="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cs="Wingdings" w:hint="default"/>
      </w:rPr>
    </w:lvl>
  </w:abstractNum>
  <w:abstractNum w:abstractNumId="111">
    <w:nsid w:val="4AF25962"/>
    <w:multiLevelType w:val="hybridMultilevel"/>
    <w:tmpl w:val="61EAB406"/>
    <w:lvl w:ilvl="0" w:tplc="04050001">
      <w:start w:val="1"/>
      <w:numFmt w:val="decimal"/>
      <w:lvlText w:val="%1."/>
      <w:lvlJc w:val="left"/>
      <w:pPr>
        <w:ind w:left="1035" w:hanging="360"/>
      </w:pPr>
      <w:rPr>
        <w:rFonts w:ascii="Times New Roman" w:hAnsi="Times New Roman" w:cs="Times New Roman" w:hint="default"/>
      </w:rPr>
    </w:lvl>
    <w:lvl w:ilvl="1" w:tplc="04050003">
      <w:start w:val="1"/>
      <w:numFmt w:val="lowerLetter"/>
      <w:lvlText w:val="%2."/>
      <w:lvlJc w:val="left"/>
      <w:pPr>
        <w:ind w:left="1755" w:hanging="360"/>
      </w:pPr>
      <w:rPr>
        <w:rFonts w:ascii="Times New Roman" w:hAnsi="Times New Roman" w:cs="Times New Roman"/>
      </w:rPr>
    </w:lvl>
    <w:lvl w:ilvl="2" w:tplc="04050005">
      <w:start w:val="1"/>
      <w:numFmt w:val="lowerRoman"/>
      <w:lvlText w:val="%3."/>
      <w:lvlJc w:val="right"/>
      <w:pPr>
        <w:ind w:left="2475" w:hanging="180"/>
      </w:pPr>
      <w:rPr>
        <w:rFonts w:ascii="Times New Roman" w:hAnsi="Times New Roman" w:cs="Times New Roman"/>
      </w:rPr>
    </w:lvl>
    <w:lvl w:ilvl="3" w:tplc="04050001">
      <w:start w:val="1"/>
      <w:numFmt w:val="decimal"/>
      <w:lvlText w:val="%4."/>
      <w:lvlJc w:val="left"/>
      <w:pPr>
        <w:ind w:left="3195" w:hanging="360"/>
      </w:pPr>
      <w:rPr>
        <w:rFonts w:ascii="Times New Roman" w:hAnsi="Times New Roman" w:cs="Times New Roman"/>
      </w:rPr>
    </w:lvl>
    <w:lvl w:ilvl="4" w:tplc="04050003">
      <w:start w:val="1"/>
      <w:numFmt w:val="lowerLetter"/>
      <w:lvlText w:val="%5."/>
      <w:lvlJc w:val="left"/>
      <w:pPr>
        <w:ind w:left="3915" w:hanging="360"/>
      </w:pPr>
      <w:rPr>
        <w:rFonts w:ascii="Times New Roman" w:hAnsi="Times New Roman" w:cs="Times New Roman"/>
      </w:rPr>
    </w:lvl>
    <w:lvl w:ilvl="5" w:tplc="04050005">
      <w:start w:val="1"/>
      <w:numFmt w:val="lowerRoman"/>
      <w:lvlText w:val="%6."/>
      <w:lvlJc w:val="right"/>
      <w:pPr>
        <w:ind w:left="4635" w:hanging="180"/>
      </w:pPr>
      <w:rPr>
        <w:rFonts w:ascii="Times New Roman" w:hAnsi="Times New Roman" w:cs="Times New Roman"/>
      </w:rPr>
    </w:lvl>
    <w:lvl w:ilvl="6" w:tplc="04050001">
      <w:start w:val="1"/>
      <w:numFmt w:val="decimal"/>
      <w:lvlText w:val="%7."/>
      <w:lvlJc w:val="left"/>
      <w:pPr>
        <w:ind w:left="5355" w:hanging="360"/>
      </w:pPr>
      <w:rPr>
        <w:rFonts w:ascii="Times New Roman" w:hAnsi="Times New Roman" w:cs="Times New Roman"/>
      </w:rPr>
    </w:lvl>
    <w:lvl w:ilvl="7" w:tplc="04050003">
      <w:start w:val="1"/>
      <w:numFmt w:val="lowerLetter"/>
      <w:lvlText w:val="%8."/>
      <w:lvlJc w:val="left"/>
      <w:pPr>
        <w:ind w:left="6075" w:hanging="360"/>
      </w:pPr>
      <w:rPr>
        <w:rFonts w:ascii="Times New Roman" w:hAnsi="Times New Roman" w:cs="Times New Roman"/>
      </w:rPr>
    </w:lvl>
    <w:lvl w:ilvl="8" w:tplc="04050005">
      <w:start w:val="1"/>
      <w:numFmt w:val="lowerRoman"/>
      <w:lvlText w:val="%9."/>
      <w:lvlJc w:val="right"/>
      <w:pPr>
        <w:ind w:left="6795" w:hanging="180"/>
      </w:pPr>
      <w:rPr>
        <w:rFonts w:ascii="Times New Roman" w:hAnsi="Times New Roman" w:cs="Times New Roman"/>
      </w:rPr>
    </w:lvl>
  </w:abstractNum>
  <w:abstractNum w:abstractNumId="112">
    <w:nsid w:val="4B2A5702"/>
    <w:multiLevelType w:val="hybridMultilevel"/>
    <w:tmpl w:val="567E9F08"/>
    <w:lvl w:ilvl="0" w:tplc="FFFFFFFF">
      <w:start w:val="1"/>
      <w:numFmt w:val="bullet"/>
      <w:lvlText w:val="o"/>
      <w:lvlJc w:val="left"/>
      <w:pPr>
        <w:ind w:left="713" w:hanging="360"/>
      </w:pPr>
      <w:rPr>
        <w:rFonts w:ascii="Courier New" w:hAnsi="Courier New" w:cs="Courier New" w:hint="default"/>
      </w:rPr>
    </w:lvl>
    <w:lvl w:ilvl="1" w:tplc="FFFFFFFF">
      <w:start w:val="1"/>
      <w:numFmt w:val="bullet"/>
      <w:lvlText w:val="o"/>
      <w:lvlJc w:val="left"/>
      <w:pPr>
        <w:ind w:left="1433" w:hanging="360"/>
      </w:pPr>
      <w:rPr>
        <w:rFonts w:ascii="Courier New" w:hAnsi="Courier New" w:cs="Courier New" w:hint="default"/>
      </w:rPr>
    </w:lvl>
    <w:lvl w:ilvl="2" w:tplc="FFFFFFFF">
      <w:start w:val="1"/>
      <w:numFmt w:val="bullet"/>
      <w:lvlText w:val=""/>
      <w:lvlJc w:val="left"/>
      <w:pPr>
        <w:ind w:left="2153" w:hanging="360"/>
      </w:pPr>
      <w:rPr>
        <w:rFonts w:ascii="Wingdings" w:hAnsi="Wingdings" w:cs="Wingdings" w:hint="default"/>
      </w:rPr>
    </w:lvl>
    <w:lvl w:ilvl="3" w:tplc="FFFFFFFF">
      <w:start w:val="1"/>
      <w:numFmt w:val="bullet"/>
      <w:lvlText w:val=""/>
      <w:lvlJc w:val="left"/>
      <w:pPr>
        <w:ind w:left="2873" w:hanging="360"/>
      </w:pPr>
      <w:rPr>
        <w:rFonts w:ascii="Symbol" w:hAnsi="Symbol" w:cs="Symbol" w:hint="default"/>
      </w:rPr>
    </w:lvl>
    <w:lvl w:ilvl="4" w:tplc="FFFFFFFF">
      <w:start w:val="1"/>
      <w:numFmt w:val="bullet"/>
      <w:lvlText w:val="o"/>
      <w:lvlJc w:val="left"/>
      <w:pPr>
        <w:ind w:left="3593" w:hanging="360"/>
      </w:pPr>
      <w:rPr>
        <w:rFonts w:ascii="Courier New" w:hAnsi="Courier New" w:cs="Courier New" w:hint="default"/>
      </w:rPr>
    </w:lvl>
    <w:lvl w:ilvl="5" w:tplc="FFFFFFFF">
      <w:start w:val="1"/>
      <w:numFmt w:val="bullet"/>
      <w:lvlText w:val=""/>
      <w:lvlJc w:val="left"/>
      <w:pPr>
        <w:ind w:left="4313" w:hanging="360"/>
      </w:pPr>
      <w:rPr>
        <w:rFonts w:ascii="Wingdings" w:hAnsi="Wingdings" w:cs="Wingdings" w:hint="default"/>
      </w:rPr>
    </w:lvl>
    <w:lvl w:ilvl="6" w:tplc="FFFFFFFF">
      <w:start w:val="1"/>
      <w:numFmt w:val="bullet"/>
      <w:lvlText w:val=""/>
      <w:lvlJc w:val="left"/>
      <w:pPr>
        <w:ind w:left="5033" w:hanging="360"/>
      </w:pPr>
      <w:rPr>
        <w:rFonts w:ascii="Symbol" w:hAnsi="Symbol" w:cs="Symbol" w:hint="default"/>
      </w:rPr>
    </w:lvl>
    <w:lvl w:ilvl="7" w:tplc="FFFFFFFF">
      <w:start w:val="1"/>
      <w:numFmt w:val="bullet"/>
      <w:lvlText w:val="o"/>
      <w:lvlJc w:val="left"/>
      <w:pPr>
        <w:ind w:left="5753" w:hanging="360"/>
      </w:pPr>
      <w:rPr>
        <w:rFonts w:ascii="Courier New" w:hAnsi="Courier New" w:cs="Courier New" w:hint="default"/>
      </w:rPr>
    </w:lvl>
    <w:lvl w:ilvl="8" w:tplc="FFFFFFFF">
      <w:start w:val="1"/>
      <w:numFmt w:val="bullet"/>
      <w:lvlText w:val=""/>
      <w:lvlJc w:val="left"/>
      <w:pPr>
        <w:ind w:left="6473" w:hanging="360"/>
      </w:pPr>
      <w:rPr>
        <w:rFonts w:ascii="Wingdings" w:hAnsi="Wingdings" w:cs="Wingdings" w:hint="default"/>
      </w:rPr>
    </w:lvl>
  </w:abstractNum>
  <w:abstractNum w:abstractNumId="113">
    <w:nsid w:val="4B33287D"/>
    <w:multiLevelType w:val="hybridMultilevel"/>
    <w:tmpl w:val="D92C218E"/>
    <w:lvl w:ilvl="0" w:tplc="041B000F">
      <w:numFmt w:val="bullet"/>
      <w:lvlText w:val="-"/>
      <w:lvlJc w:val="left"/>
      <w:pPr>
        <w:tabs>
          <w:tab w:val="num" w:pos="720"/>
        </w:tabs>
        <w:ind w:left="720" w:hanging="360"/>
      </w:pPr>
      <w:rPr>
        <w:rFonts w:hint="default"/>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60"/>
        </w:tabs>
        <w:ind w:left="2160" w:hanging="360"/>
      </w:pPr>
      <w:rPr>
        <w:rFonts w:ascii="Wingdings" w:hAnsi="Wingdings" w:cs="Wingdings"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114">
    <w:nsid w:val="4BFD5C79"/>
    <w:multiLevelType w:val="hybridMultilevel"/>
    <w:tmpl w:val="A0987B4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5">
    <w:nsid w:val="4C4F379A"/>
    <w:multiLevelType w:val="hybridMultilevel"/>
    <w:tmpl w:val="939E96A8"/>
    <w:lvl w:ilvl="0" w:tplc="041B000F">
      <w:numFmt w:val="bullet"/>
      <w:lvlText w:val="-"/>
      <w:lvlJc w:val="left"/>
      <w:pPr>
        <w:tabs>
          <w:tab w:val="num" w:pos="720"/>
        </w:tabs>
        <w:ind w:left="720" w:hanging="360"/>
      </w:pPr>
      <w:rPr>
        <w:rFonts w:hint="default"/>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60"/>
        </w:tabs>
        <w:ind w:left="2160" w:hanging="360"/>
      </w:pPr>
      <w:rPr>
        <w:rFonts w:ascii="Wingdings" w:hAnsi="Wingdings" w:cs="Wingdings"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116">
    <w:nsid w:val="4E2C34B3"/>
    <w:multiLevelType w:val="hybridMultilevel"/>
    <w:tmpl w:val="766C8DCA"/>
    <w:lvl w:ilvl="0" w:tplc="041B0001">
      <w:start w:val="1"/>
      <w:numFmt w:val="decimal"/>
      <w:lvlText w:val="%1."/>
      <w:lvlJc w:val="left"/>
      <w:pPr>
        <w:ind w:left="675" w:hanging="360"/>
      </w:pPr>
      <w:rPr>
        <w:rFonts w:ascii="Times New Roman" w:hAnsi="Times New Roman" w:cs="Times New Roman" w:hint="default"/>
      </w:rPr>
    </w:lvl>
    <w:lvl w:ilvl="1" w:tplc="041B0003">
      <w:start w:val="1"/>
      <w:numFmt w:val="lowerLetter"/>
      <w:lvlText w:val="%2."/>
      <w:lvlJc w:val="left"/>
      <w:pPr>
        <w:ind w:left="1395" w:hanging="360"/>
      </w:pPr>
      <w:rPr>
        <w:rFonts w:ascii="Times New Roman" w:hAnsi="Times New Roman" w:cs="Times New Roman"/>
      </w:rPr>
    </w:lvl>
    <w:lvl w:ilvl="2" w:tplc="041B0005">
      <w:start w:val="1"/>
      <w:numFmt w:val="lowerRoman"/>
      <w:lvlText w:val="%3."/>
      <w:lvlJc w:val="right"/>
      <w:pPr>
        <w:ind w:left="2115" w:hanging="180"/>
      </w:pPr>
      <w:rPr>
        <w:rFonts w:ascii="Times New Roman" w:hAnsi="Times New Roman" w:cs="Times New Roman"/>
      </w:rPr>
    </w:lvl>
    <w:lvl w:ilvl="3" w:tplc="041B0001">
      <w:start w:val="1"/>
      <w:numFmt w:val="decimal"/>
      <w:lvlText w:val="%4."/>
      <w:lvlJc w:val="left"/>
      <w:pPr>
        <w:ind w:left="2835" w:hanging="360"/>
      </w:pPr>
      <w:rPr>
        <w:rFonts w:ascii="Times New Roman" w:hAnsi="Times New Roman" w:cs="Times New Roman"/>
      </w:rPr>
    </w:lvl>
    <w:lvl w:ilvl="4" w:tplc="041B0003">
      <w:start w:val="1"/>
      <w:numFmt w:val="lowerLetter"/>
      <w:lvlText w:val="%5."/>
      <w:lvlJc w:val="left"/>
      <w:pPr>
        <w:ind w:left="3555" w:hanging="360"/>
      </w:pPr>
      <w:rPr>
        <w:rFonts w:ascii="Times New Roman" w:hAnsi="Times New Roman" w:cs="Times New Roman"/>
      </w:rPr>
    </w:lvl>
    <w:lvl w:ilvl="5" w:tplc="041B0005">
      <w:start w:val="1"/>
      <w:numFmt w:val="lowerRoman"/>
      <w:lvlText w:val="%6."/>
      <w:lvlJc w:val="right"/>
      <w:pPr>
        <w:ind w:left="4275" w:hanging="180"/>
      </w:pPr>
      <w:rPr>
        <w:rFonts w:ascii="Times New Roman" w:hAnsi="Times New Roman" w:cs="Times New Roman"/>
      </w:rPr>
    </w:lvl>
    <w:lvl w:ilvl="6" w:tplc="041B0001">
      <w:start w:val="1"/>
      <w:numFmt w:val="decimal"/>
      <w:lvlText w:val="%7."/>
      <w:lvlJc w:val="left"/>
      <w:pPr>
        <w:ind w:left="4995" w:hanging="360"/>
      </w:pPr>
      <w:rPr>
        <w:rFonts w:ascii="Times New Roman" w:hAnsi="Times New Roman" w:cs="Times New Roman"/>
      </w:rPr>
    </w:lvl>
    <w:lvl w:ilvl="7" w:tplc="041B0003">
      <w:start w:val="1"/>
      <w:numFmt w:val="lowerLetter"/>
      <w:lvlText w:val="%8."/>
      <w:lvlJc w:val="left"/>
      <w:pPr>
        <w:ind w:left="5715" w:hanging="360"/>
      </w:pPr>
      <w:rPr>
        <w:rFonts w:ascii="Times New Roman" w:hAnsi="Times New Roman" w:cs="Times New Roman"/>
      </w:rPr>
    </w:lvl>
    <w:lvl w:ilvl="8" w:tplc="041B0005">
      <w:start w:val="1"/>
      <w:numFmt w:val="lowerRoman"/>
      <w:lvlText w:val="%9."/>
      <w:lvlJc w:val="right"/>
      <w:pPr>
        <w:ind w:left="6435" w:hanging="180"/>
      </w:pPr>
      <w:rPr>
        <w:rFonts w:ascii="Times New Roman" w:hAnsi="Times New Roman" w:cs="Times New Roman"/>
      </w:rPr>
    </w:lvl>
  </w:abstractNum>
  <w:abstractNum w:abstractNumId="117">
    <w:nsid w:val="4E530D44"/>
    <w:multiLevelType w:val="hybridMultilevel"/>
    <w:tmpl w:val="192E83DE"/>
    <w:lvl w:ilvl="0" w:tplc="706EB522">
      <w:start w:val="2"/>
      <w:numFmt w:val="bullet"/>
      <w:lvlText w:val="-"/>
      <w:lvlJc w:val="left"/>
      <w:pPr>
        <w:tabs>
          <w:tab w:val="num" w:pos="360"/>
        </w:tabs>
        <w:ind w:left="360" w:hanging="360"/>
      </w:pPr>
      <w:rPr>
        <w:rFonts w:hint="default"/>
      </w:rPr>
    </w:lvl>
    <w:lvl w:ilvl="1" w:tplc="08070019">
      <w:start w:val="1"/>
      <w:numFmt w:val="bullet"/>
      <w:lvlText w:val="o"/>
      <w:lvlJc w:val="left"/>
      <w:pPr>
        <w:tabs>
          <w:tab w:val="num" w:pos="1440"/>
        </w:tabs>
        <w:ind w:left="1440" w:hanging="360"/>
      </w:pPr>
      <w:rPr>
        <w:rFonts w:ascii="Courier New" w:hAnsi="Courier New" w:cs="Courier New" w:hint="default"/>
      </w:rPr>
    </w:lvl>
    <w:lvl w:ilvl="2" w:tplc="0807001B">
      <w:start w:val="1"/>
      <w:numFmt w:val="bullet"/>
      <w:lvlText w:val=""/>
      <w:lvlJc w:val="left"/>
      <w:pPr>
        <w:tabs>
          <w:tab w:val="num" w:pos="2160"/>
        </w:tabs>
        <w:ind w:left="2160" w:hanging="360"/>
      </w:pPr>
      <w:rPr>
        <w:rFonts w:ascii="Wingdings" w:hAnsi="Wingdings" w:cs="Wingdings" w:hint="default"/>
      </w:rPr>
    </w:lvl>
    <w:lvl w:ilvl="3" w:tplc="0807000F">
      <w:start w:val="1"/>
      <w:numFmt w:val="bullet"/>
      <w:lvlText w:val=""/>
      <w:lvlJc w:val="left"/>
      <w:pPr>
        <w:tabs>
          <w:tab w:val="num" w:pos="2880"/>
        </w:tabs>
        <w:ind w:left="2880" w:hanging="360"/>
      </w:pPr>
      <w:rPr>
        <w:rFonts w:ascii="Symbol" w:hAnsi="Symbol" w:cs="Symbol" w:hint="default"/>
      </w:rPr>
    </w:lvl>
    <w:lvl w:ilvl="4" w:tplc="08070019">
      <w:start w:val="1"/>
      <w:numFmt w:val="bullet"/>
      <w:lvlText w:val="o"/>
      <w:lvlJc w:val="left"/>
      <w:pPr>
        <w:tabs>
          <w:tab w:val="num" w:pos="3600"/>
        </w:tabs>
        <w:ind w:left="3600" w:hanging="360"/>
      </w:pPr>
      <w:rPr>
        <w:rFonts w:ascii="Courier New" w:hAnsi="Courier New" w:cs="Courier New" w:hint="default"/>
      </w:rPr>
    </w:lvl>
    <w:lvl w:ilvl="5" w:tplc="0807001B">
      <w:start w:val="1"/>
      <w:numFmt w:val="bullet"/>
      <w:lvlText w:val=""/>
      <w:lvlJc w:val="left"/>
      <w:pPr>
        <w:tabs>
          <w:tab w:val="num" w:pos="4320"/>
        </w:tabs>
        <w:ind w:left="4320" w:hanging="360"/>
      </w:pPr>
      <w:rPr>
        <w:rFonts w:ascii="Wingdings" w:hAnsi="Wingdings" w:cs="Wingdings" w:hint="default"/>
      </w:rPr>
    </w:lvl>
    <w:lvl w:ilvl="6" w:tplc="0807000F">
      <w:start w:val="1"/>
      <w:numFmt w:val="bullet"/>
      <w:lvlText w:val=""/>
      <w:lvlJc w:val="left"/>
      <w:pPr>
        <w:tabs>
          <w:tab w:val="num" w:pos="5040"/>
        </w:tabs>
        <w:ind w:left="5040" w:hanging="360"/>
      </w:pPr>
      <w:rPr>
        <w:rFonts w:ascii="Symbol" w:hAnsi="Symbol" w:cs="Symbol" w:hint="default"/>
      </w:rPr>
    </w:lvl>
    <w:lvl w:ilvl="7" w:tplc="08070019">
      <w:start w:val="1"/>
      <w:numFmt w:val="bullet"/>
      <w:lvlText w:val="o"/>
      <w:lvlJc w:val="left"/>
      <w:pPr>
        <w:tabs>
          <w:tab w:val="num" w:pos="5760"/>
        </w:tabs>
        <w:ind w:left="5760" w:hanging="360"/>
      </w:pPr>
      <w:rPr>
        <w:rFonts w:ascii="Courier New" w:hAnsi="Courier New" w:cs="Courier New" w:hint="default"/>
      </w:rPr>
    </w:lvl>
    <w:lvl w:ilvl="8" w:tplc="0807001B">
      <w:start w:val="1"/>
      <w:numFmt w:val="bullet"/>
      <w:lvlText w:val=""/>
      <w:lvlJc w:val="left"/>
      <w:pPr>
        <w:tabs>
          <w:tab w:val="num" w:pos="6480"/>
        </w:tabs>
        <w:ind w:left="6480" w:hanging="360"/>
      </w:pPr>
      <w:rPr>
        <w:rFonts w:ascii="Wingdings" w:hAnsi="Wingdings" w:cs="Wingdings" w:hint="default"/>
      </w:rPr>
    </w:lvl>
  </w:abstractNum>
  <w:abstractNum w:abstractNumId="118">
    <w:nsid w:val="4FD90E62"/>
    <w:multiLevelType w:val="hybridMultilevel"/>
    <w:tmpl w:val="75EC51A6"/>
    <w:lvl w:ilvl="0" w:tplc="04050003">
      <w:start w:val="1"/>
      <w:numFmt w:val="decimal"/>
      <w:lvlText w:val="%1."/>
      <w:lvlJc w:val="left"/>
      <w:pPr>
        <w:ind w:left="675" w:hanging="360"/>
      </w:pPr>
      <w:rPr>
        <w:rFonts w:ascii="Times New Roman" w:hAnsi="Times New Roman" w:cs="Times New Roman" w:hint="default"/>
      </w:rPr>
    </w:lvl>
    <w:lvl w:ilvl="1" w:tplc="04050003">
      <w:start w:val="1"/>
      <w:numFmt w:val="lowerLetter"/>
      <w:lvlText w:val="%2."/>
      <w:lvlJc w:val="left"/>
      <w:pPr>
        <w:ind w:left="1395" w:hanging="360"/>
      </w:pPr>
      <w:rPr>
        <w:rFonts w:ascii="Times New Roman" w:hAnsi="Times New Roman" w:cs="Times New Roman"/>
      </w:rPr>
    </w:lvl>
    <w:lvl w:ilvl="2" w:tplc="04050005">
      <w:start w:val="1"/>
      <w:numFmt w:val="lowerRoman"/>
      <w:lvlText w:val="%3."/>
      <w:lvlJc w:val="right"/>
      <w:pPr>
        <w:ind w:left="2115" w:hanging="180"/>
      </w:pPr>
      <w:rPr>
        <w:rFonts w:ascii="Times New Roman" w:hAnsi="Times New Roman" w:cs="Times New Roman"/>
      </w:rPr>
    </w:lvl>
    <w:lvl w:ilvl="3" w:tplc="04050001">
      <w:start w:val="1"/>
      <w:numFmt w:val="decimal"/>
      <w:lvlText w:val="%4."/>
      <w:lvlJc w:val="left"/>
      <w:pPr>
        <w:ind w:left="2835" w:hanging="360"/>
      </w:pPr>
      <w:rPr>
        <w:rFonts w:ascii="Times New Roman" w:hAnsi="Times New Roman" w:cs="Times New Roman"/>
      </w:rPr>
    </w:lvl>
    <w:lvl w:ilvl="4" w:tplc="04050003">
      <w:start w:val="1"/>
      <w:numFmt w:val="lowerLetter"/>
      <w:lvlText w:val="%5."/>
      <w:lvlJc w:val="left"/>
      <w:pPr>
        <w:ind w:left="3555" w:hanging="360"/>
      </w:pPr>
      <w:rPr>
        <w:rFonts w:ascii="Times New Roman" w:hAnsi="Times New Roman" w:cs="Times New Roman"/>
      </w:rPr>
    </w:lvl>
    <w:lvl w:ilvl="5" w:tplc="04050005">
      <w:start w:val="1"/>
      <w:numFmt w:val="lowerRoman"/>
      <w:lvlText w:val="%6."/>
      <w:lvlJc w:val="right"/>
      <w:pPr>
        <w:ind w:left="4275" w:hanging="180"/>
      </w:pPr>
      <w:rPr>
        <w:rFonts w:ascii="Times New Roman" w:hAnsi="Times New Roman" w:cs="Times New Roman"/>
      </w:rPr>
    </w:lvl>
    <w:lvl w:ilvl="6" w:tplc="04050001">
      <w:start w:val="1"/>
      <w:numFmt w:val="decimal"/>
      <w:lvlText w:val="%7."/>
      <w:lvlJc w:val="left"/>
      <w:pPr>
        <w:ind w:left="4995" w:hanging="360"/>
      </w:pPr>
      <w:rPr>
        <w:rFonts w:ascii="Times New Roman" w:hAnsi="Times New Roman" w:cs="Times New Roman"/>
      </w:rPr>
    </w:lvl>
    <w:lvl w:ilvl="7" w:tplc="04050003">
      <w:start w:val="1"/>
      <w:numFmt w:val="lowerLetter"/>
      <w:lvlText w:val="%8."/>
      <w:lvlJc w:val="left"/>
      <w:pPr>
        <w:ind w:left="5715" w:hanging="360"/>
      </w:pPr>
      <w:rPr>
        <w:rFonts w:ascii="Times New Roman" w:hAnsi="Times New Roman" w:cs="Times New Roman"/>
      </w:rPr>
    </w:lvl>
    <w:lvl w:ilvl="8" w:tplc="04050005">
      <w:start w:val="1"/>
      <w:numFmt w:val="lowerRoman"/>
      <w:lvlText w:val="%9."/>
      <w:lvlJc w:val="right"/>
      <w:pPr>
        <w:ind w:left="6435" w:hanging="180"/>
      </w:pPr>
      <w:rPr>
        <w:rFonts w:ascii="Times New Roman" w:hAnsi="Times New Roman" w:cs="Times New Roman"/>
      </w:rPr>
    </w:lvl>
  </w:abstractNum>
  <w:abstractNum w:abstractNumId="119">
    <w:nsid w:val="5046545F"/>
    <w:multiLevelType w:val="multilevel"/>
    <w:tmpl w:val="FDE61BEA"/>
    <w:lvl w:ilvl="0">
      <w:start w:val="1"/>
      <w:numFmt w:val="decimal"/>
      <w:pStyle w:val="Anadpis1SKVP"/>
      <w:lvlText w:val="%1"/>
      <w:lvlJc w:val="left"/>
      <w:pPr>
        <w:ind w:left="360" w:hanging="360"/>
      </w:pPr>
      <w:rPr>
        <w:rFonts w:ascii="Times New Roman" w:hAnsi="Times New Roman" w:cs="Times New Roman" w:hint="default"/>
      </w:rPr>
    </w:lvl>
    <w:lvl w:ilvl="1">
      <w:start w:val="1"/>
      <w:numFmt w:val="decimal"/>
      <w:lvlText w:val="%1.%2"/>
      <w:lvlJc w:val="left"/>
      <w:pPr>
        <w:tabs>
          <w:tab w:val="num" w:pos="710"/>
        </w:tabs>
        <w:ind w:left="710"/>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3.%1.%2.%4"/>
      <w:lvlJc w:val="left"/>
      <w:pPr>
        <w:tabs>
          <w:tab w:val="num" w:pos="762"/>
        </w:tabs>
        <w:ind w:left="762"/>
      </w:pPr>
      <w:rPr>
        <w:rFonts w:ascii="Times New Roman" w:hAnsi="Times New Roman" w:cs="Times New Roman" w:hint="default"/>
        <w:sz w:val="32"/>
        <w:szCs w:val="32"/>
        <w:effect w:val="none"/>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20">
    <w:nsid w:val="50C54D6B"/>
    <w:multiLevelType w:val="hybridMultilevel"/>
    <w:tmpl w:val="795EA9BA"/>
    <w:lvl w:ilvl="0" w:tplc="CB5289F8">
      <w:start w:val="1"/>
      <w:numFmt w:val="bullet"/>
      <w:lvlText w:val=""/>
      <w:lvlJc w:val="left"/>
      <w:pPr>
        <w:ind w:left="720" w:hanging="360"/>
      </w:pPr>
      <w:rPr>
        <w:rFonts w:ascii="Symbol" w:hAnsi="Symbol" w:cs="Symbol" w:hint="default"/>
      </w:rPr>
    </w:lvl>
    <w:lvl w:ilvl="1" w:tplc="08070019">
      <w:numFmt w:val="bullet"/>
      <w:lvlText w:val="-"/>
      <w:lvlJc w:val="left"/>
      <w:pPr>
        <w:ind w:left="1440" w:hanging="360"/>
      </w:pPr>
      <w:rPr>
        <w:rFonts w:ascii="Arial" w:eastAsia="Times New Roman" w:hAnsi="Arial" w:hint="default"/>
      </w:rPr>
    </w:lvl>
    <w:lvl w:ilvl="2" w:tplc="0807001B">
      <w:start w:val="1"/>
      <w:numFmt w:val="bullet"/>
      <w:lvlText w:val=""/>
      <w:lvlJc w:val="left"/>
      <w:pPr>
        <w:ind w:left="2160" w:hanging="360"/>
      </w:pPr>
      <w:rPr>
        <w:rFonts w:ascii="Wingdings" w:hAnsi="Wingdings" w:cs="Wingdings" w:hint="default"/>
      </w:rPr>
    </w:lvl>
    <w:lvl w:ilvl="3" w:tplc="0807000F">
      <w:start w:val="1"/>
      <w:numFmt w:val="bullet"/>
      <w:lvlText w:val=""/>
      <w:lvlJc w:val="left"/>
      <w:pPr>
        <w:ind w:left="2880" w:hanging="360"/>
      </w:pPr>
      <w:rPr>
        <w:rFonts w:ascii="Symbol" w:hAnsi="Symbol" w:cs="Symbol" w:hint="default"/>
      </w:rPr>
    </w:lvl>
    <w:lvl w:ilvl="4" w:tplc="08070019">
      <w:start w:val="1"/>
      <w:numFmt w:val="bullet"/>
      <w:lvlText w:val="o"/>
      <w:lvlJc w:val="left"/>
      <w:pPr>
        <w:ind w:left="3600" w:hanging="360"/>
      </w:pPr>
      <w:rPr>
        <w:rFonts w:ascii="Courier New" w:hAnsi="Courier New" w:cs="Courier New" w:hint="default"/>
      </w:rPr>
    </w:lvl>
    <w:lvl w:ilvl="5" w:tplc="0807001B">
      <w:start w:val="1"/>
      <w:numFmt w:val="bullet"/>
      <w:lvlText w:val=""/>
      <w:lvlJc w:val="left"/>
      <w:pPr>
        <w:ind w:left="4320" w:hanging="360"/>
      </w:pPr>
      <w:rPr>
        <w:rFonts w:ascii="Wingdings" w:hAnsi="Wingdings" w:cs="Wingdings" w:hint="default"/>
      </w:rPr>
    </w:lvl>
    <w:lvl w:ilvl="6" w:tplc="0807000F">
      <w:start w:val="1"/>
      <w:numFmt w:val="bullet"/>
      <w:lvlText w:val=""/>
      <w:lvlJc w:val="left"/>
      <w:pPr>
        <w:ind w:left="5040" w:hanging="360"/>
      </w:pPr>
      <w:rPr>
        <w:rFonts w:ascii="Symbol" w:hAnsi="Symbol" w:cs="Symbol" w:hint="default"/>
      </w:rPr>
    </w:lvl>
    <w:lvl w:ilvl="7" w:tplc="08070019">
      <w:start w:val="1"/>
      <w:numFmt w:val="bullet"/>
      <w:lvlText w:val="o"/>
      <w:lvlJc w:val="left"/>
      <w:pPr>
        <w:ind w:left="5760" w:hanging="360"/>
      </w:pPr>
      <w:rPr>
        <w:rFonts w:ascii="Courier New" w:hAnsi="Courier New" w:cs="Courier New" w:hint="default"/>
      </w:rPr>
    </w:lvl>
    <w:lvl w:ilvl="8" w:tplc="0807001B">
      <w:start w:val="1"/>
      <w:numFmt w:val="bullet"/>
      <w:lvlText w:val=""/>
      <w:lvlJc w:val="left"/>
      <w:pPr>
        <w:ind w:left="6480" w:hanging="360"/>
      </w:pPr>
      <w:rPr>
        <w:rFonts w:ascii="Wingdings" w:hAnsi="Wingdings" w:cs="Wingdings" w:hint="default"/>
      </w:rPr>
    </w:lvl>
  </w:abstractNum>
  <w:abstractNum w:abstractNumId="121">
    <w:nsid w:val="511D7B03"/>
    <w:multiLevelType w:val="hybridMultilevel"/>
    <w:tmpl w:val="F0663A2E"/>
    <w:lvl w:ilvl="0" w:tplc="C5861B02">
      <w:start w:val="8228"/>
      <w:numFmt w:val="bullet"/>
      <w:lvlText w:val="-"/>
      <w:lvlJc w:val="left"/>
      <w:pPr>
        <w:tabs>
          <w:tab w:val="num" w:pos="2722"/>
        </w:tabs>
        <w:ind w:left="2722" w:hanging="170"/>
      </w:pPr>
      <w:rPr>
        <w:rFonts w:ascii="Times New Roman" w:eastAsia="Times New Roman" w:hAnsi="Times New Roman" w:hint="default"/>
      </w:rPr>
    </w:lvl>
    <w:lvl w:ilvl="1" w:tplc="041B0003">
      <w:start w:val="4"/>
      <w:numFmt w:val="bullet"/>
      <w:lvlText w:val="-"/>
      <w:lvlJc w:val="left"/>
      <w:pPr>
        <w:tabs>
          <w:tab w:val="num" w:pos="890"/>
        </w:tabs>
        <w:ind w:left="890" w:hanging="170"/>
      </w:pPr>
      <w:rPr>
        <w:rFonts w:ascii="Arial" w:eastAsia="Times New Roman" w:hAnsi="Arial" w:hint="default"/>
      </w:rPr>
    </w:lvl>
    <w:lvl w:ilvl="2" w:tplc="041B0005">
      <w:start w:val="1"/>
      <w:numFmt w:val="bullet"/>
      <w:lvlText w:val=""/>
      <w:lvlJc w:val="left"/>
      <w:pPr>
        <w:tabs>
          <w:tab w:val="num" w:pos="1800"/>
        </w:tabs>
        <w:ind w:left="1800" w:hanging="360"/>
      </w:pPr>
      <w:rPr>
        <w:rFonts w:ascii="Wingdings" w:hAnsi="Wingdings" w:cs="Wingdings" w:hint="default"/>
      </w:rPr>
    </w:lvl>
    <w:lvl w:ilvl="3" w:tplc="041B0001">
      <w:start w:val="1"/>
      <w:numFmt w:val="bullet"/>
      <w:lvlText w:val=""/>
      <w:lvlJc w:val="left"/>
      <w:pPr>
        <w:tabs>
          <w:tab w:val="num" w:pos="2520"/>
        </w:tabs>
        <w:ind w:left="2520" w:hanging="360"/>
      </w:pPr>
      <w:rPr>
        <w:rFonts w:ascii="Symbol" w:hAnsi="Symbol" w:cs="Symbol" w:hint="default"/>
      </w:rPr>
    </w:lvl>
    <w:lvl w:ilvl="4" w:tplc="041B0003">
      <w:start w:val="1"/>
      <w:numFmt w:val="bullet"/>
      <w:lvlText w:val="o"/>
      <w:lvlJc w:val="left"/>
      <w:pPr>
        <w:tabs>
          <w:tab w:val="num" w:pos="3240"/>
        </w:tabs>
        <w:ind w:left="3240" w:hanging="360"/>
      </w:pPr>
      <w:rPr>
        <w:rFonts w:ascii="Courier New" w:hAnsi="Courier New" w:cs="Courier New" w:hint="default"/>
      </w:rPr>
    </w:lvl>
    <w:lvl w:ilvl="5" w:tplc="041B0005">
      <w:start w:val="1"/>
      <w:numFmt w:val="bullet"/>
      <w:lvlText w:val=""/>
      <w:lvlJc w:val="left"/>
      <w:pPr>
        <w:tabs>
          <w:tab w:val="num" w:pos="3960"/>
        </w:tabs>
        <w:ind w:left="3960" w:hanging="360"/>
      </w:pPr>
      <w:rPr>
        <w:rFonts w:ascii="Wingdings" w:hAnsi="Wingdings" w:cs="Wingdings" w:hint="default"/>
      </w:rPr>
    </w:lvl>
    <w:lvl w:ilvl="6" w:tplc="041B0001">
      <w:start w:val="1"/>
      <w:numFmt w:val="bullet"/>
      <w:lvlText w:val=""/>
      <w:lvlJc w:val="left"/>
      <w:pPr>
        <w:tabs>
          <w:tab w:val="num" w:pos="4680"/>
        </w:tabs>
        <w:ind w:left="4680" w:hanging="360"/>
      </w:pPr>
      <w:rPr>
        <w:rFonts w:ascii="Symbol" w:hAnsi="Symbol" w:cs="Symbol" w:hint="default"/>
      </w:rPr>
    </w:lvl>
    <w:lvl w:ilvl="7" w:tplc="041B0003">
      <w:start w:val="1"/>
      <w:numFmt w:val="bullet"/>
      <w:lvlText w:val="o"/>
      <w:lvlJc w:val="left"/>
      <w:pPr>
        <w:tabs>
          <w:tab w:val="num" w:pos="5400"/>
        </w:tabs>
        <w:ind w:left="5400" w:hanging="360"/>
      </w:pPr>
      <w:rPr>
        <w:rFonts w:ascii="Courier New" w:hAnsi="Courier New" w:cs="Courier New" w:hint="default"/>
      </w:rPr>
    </w:lvl>
    <w:lvl w:ilvl="8" w:tplc="041B0005">
      <w:start w:val="1"/>
      <w:numFmt w:val="bullet"/>
      <w:lvlText w:val=""/>
      <w:lvlJc w:val="left"/>
      <w:pPr>
        <w:tabs>
          <w:tab w:val="num" w:pos="6120"/>
        </w:tabs>
        <w:ind w:left="6120" w:hanging="360"/>
      </w:pPr>
      <w:rPr>
        <w:rFonts w:ascii="Wingdings" w:hAnsi="Wingdings" w:cs="Wingdings" w:hint="default"/>
      </w:rPr>
    </w:lvl>
  </w:abstractNum>
  <w:abstractNum w:abstractNumId="122">
    <w:nsid w:val="51FA235C"/>
    <w:multiLevelType w:val="hybridMultilevel"/>
    <w:tmpl w:val="93A82A68"/>
    <w:lvl w:ilvl="0" w:tplc="04050001">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23">
    <w:nsid w:val="52F13A6E"/>
    <w:multiLevelType w:val="singleLevel"/>
    <w:tmpl w:val="D5524E70"/>
    <w:lvl w:ilvl="0">
      <w:start w:val="2"/>
      <w:numFmt w:val="bullet"/>
      <w:lvlText w:val="-"/>
      <w:lvlJc w:val="left"/>
      <w:pPr>
        <w:tabs>
          <w:tab w:val="num" w:pos="360"/>
        </w:tabs>
        <w:ind w:left="360" w:hanging="360"/>
      </w:pPr>
      <w:rPr>
        <w:rFonts w:hint="default"/>
      </w:rPr>
    </w:lvl>
  </w:abstractNum>
  <w:abstractNum w:abstractNumId="124">
    <w:nsid w:val="5ADE4B07"/>
    <w:multiLevelType w:val="multilevel"/>
    <w:tmpl w:val="26A04C5E"/>
    <w:lvl w:ilvl="0">
      <w:start w:val="1"/>
      <w:numFmt w:val="decimal"/>
      <w:lvlText w:val="%1"/>
      <w:lvlJc w:val="left"/>
      <w:pPr>
        <w:tabs>
          <w:tab w:val="num" w:pos="600"/>
        </w:tabs>
        <w:ind w:left="600" w:hanging="600"/>
      </w:pPr>
      <w:rPr>
        <w:rFonts w:ascii="Times New Roman" w:hAnsi="Times New Roman" w:cs="Times New Roman"/>
      </w:rPr>
    </w:lvl>
    <w:lvl w:ilvl="1">
      <w:start w:val="2"/>
      <w:numFmt w:val="decimal"/>
      <w:lvlText w:val="%1.%2"/>
      <w:lvlJc w:val="left"/>
      <w:pPr>
        <w:tabs>
          <w:tab w:val="num" w:pos="600"/>
        </w:tabs>
        <w:ind w:left="600" w:hanging="60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numFmt w:val="bullet"/>
      <w:lvlText w:val="-"/>
      <w:lvlJc w:val="left"/>
      <w:pPr>
        <w:tabs>
          <w:tab w:val="num" w:pos="2880"/>
        </w:tabs>
        <w:ind w:left="2880" w:hanging="360"/>
      </w:pPr>
    </w:lvl>
    <w:lvl w:ilvl="4">
      <w:start w:val="1"/>
      <w:numFmt w:val="decimal"/>
      <w:lvlText w:val="%1.%2.%3.%4.%5"/>
      <w:lvlJc w:val="left"/>
      <w:pPr>
        <w:tabs>
          <w:tab w:val="num" w:pos="1080"/>
        </w:tabs>
        <w:ind w:left="1080" w:hanging="1080"/>
      </w:pPr>
      <w:rPr>
        <w:rFonts w:ascii="Times New Roman" w:hAnsi="Times New Roman" w:cs="Times New Roman"/>
      </w:rPr>
    </w:lvl>
    <w:lvl w:ilvl="5">
      <w:start w:val="1"/>
      <w:numFmt w:val="decimal"/>
      <w:lvlText w:val="%1.%2.%3.%4.%5.%6"/>
      <w:lvlJc w:val="left"/>
      <w:pPr>
        <w:tabs>
          <w:tab w:val="num" w:pos="1080"/>
        </w:tabs>
        <w:ind w:left="1080" w:hanging="1080"/>
      </w:pPr>
      <w:rPr>
        <w:rFonts w:ascii="Times New Roman" w:hAnsi="Times New Roman" w:cs="Times New Roman"/>
      </w:rPr>
    </w:lvl>
    <w:lvl w:ilvl="6">
      <w:start w:val="1"/>
      <w:numFmt w:val="decimal"/>
      <w:lvlText w:val="%1.%2.%3.%4.%5.%6.%7"/>
      <w:lvlJc w:val="left"/>
      <w:pPr>
        <w:tabs>
          <w:tab w:val="num" w:pos="1440"/>
        </w:tabs>
        <w:ind w:left="1440" w:hanging="1440"/>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800"/>
        </w:tabs>
        <w:ind w:left="1800" w:hanging="1800"/>
      </w:pPr>
      <w:rPr>
        <w:rFonts w:ascii="Times New Roman" w:hAnsi="Times New Roman" w:cs="Times New Roman"/>
      </w:rPr>
    </w:lvl>
  </w:abstractNum>
  <w:abstractNum w:abstractNumId="125">
    <w:nsid w:val="5B8260AE"/>
    <w:multiLevelType w:val="hybridMultilevel"/>
    <w:tmpl w:val="95C66734"/>
    <w:lvl w:ilvl="0" w:tplc="751E6CE6">
      <w:start w:val="1"/>
      <w:numFmt w:val="bullet"/>
      <w:lvlText w:val=""/>
      <w:lvlJc w:val="left"/>
      <w:pPr>
        <w:tabs>
          <w:tab w:val="num" w:pos="720"/>
        </w:tabs>
        <w:ind w:left="720" w:hanging="360"/>
      </w:pPr>
      <w:rPr>
        <w:rFonts w:ascii="Symbol" w:hAnsi="Symbol" w:cs="Symbol" w:hint="default"/>
      </w:rPr>
    </w:lvl>
    <w:lvl w:ilvl="1" w:tplc="31CE1EFC">
      <w:start w:val="1"/>
      <w:numFmt w:val="decimal"/>
      <w:lvlText w:val="%2)"/>
      <w:lvlJc w:val="left"/>
      <w:pPr>
        <w:tabs>
          <w:tab w:val="num" w:pos="1440"/>
        </w:tabs>
        <w:ind w:left="1440" w:hanging="360"/>
      </w:pPr>
      <w:rPr>
        <w:rFonts w:ascii="Times New Roman" w:hAnsi="Times New Roman" w:cs="Times New Roman" w:hint="default"/>
      </w:rPr>
    </w:lvl>
    <w:lvl w:ilvl="2" w:tplc="ECE6DDAC">
      <w:start w:val="1"/>
      <w:numFmt w:val="lowerLetter"/>
      <w:lvlText w:val="%3)"/>
      <w:lvlJc w:val="left"/>
      <w:pPr>
        <w:tabs>
          <w:tab w:val="num" w:pos="2160"/>
        </w:tabs>
        <w:ind w:left="2160" w:hanging="360"/>
      </w:pPr>
      <w:rPr>
        <w:rFonts w:ascii="Times New Roman" w:hAnsi="Times New Roman" w:cs="Times New Roman" w:hint="default"/>
        <w:b w:val="0"/>
        <w:bCs w:val="0"/>
      </w:rPr>
    </w:lvl>
    <w:lvl w:ilvl="3" w:tplc="8F9CC68A">
      <w:start w:val="1"/>
      <w:numFmt w:val="bullet"/>
      <w:lvlText w:val=""/>
      <w:lvlJc w:val="left"/>
      <w:pPr>
        <w:tabs>
          <w:tab w:val="num" w:pos="2880"/>
        </w:tabs>
        <w:ind w:left="2880" w:hanging="360"/>
      </w:pPr>
      <w:rPr>
        <w:rFonts w:ascii="Symbol" w:hAnsi="Symbol" w:cs="Symbol" w:hint="default"/>
      </w:rPr>
    </w:lvl>
    <w:lvl w:ilvl="4" w:tplc="40BE2F34">
      <w:start w:val="1"/>
      <w:numFmt w:val="bullet"/>
      <w:lvlText w:val=""/>
      <w:lvlJc w:val="left"/>
      <w:pPr>
        <w:tabs>
          <w:tab w:val="num" w:pos="3600"/>
        </w:tabs>
        <w:ind w:left="3600" w:hanging="360"/>
      </w:pPr>
      <w:rPr>
        <w:rFonts w:ascii="Wingdings" w:hAnsi="Wingdings" w:cs="Wingdings" w:hint="default"/>
      </w:rPr>
    </w:lvl>
    <w:lvl w:ilvl="5" w:tplc="67CEE88E">
      <w:start w:val="1"/>
      <w:numFmt w:val="bullet"/>
      <w:lvlText w:val=""/>
      <w:lvlJc w:val="left"/>
      <w:pPr>
        <w:tabs>
          <w:tab w:val="num" w:pos="4320"/>
        </w:tabs>
        <w:ind w:left="4320" w:hanging="360"/>
      </w:pPr>
      <w:rPr>
        <w:rFonts w:ascii="Wingdings" w:hAnsi="Wingdings" w:cs="Wingdings" w:hint="default"/>
      </w:rPr>
    </w:lvl>
    <w:lvl w:ilvl="6" w:tplc="44C6DEF4">
      <w:start w:val="1"/>
      <w:numFmt w:val="bullet"/>
      <w:lvlText w:val=""/>
      <w:lvlJc w:val="left"/>
      <w:pPr>
        <w:tabs>
          <w:tab w:val="num" w:pos="5040"/>
        </w:tabs>
        <w:ind w:left="5040" w:hanging="360"/>
      </w:pPr>
      <w:rPr>
        <w:rFonts w:ascii="Symbol" w:hAnsi="Symbol" w:cs="Symbol" w:hint="default"/>
      </w:rPr>
    </w:lvl>
    <w:lvl w:ilvl="7" w:tplc="F94A35E4">
      <w:start w:val="1"/>
      <w:numFmt w:val="bullet"/>
      <w:lvlText w:val="o"/>
      <w:lvlJc w:val="left"/>
      <w:pPr>
        <w:tabs>
          <w:tab w:val="num" w:pos="5760"/>
        </w:tabs>
        <w:ind w:left="5760" w:hanging="360"/>
      </w:pPr>
      <w:rPr>
        <w:rFonts w:ascii="Courier New" w:hAnsi="Courier New" w:cs="Courier New" w:hint="default"/>
      </w:rPr>
    </w:lvl>
    <w:lvl w:ilvl="8" w:tplc="C664677E">
      <w:start w:val="1"/>
      <w:numFmt w:val="bullet"/>
      <w:lvlText w:val=""/>
      <w:lvlJc w:val="left"/>
      <w:pPr>
        <w:tabs>
          <w:tab w:val="num" w:pos="6480"/>
        </w:tabs>
        <w:ind w:left="6480" w:hanging="360"/>
      </w:pPr>
      <w:rPr>
        <w:rFonts w:ascii="Wingdings" w:hAnsi="Wingdings" w:cs="Wingdings" w:hint="default"/>
      </w:rPr>
    </w:lvl>
  </w:abstractNum>
  <w:abstractNum w:abstractNumId="126">
    <w:nsid w:val="5CA16769"/>
    <w:multiLevelType w:val="hybridMultilevel"/>
    <w:tmpl w:val="3FEEE890"/>
    <w:lvl w:ilvl="0" w:tplc="04050001">
      <w:start w:val="1"/>
      <w:numFmt w:val="bullet"/>
      <w:lvlText w:val=""/>
      <w:lvlJc w:val="left"/>
      <w:pPr>
        <w:ind w:left="927" w:hanging="360"/>
      </w:pPr>
      <w:rPr>
        <w:rFonts w:ascii="Wingdings" w:hAnsi="Wingdings" w:cs="Wingdings" w:hint="default"/>
      </w:rPr>
    </w:lvl>
    <w:lvl w:ilvl="1" w:tplc="04050003">
      <w:start w:val="1"/>
      <w:numFmt w:val="bullet"/>
      <w:lvlText w:val="o"/>
      <w:lvlJc w:val="left"/>
      <w:pPr>
        <w:ind w:left="1647" w:hanging="360"/>
      </w:pPr>
      <w:rPr>
        <w:rFonts w:ascii="Courier New" w:hAnsi="Courier New" w:cs="Courier New" w:hint="default"/>
      </w:rPr>
    </w:lvl>
    <w:lvl w:ilvl="2" w:tplc="04050005">
      <w:start w:val="1"/>
      <w:numFmt w:val="bullet"/>
      <w:lvlText w:val=""/>
      <w:lvlJc w:val="left"/>
      <w:pPr>
        <w:ind w:left="2367" w:hanging="360"/>
      </w:pPr>
      <w:rPr>
        <w:rFonts w:ascii="Wingdings" w:hAnsi="Wingdings" w:cs="Wingdings" w:hint="default"/>
      </w:rPr>
    </w:lvl>
    <w:lvl w:ilvl="3" w:tplc="04050001">
      <w:start w:val="1"/>
      <w:numFmt w:val="bullet"/>
      <w:lvlText w:val=""/>
      <w:lvlJc w:val="left"/>
      <w:pPr>
        <w:ind w:left="3087" w:hanging="360"/>
      </w:pPr>
      <w:rPr>
        <w:rFonts w:ascii="Symbol" w:hAnsi="Symbol" w:cs="Symbol" w:hint="default"/>
      </w:rPr>
    </w:lvl>
    <w:lvl w:ilvl="4" w:tplc="04050003">
      <w:start w:val="1"/>
      <w:numFmt w:val="bullet"/>
      <w:lvlText w:val="o"/>
      <w:lvlJc w:val="left"/>
      <w:pPr>
        <w:ind w:left="3807" w:hanging="360"/>
      </w:pPr>
      <w:rPr>
        <w:rFonts w:ascii="Courier New" w:hAnsi="Courier New" w:cs="Courier New" w:hint="default"/>
      </w:rPr>
    </w:lvl>
    <w:lvl w:ilvl="5" w:tplc="04050005">
      <w:start w:val="1"/>
      <w:numFmt w:val="bullet"/>
      <w:lvlText w:val=""/>
      <w:lvlJc w:val="left"/>
      <w:pPr>
        <w:ind w:left="4527" w:hanging="360"/>
      </w:pPr>
      <w:rPr>
        <w:rFonts w:ascii="Wingdings" w:hAnsi="Wingdings" w:cs="Wingdings" w:hint="default"/>
      </w:rPr>
    </w:lvl>
    <w:lvl w:ilvl="6" w:tplc="04050001">
      <w:start w:val="1"/>
      <w:numFmt w:val="bullet"/>
      <w:lvlText w:val=""/>
      <w:lvlJc w:val="left"/>
      <w:pPr>
        <w:ind w:left="5247" w:hanging="360"/>
      </w:pPr>
      <w:rPr>
        <w:rFonts w:ascii="Symbol" w:hAnsi="Symbol" w:cs="Symbol" w:hint="default"/>
      </w:rPr>
    </w:lvl>
    <w:lvl w:ilvl="7" w:tplc="04050003">
      <w:start w:val="1"/>
      <w:numFmt w:val="bullet"/>
      <w:lvlText w:val="o"/>
      <w:lvlJc w:val="left"/>
      <w:pPr>
        <w:ind w:left="5967" w:hanging="360"/>
      </w:pPr>
      <w:rPr>
        <w:rFonts w:ascii="Courier New" w:hAnsi="Courier New" w:cs="Courier New" w:hint="default"/>
      </w:rPr>
    </w:lvl>
    <w:lvl w:ilvl="8" w:tplc="04050005">
      <w:start w:val="1"/>
      <w:numFmt w:val="bullet"/>
      <w:lvlText w:val=""/>
      <w:lvlJc w:val="left"/>
      <w:pPr>
        <w:ind w:left="6687" w:hanging="360"/>
      </w:pPr>
      <w:rPr>
        <w:rFonts w:ascii="Wingdings" w:hAnsi="Wingdings" w:cs="Wingdings" w:hint="default"/>
      </w:rPr>
    </w:lvl>
  </w:abstractNum>
  <w:abstractNum w:abstractNumId="127">
    <w:nsid w:val="5CE92799"/>
    <w:multiLevelType w:val="multilevel"/>
    <w:tmpl w:val="C158CC1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nsid w:val="5E3D03D0"/>
    <w:multiLevelType w:val="hybridMultilevel"/>
    <w:tmpl w:val="E704450E"/>
    <w:lvl w:ilvl="0" w:tplc="041B000B">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29">
    <w:nsid w:val="5FC42E0F"/>
    <w:multiLevelType w:val="hybridMultilevel"/>
    <w:tmpl w:val="5A028ABE"/>
    <w:lvl w:ilvl="0" w:tplc="B3D8D6D6">
      <w:start w:val="1"/>
      <w:numFmt w:val="bullet"/>
      <w:lvlText w:val=""/>
      <w:lvlJc w:val="left"/>
      <w:pPr>
        <w:ind w:left="720" w:hanging="360"/>
      </w:pPr>
      <w:rPr>
        <w:rFonts w:ascii="Symbol" w:hAnsi="Symbol" w:cs="Symbol" w:hint="default"/>
      </w:rPr>
    </w:lvl>
    <w:lvl w:ilvl="1" w:tplc="8C6802D0">
      <w:start w:val="1"/>
      <w:numFmt w:val="bullet"/>
      <w:lvlText w:val="o"/>
      <w:lvlJc w:val="left"/>
      <w:pPr>
        <w:ind w:left="1440" w:hanging="360"/>
      </w:pPr>
      <w:rPr>
        <w:rFonts w:ascii="Courier New" w:hAnsi="Courier New" w:cs="Courier New" w:hint="default"/>
      </w:rPr>
    </w:lvl>
    <w:lvl w:ilvl="2" w:tplc="4D7E67BE">
      <w:start w:val="1"/>
      <w:numFmt w:val="bullet"/>
      <w:lvlText w:val=""/>
      <w:lvlJc w:val="left"/>
      <w:pPr>
        <w:ind w:left="2160" w:hanging="360"/>
      </w:pPr>
      <w:rPr>
        <w:rFonts w:ascii="Wingdings" w:hAnsi="Wingdings" w:cs="Wingdings" w:hint="default"/>
      </w:rPr>
    </w:lvl>
    <w:lvl w:ilvl="3" w:tplc="846A66BC">
      <w:start w:val="1"/>
      <w:numFmt w:val="bullet"/>
      <w:lvlText w:val=""/>
      <w:lvlJc w:val="left"/>
      <w:pPr>
        <w:ind w:left="2880" w:hanging="360"/>
      </w:pPr>
      <w:rPr>
        <w:rFonts w:ascii="Symbol" w:hAnsi="Symbol" w:cs="Symbol" w:hint="default"/>
      </w:rPr>
    </w:lvl>
    <w:lvl w:ilvl="4" w:tplc="9EEEBD38">
      <w:start w:val="1"/>
      <w:numFmt w:val="bullet"/>
      <w:lvlText w:val="o"/>
      <w:lvlJc w:val="left"/>
      <w:pPr>
        <w:ind w:left="3600" w:hanging="360"/>
      </w:pPr>
      <w:rPr>
        <w:rFonts w:ascii="Courier New" w:hAnsi="Courier New" w:cs="Courier New" w:hint="default"/>
      </w:rPr>
    </w:lvl>
    <w:lvl w:ilvl="5" w:tplc="801641E8">
      <w:start w:val="1"/>
      <w:numFmt w:val="bullet"/>
      <w:lvlText w:val=""/>
      <w:lvlJc w:val="left"/>
      <w:pPr>
        <w:ind w:left="4320" w:hanging="360"/>
      </w:pPr>
      <w:rPr>
        <w:rFonts w:ascii="Wingdings" w:hAnsi="Wingdings" w:cs="Wingdings" w:hint="default"/>
      </w:rPr>
    </w:lvl>
    <w:lvl w:ilvl="6" w:tplc="C7744AF0">
      <w:start w:val="1"/>
      <w:numFmt w:val="bullet"/>
      <w:lvlText w:val=""/>
      <w:lvlJc w:val="left"/>
      <w:pPr>
        <w:ind w:left="5040" w:hanging="360"/>
      </w:pPr>
      <w:rPr>
        <w:rFonts w:ascii="Symbol" w:hAnsi="Symbol" w:cs="Symbol" w:hint="default"/>
      </w:rPr>
    </w:lvl>
    <w:lvl w:ilvl="7" w:tplc="3DC6527A">
      <w:start w:val="1"/>
      <w:numFmt w:val="bullet"/>
      <w:lvlText w:val="o"/>
      <w:lvlJc w:val="left"/>
      <w:pPr>
        <w:ind w:left="5760" w:hanging="360"/>
      </w:pPr>
      <w:rPr>
        <w:rFonts w:ascii="Courier New" w:hAnsi="Courier New" w:cs="Courier New" w:hint="default"/>
      </w:rPr>
    </w:lvl>
    <w:lvl w:ilvl="8" w:tplc="6B981D1A">
      <w:start w:val="1"/>
      <w:numFmt w:val="bullet"/>
      <w:lvlText w:val=""/>
      <w:lvlJc w:val="left"/>
      <w:pPr>
        <w:ind w:left="6480" w:hanging="360"/>
      </w:pPr>
      <w:rPr>
        <w:rFonts w:ascii="Wingdings" w:hAnsi="Wingdings" w:cs="Wingdings" w:hint="default"/>
      </w:rPr>
    </w:lvl>
  </w:abstractNum>
  <w:abstractNum w:abstractNumId="130">
    <w:nsid w:val="60195B99"/>
    <w:multiLevelType w:val="hybridMultilevel"/>
    <w:tmpl w:val="84342CA0"/>
    <w:lvl w:ilvl="0" w:tplc="981005D0">
      <w:numFmt w:val="bullet"/>
      <w:lvlText w:val="-"/>
      <w:lvlJc w:val="left"/>
      <w:pPr>
        <w:tabs>
          <w:tab w:val="num" w:pos="720"/>
        </w:tabs>
        <w:ind w:left="720" w:hanging="360"/>
      </w:pPr>
    </w:lvl>
    <w:lvl w:ilvl="1" w:tplc="08070019">
      <w:start w:val="1"/>
      <w:numFmt w:val="decimal"/>
      <w:lvlText w:val="%2."/>
      <w:lvlJc w:val="left"/>
      <w:pPr>
        <w:tabs>
          <w:tab w:val="num" w:pos="1440"/>
        </w:tabs>
        <w:ind w:left="1440" w:hanging="360"/>
      </w:pPr>
      <w:rPr>
        <w:rFonts w:ascii="Times New Roman" w:hAnsi="Times New Roman" w:cs="Times New Roman"/>
      </w:rPr>
    </w:lvl>
    <w:lvl w:ilvl="2" w:tplc="0807001B">
      <w:start w:val="1"/>
      <w:numFmt w:val="bullet"/>
      <w:lvlText w:val=""/>
      <w:lvlJc w:val="left"/>
      <w:pPr>
        <w:tabs>
          <w:tab w:val="num" w:pos="2160"/>
        </w:tabs>
        <w:ind w:left="2160" w:hanging="360"/>
      </w:pPr>
      <w:rPr>
        <w:rFonts w:ascii="Wingdings" w:hAnsi="Wingdings" w:cs="Wingdings" w:hint="default"/>
      </w:rPr>
    </w:lvl>
    <w:lvl w:ilvl="3" w:tplc="0807000F">
      <w:start w:val="1"/>
      <w:numFmt w:val="decimal"/>
      <w:lvlText w:val="%4."/>
      <w:lvlJc w:val="left"/>
      <w:pPr>
        <w:tabs>
          <w:tab w:val="num" w:pos="2880"/>
        </w:tabs>
        <w:ind w:left="2880" w:hanging="360"/>
      </w:pPr>
      <w:rPr>
        <w:rFonts w:ascii="Times New Roman" w:hAnsi="Times New Roman" w:cs="Times New Roman"/>
      </w:rPr>
    </w:lvl>
    <w:lvl w:ilvl="4" w:tplc="08070019">
      <w:start w:val="1"/>
      <w:numFmt w:val="decimal"/>
      <w:lvlText w:val="%5."/>
      <w:lvlJc w:val="left"/>
      <w:pPr>
        <w:tabs>
          <w:tab w:val="num" w:pos="3600"/>
        </w:tabs>
        <w:ind w:left="3600" w:hanging="360"/>
      </w:pPr>
      <w:rPr>
        <w:rFonts w:ascii="Times New Roman" w:hAnsi="Times New Roman" w:cs="Times New Roman"/>
      </w:rPr>
    </w:lvl>
    <w:lvl w:ilvl="5" w:tplc="0807001B">
      <w:start w:val="1"/>
      <w:numFmt w:val="decimal"/>
      <w:lvlText w:val="%6."/>
      <w:lvlJc w:val="left"/>
      <w:pPr>
        <w:tabs>
          <w:tab w:val="num" w:pos="4320"/>
        </w:tabs>
        <w:ind w:left="4320" w:hanging="360"/>
      </w:pPr>
      <w:rPr>
        <w:rFonts w:ascii="Times New Roman" w:hAnsi="Times New Roman" w:cs="Times New Roman"/>
      </w:rPr>
    </w:lvl>
    <w:lvl w:ilvl="6" w:tplc="0807000F">
      <w:start w:val="1"/>
      <w:numFmt w:val="decimal"/>
      <w:lvlText w:val="%7."/>
      <w:lvlJc w:val="left"/>
      <w:pPr>
        <w:tabs>
          <w:tab w:val="num" w:pos="5040"/>
        </w:tabs>
        <w:ind w:left="5040" w:hanging="360"/>
      </w:pPr>
      <w:rPr>
        <w:rFonts w:ascii="Times New Roman" w:hAnsi="Times New Roman" w:cs="Times New Roman"/>
      </w:rPr>
    </w:lvl>
    <w:lvl w:ilvl="7" w:tplc="08070019">
      <w:start w:val="1"/>
      <w:numFmt w:val="decimal"/>
      <w:lvlText w:val="%8."/>
      <w:lvlJc w:val="left"/>
      <w:pPr>
        <w:tabs>
          <w:tab w:val="num" w:pos="5760"/>
        </w:tabs>
        <w:ind w:left="5760" w:hanging="360"/>
      </w:pPr>
      <w:rPr>
        <w:rFonts w:ascii="Times New Roman" w:hAnsi="Times New Roman" w:cs="Times New Roman"/>
      </w:rPr>
    </w:lvl>
    <w:lvl w:ilvl="8" w:tplc="0807001B">
      <w:start w:val="1"/>
      <w:numFmt w:val="decimal"/>
      <w:lvlText w:val="%9."/>
      <w:lvlJc w:val="left"/>
      <w:pPr>
        <w:tabs>
          <w:tab w:val="num" w:pos="6480"/>
        </w:tabs>
        <w:ind w:left="6480" w:hanging="360"/>
      </w:pPr>
      <w:rPr>
        <w:rFonts w:ascii="Times New Roman" w:hAnsi="Times New Roman" w:cs="Times New Roman"/>
      </w:rPr>
    </w:lvl>
  </w:abstractNum>
  <w:abstractNum w:abstractNumId="131">
    <w:nsid w:val="61344F13"/>
    <w:multiLevelType w:val="hybridMultilevel"/>
    <w:tmpl w:val="B63C8932"/>
    <w:lvl w:ilvl="0" w:tplc="5960275E">
      <w:start w:val="1"/>
      <w:numFmt w:val="bullet"/>
      <w:lvlText w:val=""/>
      <w:lvlJc w:val="left"/>
      <w:pPr>
        <w:tabs>
          <w:tab w:val="num" w:pos="720"/>
        </w:tabs>
        <w:ind w:left="720" w:hanging="360"/>
      </w:pPr>
      <w:rPr>
        <w:rFonts w:ascii="Symbol" w:hAnsi="Symbol" w:cs="Symbol" w:hint="default"/>
      </w:rPr>
    </w:lvl>
    <w:lvl w:ilvl="1" w:tplc="BD90E60E">
      <w:start w:val="1"/>
      <w:numFmt w:val="bullet"/>
      <w:lvlText w:val="o"/>
      <w:lvlJc w:val="left"/>
      <w:pPr>
        <w:tabs>
          <w:tab w:val="num" w:pos="1440"/>
        </w:tabs>
        <w:ind w:left="1440" w:hanging="360"/>
      </w:pPr>
      <w:rPr>
        <w:rFonts w:ascii="Courier New" w:hAnsi="Courier New" w:cs="Courier New" w:hint="default"/>
      </w:rPr>
    </w:lvl>
    <w:lvl w:ilvl="2" w:tplc="69460520">
      <w:start w:val="1"/>
      <w:numFmt w:val="bullet"/>
      <w:lvlText w:val=""/>
      <w:lvlJc w:val="left"/>
      <w:pPr>
        <w:tabs>
          <w:tab w:val="num" w:pos="2160"/>
        </w:tabs>
        <w:ind w:left="2160" w:hanging="360"/>
      </w:pPr>
      <w:rPr>
        <w:rFonts w:ascii="Wingdings" w:hAnsi="Wingdings" w:cs="Wingdings" w:hint="default"/>
      </w:rPr>
    </w:lvl>
    <w:lvl w:ilvl="3" w:tplc="E8D000B6">
      <w:start w:val="1"/>
      <w:numFmt w:val="bullet"/>
      <w:lvlText w:val=""/>
      <w:lvlJc w:val="left"/>
      <w:pPr>
        <w:tabs>
          <w:tab w:val="num" w:pos="2880"/>
        </w:tabs>
        <w:ind w:left="2880" w:hanging="360"/>
      </w:pPr>
      <w:rPr>
        <w:rFonts w:ascii="Symbol" w:hAnsi="Symbol" w:cs="Symbol" w:hint="default"/>
      </w:rPr>
    </w:lvl>
    <w:lvl w:ilvl="4" w:tplc="C090CD92">
      <w:start w:val="1"/>
      <w:numFmt w:val="bullet"/>
      <w:lvlText w:val="o"/>
      <w:lvlJc w:val="left"/>
      <w:pPr>
        <w:tabs>
          <w:tab w:val="num" w:pos="3600"/>
        </w:tabs>
        <w:ind w:left="3600" w:hanging="360"/>
      </w:pPr>
      <w:rPr>
        <w:rFonts w:ascii="Courier New" w:hAnsi="Courier New" w:cs="Courier New" w:hint="default"/>
      </w:rPr>
    </w:lvl>
    <w:lvl w:ilvl="5" w:tplc="E424F552">
      <w:start w:val="1"/>
      <w:numFmt w:val="bullet"/>
      <w:lvlText w:val=""/>
      <w:lvlJc w:val="left"/>
      <w:pPr>
        <w:tabs>
          <w:tab w:val="num" w:pos="4320"/>
        </w:tabs>
        <w:ind w:left="4320" w:hanging="360"/>
      </w:pPr>
      <w:rPr>
        <w:rFonts w:ascii="Wingdings" w:hAnsi="Wingdings" w:cs="Wingdings" w:hint="default"/>
      </w:rPr>
    </w:lvl>
    <w:lvl w:ilvl="6" w:tplc="EFA2A8B6">
      <w:start w:val="1"/>
      <w:numFmt w:val="bullet"/>
      <w:lvlText w:val=""/>
      <w:lvlJc w:val="left"/>
      <w:pPr>
        <w:tabs>
          <w:tab w:val="num" w:pos="5040"/>
        </w:tabs>
        <w:ind w:left="5040" w:hanging="360"/>
      </w:pPr>
      <w:rPr>
        <w:rFonts w:ascii="Symbol" w:hAnsi="Symbol" w:cs="Symbol" w:hint="default"/>
      </w:rPr>
    </w:lvl>
    <w:lvl w:ilvl="7" w:tplc="DB1EC0B2">
      <w:start w:val="1"/>
      <w:numFmt w:val="bullet"/>
      <w:lvlText w:val="o"/>
      <w:lvlJc w:val="left"/>
      <w:pPr>
        <w:tabs>
          <w:tab w:val="num" w:pos="5760"/>
        </w:tabs>
        <w:ind w:left="5760" w:hanging="360"/>
      </w:pPr>
      <w:rPr>
        <w:rFonts w:ascii="Courier New" w:hAnsi="Courier New" w:cs="Courier New" w:hint="default"/>
      </w:rPr>
    </w:lvl>
    <w:lvl w:ilvl="8" w:tplc="F438A1C6">
      <w:start w:val="1"/>
      <w:numFmt w:val="bullet"/>
      <w:lvlText w:val=""/>
      <w:lvlJc w:val="left"/>
      <w:pPr>
        <w:tabs>
          <w:tab w:val="num" w:pos="6480"/>
        </w:tabs>
        <w:ind w:left="6480" w:hanging="360"/>
      </w:pPr>
      <w:rPr>
        <w:rFonts w:ascii="Wingdings" w:hAnsi="Wingdings" w:cs="Wingdings" w:hint="default"/>
      </w:rPr>
    </w:lvl>
  </w:abstractNum>
  <w:abstractNum w:abstractNumId="132">
    <w:nsid w:val="61710375"/>
    <w:multiLevelType w:val="hybridMultilevel"/>
    <w:tmpl w:val="AB4E5ED0"/>
    <w:lvl w:ilvl="0" w:tplc="041B0001">
      <w:numFmt w:val="bullet"/>
      <w:lvlText w:val="-"/>
      <w:lvlJc w:val="left"/>
      <w:pPr>
        <w:ind w:left="2880" w:hanging="360"/>
      </w:pPr>
    </w:lvl>
    <w:lvl w:ilvl="1" w:tplc="041B0003">
      <w:start w:val="1"/>
      <w:numFmt w:val="decimal"/>
      <w:lvlText w:val="%2."/>
      <w:lvlJc w:val="left"/>
      <w:pPr>
        <w:tabs>
          <w:tab w:val="num" w:pos="1440"/>
        </w:tabs>
        <w:ind w:left="1440" w:hanging="360"/>
      </w:pPr>
      <w:rPr>
        <w:rFonts w:ascii="Times New Roman" w:hAnsi="Times New Roman" w:cs="Times New Roman"/>
      </w:rPr>
    </w:lvl>
    <w:lvl w:ilvl="2" w:tplc="041B0005">
      <w:numFmt w:val="bullet"/>
      <w:lvlText w:val="-"/>
      <w:lvlJc w:val="left"/>
      <w:pPr>
        <w:ind w:left="4320" w:hanging="360"/>
      </w:pPr>
    </w:lvl>
    <w:lvl w:ilvl="3" w:tplc="041B0001">
      <w:start w:val="1"/>
      <w:numFmt w:val="decimal"/>
      <w:lvlText w:val="%4."/>
      <w:lvlJc w:val="left"/>
      <w:pPr>
        <w:tabs>
          <w:tab w:val="num" w:pos="2880"/>
        </w:tabs>
        <w:ind w:left="2880" w:hanging="360"/>
      </w:pPr>
      <w:rPr>
        <w:rFonts w:ascii="Times New Roman" w:hAnsi="Times New Roman" w:cs="Times New Roman"/>
      </w:rPr>
    </w:lvl>
    <w:lvl w:ilvl="4" w:tplc="041B0003">
      <w:start w:val="1"/>
      <w:numFmt w:val="decimal"/>
      <w:lvlText w:val="%5."/>
      <w:lvlJc w:val="left"/>
      <w:pPr>
        <w:tabs>
          <w:tab w:val="num" w:pos="3600"/>
        </w:tabs>
        <w:ind w:left="3600" w:hanging="360"/>
      </w:pPr>
      <w:rPr>
        <w:rFonts w:ascii="Times New Roman" w:hAnsi="Times New Roman" w:cs="Times New Roman"/>
      </w:rPr>
    </w:lvl>
    <w:lvl w:ilvl="5" w:tplc="041B0005">
      <w:start w:val="1"/>
      <w:numFmt w:val="decimal"/>
      <w:lvlText w:val="%6."/>
      <w:lvlJc w:val="left"/>
      <w:pPr>
        <w:tabs>
          <w:tab w:val="num" w:pos="4320"/>
        </w:tabs>
        <w:ind w:left="4320" w:hanging="360"/>
      </w:pPr>
      <w:rPr>
        <w:rFonts w:ascii="Times New Roman" w:hAnsi="Times New Roman" w:cs="Times New Roman"/>
      </w:rPr>
    </w:lvl>
    <w:lvl w:ilvl="6" w:tplc="041B0001">
      <w:start w:val="1"/>
      <w:numFmt w:val="decimal"/>
      <w:lvlText w:val="%7."/>
      <w:lvlJc w:val="left"/>
      <w:pPr>
        <w:tabs>
          <w:tab w:val="num" w:pos="5040"/>
        </w:tabs>
        <w:ind w:left="5040" w:hanging="360"/>
      </w:pPr>
      <w:rPr>
        <w:rFonts w:ascii="Times New Roman" w:hAnsi="Times New Roman" w:cs="Times New Roman"/>
      </w:rPr>
    </w:lvl>
    <w:lvl w:ilvl="7" w:tplc="041B0003">
      <w:start w:val="1"/>
      <w:numFmt w:val="decimal"/>
      <w:lvlText w:val="%8."/>
      <w:lvlJc w:val="left"/>
      <w:pPr>
        <w:tabs>
          <w:tab w:val="num" w:pos="5760"/>
        </w:tabs>
        <w:ind w:left="5760" w:hanging="360"/>
      </w:pPr>
      <w:rPr>
        <w:rFonts w:ascii="Times New Roman" w:hAnsi="Times New Roman" w:cs="Times New Roman"/>
      </w:rPr>
    </w:lvl>
    <w:lvl w:ilvl="8" w:tplc="041B0005">
      <w:start w:val="1"/>
      <w:numFmt w:val="decimal"/>
      <w:lvlText w:val="%9."/>
      <w:lvlJc w:val="left"/>
      <w:pPr>
        <w:tabs>
          <w:tab w:val="num" w:pos="6480"/>
        </w:tabs>
        <w:ind w:left="6480" w:hanging="360"/>
      </w:pPr>
      <w:rPr>
        <w:rFonts w:ascii="Times New Roman" w:hAnsi="Times New Roman" w:cs="Times New Roman"/>
      </w:rPr>
    </w:lvl>
  </w:abstractNum>
  <w:abstractNum w:abstractNumId="133">
    <w:nsid w:val="61C62A19"/>
    <w:multiLevelType w:val="hybridMultilevel"/>
    <w:tmpl w:val="615212DC"/>
    <w:lvl w:ilvl="0" w:tplc="FFFFFFFF">
      <w:start w:val="1"/>
      <w:numFmt w:val="decimal"/>
      <w:lvlText w:val="%1."/>
      <w:lvlJc w:val="left"/>
      <w:pPr>
        <w:tabs>
          <w:tab w:val="num" w:pos="360"/>
        </w:tabs>
        <w:ind w:left="360" w:hanging="360"/>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34">
    <w:nsid w:val="6316105C"/>
    <w:multiLevelType w:val="hybridMultilevel"/>
    <w:tmpl w:val="76F27E8A"/>
    <w:lvl w:ilvl="0" w:tplc="041B000F">
      <w:numFmt w:val="bullet"/>
      <w:lvlText w:val="-"/>
      <w:lvlJc w:val="left"/>
      <w:pPr>
        <w:ind w:left="720" w:hanging="360"/>
      </w:pPr>
      <w:rPr>
        <w:rFonts w:ascii="Times New Roman" w:eastAsia="Times New Roman" w:hAnsi="Times New Roman" w:hint="default"/>
      </w:rPr>
    </w:lvl>
    <w:lvl w:ilvl="1" w:tplc="041B0019">
      <w:start w:val="1"/>
      <w:numFmt w:val="bullet"/>
      <w:lvlText w:val="o"/>
      <w:lvlJc w:val="left"/>
      <w:pPr>
        <w:ind w:left="1440" w:hanging="360"/>
      </w:pPr>
      <w:rPr>
        <w:rFonts w:ascii="Courier New" w:hAnsi="Courier New" w:cs="Courier New" w:hint="default"/>
      </w:rPr>
    </w:lvl>
    <w:lvl w:ilvl="2" w:tplc="041B001B">
      <w:start w:val="1"/>
      <w:numFmt w:val="bullet"/>
      <w:lvlText w:val=""/>
      <w:lvlJc w:val="left"/>
      <w:pPr>
        <w:ind w:left="2160" w:hanging="360"/>
      </w:pPr>
      <w:rPr>
        <w:rFonts w:ascii="Wingdings" w:hAnsi="Wingdings" w:cs="Wingdings" w:hint="default"/>
      </w:rPr>
    </w:lvl>
    <w:lvl w:ilvl="3" w:tplc="041B000F">
      <w:start w:val="1"/>
      <w:numFmt w:val="bullet"/>
      <w:lvlText w:val=""/>
      <w:lvlJc w:val="left"/>
      <w:pPr>
        <w:ind w:left="2880" w:hanging="360"/>
      </w:pPr>
      <w:rPr>
        <w:rFonts w:ascii="Symbol" w:hAnsi="Symbol" w:cs="Symbol" w:hint="default"/>
      </w:rPr>
    </w:lvl>
    <w:lvl w:ilvl="4" w:tplc="041B0019">
      <w:start w:val="1"/>
      <w:numFmt w:val="bullet"/>
      <w:lvlText w:val="o"/>
      <w:lvlJc w:val="left"/>
      <w:pPr>
        <w:ind w:left="3600" w:hanging="360"/>
      </w:pPr>
      <w:rPr>
        <w:rFonts w:ascii="Courier New" w:hAnsi="Courier New" w:cs="Courier New" w:hint="default"/>
      </w:rPr>
    </w:lvl>
    <w:lvl w:ilvl="5" w:tplc="041B001B">
      <w:start w:val="1"/>
      <w:numFmt w:val="bullet"/>
      <w:lvlText w:val=""/>
      <w:lvlJc w:val="left"/>
      <w:pPr>
        <w:ind w:left="4320" w:hanging="360"/>
      </w:pPr>
      <w:rPr>
        <w:rFonts w:ascii="Wingdings" w:hAnsi="Wingdings" w:cs="Wingdings" w:hint="default"/>
      </w:rPr>
    </w:lvl>
    <w:lvl w:ilvl="6" w:tplc="041B000F">
      <w:start w:val="1"/>
      <w:numFmt w:val="bullet"/>
      <w:lvlText w:val=""/>
      <w:lvlJc w:val="left"/>
      <w:pPr>
        <w:ind w:left="5040" w:hanging="360"/>
      </w:pPr>
      <w:rPr>
        <w:rFonts w:ascii="Symbol" w:hAnsi="Symbol" w:cs="Symbol" w:hint="default"/>
      </w:rPr>
    </w:lvl>
    <w:lvl w:ilvl="7" w:tplc="041B0019">
      <w:start w:val="1"/>
      <w:numFmt w:val="bullet"/>
      <w:lvlText w:val="o"/>
      <w:lvlJc w:val="left"/>
      <w:pPr>
        <w:ind w:left="5760" w:hanging="360"/>
      </w:pPr>
      <w:rPr>
        <w:rFonts w:ascii="Courier New" w:hAnsi="Courier New" w:cs="Courier New" w:hint="default"/>
      </w:rPr>
    </w:lvl>
    <w:lvl w:ilvl="8" w:tplc="041B001B">
      <w:start w:val="1"/>
      <w:numFmt w:val="bullet"/>
      <w:lvlText w:val=""/>
      <w:lvlJc w:val="left"/>
      <w:pPr>
        <w:ind w:left="6480" w:hanging="360"/>
      </w:pPr>
      <w:rPr>
        <w:rFonts w:ascii="Wingdings" w:hAnsi="Wingdings" w:cs="Wingdings" w:hint="default"/>
      </w:rPr>
    </w:lvl>
  </w:abstractNum>
  <w:abstractNum w:abstractNumId="135">
    <w:nsid w:val="632D09A5"/>
    <w:multiLevelType w:val="hybridMultilevel"/>
    <w:tmpl w:val="4B0EC84A"/>
    <w:lvl w:ilvl="0" w:tplc="FFFFFFFF">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6">
    <w:nsid w:val="64333865"/>
    <w:multiLevelType w:val="hybridMultilevel"/>
    <w:tmpl w:val="5F1E63C2"/>
    <w:lvl w:ilvl="0" w:tplc="1B9A6BA0">
      <w:start w:val="1"/>
      <w:numFmt w:val="bullet"/>
      <w:lvlText w:val="o"/>
      <w:lvlJc w:val="left"/>
      <w:pPr>
        <w:ind w:left="720" w:hanging="360"/>
      </w:pPr>
      <w:rPr>
        <w:rFonts w:ascii="Courier New" w:hAnsi="Courier New" w:cs="Courier New" w:hint="default"/>
      </w:rPr>
    </w:lvl>
    <w:lvl w:ilvl="1" w:tplc="041B0019">
      <w:start w:val="1"/>
      <w:numFmt w:val="bullet"/>
      <w:lvlText w:val="o"/>
      <w:lvlJc w:val="left"/>
      <w:pPr>
        <w:ind w:left="1440" w:hanging="360"/>
      </w:pPr>
      <w:rPr>
        <w:rFonts w:ascii="Courier New" w:hAnsi="Courier New" w:cs="Courier New" w:hint="default"/>
      </w:rPr>
    </w:lvl>
    <w:lvl w:ilvl="2" w:tplc="041B001B">
      <w:start w:val="1"/>
      <w:numFmt w:val="bullet"/>
      <w:lvlText w:val=""/>
      <w:lvlJc w:val="left"/>
      <w:pPr>
        <w:ind w:left="2160" w:hanging="360"/>
      </w:pPr>
      <w:rPr>
        <w:rFonts w:ascii="Wingdings" w:hAnsi="Wingdings" w:cs="Wingdings" w:hint="default"/>
      </w:rPr>
    </w:lvl>
    <w:lvl w:ilvl="3" w:tplc="041B000F">
      <w:start w:val="1"/>
      <w:numFmt w:val="bullet"/>
      <w:lvlText w:val=""/>
      <w:lvlJc w:val="left"/>
      <w:pPr>
        <w:ind w:left="2880" w:hanging="360"/>
      </w:pPr>
      <w:rPr>
        <w:rFonts w:ascii="Symbol" w:hAnsi="Symbol" w:cs="Symbol" w:hint="default"/>
      </w:rPr>
    </w:lvl>
    <w:lvl w:ilvl="4" w:tplc="041B0019">
      <w:start w:val="1"/>
      <w:numFmt w:val="bullet"/>
      <w:lvlText w:val="o"/>
      <w:lvlJc w:val="left"/>
      <w:pPr>
        <w:ind w:left="3600" w:hanging="360"/>
      </w:pPr>
      <w:rPr>
        <w:rFonts w:ascii="Courier New" w:hAnsi="Courier New" w:cs="Courier New" w:hint="default"/>
      </w:rPr>
    </w:lvl>
    <w:lvl w:ilvl="5" w:tplc="041B001B">
      <w:start w:val="1"/>
      <w:numFmt w:val="bullet"/>
      <w:lvlText w:val=""/>
      <w:lvlJc w:val="left"/>
      <w:pPr>
        <w:ind w:left="4320" w:hanging="360"/>
      </w:pPr>
      <w:rPr>
        <w:rFonts w:ascii="Wingdings" w:hAnsi="Wingdings" w:cs="Wingdings" w:hint="default"/>
      </w:rPr>
    </w:lvl>
    <w:lvl w:ilvl="6" w:tplc="041B000F">
      <w:start w:val="1"/>
      <w:numFmt w:val="bullet"/>
      <w:lvlText w:val=""/>
      <w:lvlJc w:val="left"/>
      <w:pPr>
        <w:ind w:left="5040" w:hanging="360"/>
      </w:pPr>
      <w:rPr>
        <w:rFonts w:ascii="Symbol" w:hAnsi="Symbol" w:cs="Symbol" w:hint="default"/>
      </w:rPr>
    </w:lvl>
    <w:lvl w:ilvl="7" w:tplc="041B0019">
      <w:start w:val="1"/>
      <w:numFmt w:val="bullet"/>
      <w:lvlText w:val="o"/>
      <w:lvlJc w:val="left"/>
      <w:pPr>
        <w:ind w:left="5760" w:hanging="360"/>
      </w:pPr>
      <w:rPr>
        <w:rFonts w:ascii="Courier New" w:hAnsi="Courier New" w:cs="Courier New" w:hint="default"/>
      </w:rPr>
    </w:lvl>
    <w:lvl w:ilvl="8" w:tplc="041B001B">
      <w:start w:val="1"/>
      <w:numFmt w:val="bullet"/>
      <w:lvlText w:val=""/>
      <w:lvlJc w:val="left"/>
      <w:pPr>
        <w:ind w:left="6480" w:hanging="360"/>
      </w:pPr>
      <w:rPr>
        <w:rFonts w:ascii="Wingdings" w:hAnsi="Wingdings" w:cs="Wingdings" w:hint="default"/>
      </w:rPr>
    </w:lvl>
  </w:abstractNum>
  <w:abstractNum w:abstractNumId="137">
    <w:nsid w:val="663D71DD"/>
    <w:multiLevelType w:val="hybridMultilevel"/>
    <w:tmpl w:val="4FF614C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nsid w:val="66DA0B90"/>
    <w:multiLevelType w:val="hybridMultilevel"/>
    <w:tmpl w:val="7AD012E4"/>
    <w:lvl w:ilvl="0" w:tplc="A26EFD0C">
      <w:start w:val="1"/>
      <w:numFmt w:val="bullet"/>
      <w:lvlText w:val=""/>
      <w:lvlJc w:val="left"/>
      <w:pPr>
        <w:tabs>
          <w:tab w:val="num" w:pos="720"/>
        </w:tabs>
        <w:ind w:left="720" w:hanging="360"/>
      </w:pPr>
      <w:rPr>
        <w:rFonts w:ascii="Symbol" w:hAnsi="Symbol" w:cs="Symbol" w:hint="default"/>
      </w:rPr>
    </w:lvl>
    <w:lvl w:ilvl="1" w:tplc="604A4AF0">
      <w:start w:val="1"/>
      <w:numFmt w:val="bullet"/>
      <w:lvlText w:val="o"/>
      <w:lvlJc w:val="left"/>
      <w:pPr>
        <w:tabs>
          <w:tab w:val="num" w:pos="1440"/>
        </w:tabs>
        <w:ind w:left="1440" w:hanging="360"/>
      </w:pPr>
      <w:rPr>
        <w:rFonts w:ascii="Courier New" w:hAnsi="Courier New" w:cs="Courier New" w:hint="default"/>
      </w:rPr>
    </w:lvl>
    <w:lvl w:ilvl="2" w:tplc="4B22A482">
      <w:start w:val="1"/>
      <w:numFmt w:val="bullet"/>
      <w:lvlText w:val=""/>
      <w:lvlJc w:val="left"/>
      <w:pPr>
        <w:tabs>
          <w:tab w:val="num" w:pos="2160"/>
        </w:tabs>
        <w:ind w:left="2160" w:hanging="360"/>
      </w:pPr>
      <w:rPr>
        <w:rFonts w:ascii="Wingdings" w:hAnsi="Wingdings" w:cs="Wingdings" w:hint="default"/>
      </w:rPr>
    </w:lvl>
    <w:lvl w:ilvl="3" w:tplc="9954D95E">
      <w:start w:val="1"/>
      <w:numFmt w:val="bullet"/>
      <w:lvlText w:val=""/>
      <w:lvlJc w:val="left"/>
      <w:pPr>
        <w:tabs>
          <w:tab w:val="num" w:pos="2880"/>
        </w:tabs>
        <w:ind w:left="2880" w:hanging="360"/>
      </w:pPr>
      <w:rPr>
        <w:rFonts w:ascii="Symbol" w:hAnsi="Symbol" w:cs="Symbol" w:hint="default"/>
      </w:rPr>
    </w:lvl>
    <w:lvl w:ilvl="4" w:tplc="65B42E7E">
      <w:start w:val="1"/>
      <w:numFmt w:val="bullet"/>
      <w:lvlText w:val="o"/>
      <w:lvlJc w:val="left"/>
      <w:pPr>
        <w:tabs>
          <w:tab w:val="num" w:pos="3600"/>
        </w:tabs>
        <w:ind w:left="3600" w:hanging="360"/>
      </w:pPr>
      <w:rPr>
        <w:rFonts w:ascii="Courier New" w:hAnsi="Courier New" w:cs="Courier New" w:hint="default"/>
      </w:rPr>
    </w:lvl>
    <w:lvl w:ilvl="5" w:tplc="E5DE0A90">
      <w:start w:val="1"/>
      <w:numFmt w:val="bullet"/>
      <w:lvlText w:val=""/>
      <w:lvlJc w:val="left"/>
      <w:pPr>
        <w:tabs>
          <w:tab w:val="num" w:pos="4320"/>
        </w:tabs>
        <w:ind w:left="4320" w:hanging="360"/>
      </w:pPr>
      <w:rPr>
        <w:rFonts w:ascii="Wingdings" w:hAnsi="Wingdings" w:cs="Wingdings" w:hint="default"/>
      </w:rPr>
    </w:lvl>
    <w:lvl w:ilvl="6" w:tplc="720A70DA">
      <w:start w:val="1"/>
      <w:numFmt w:val="bullet"/>
      <w:lvlText w:val=""/>
      <w:lvlJc w:val="left"/>
      <w:pPr>
        <w:tabs>
          <w:tab w:val="num" w:pos="5040"/>
        </w:tabs>
        <w:ind w:left="5040" w:hanging="360"/>
      </w:pPr>
      <w:rPr>
        <w:rFonts w:ascii="Symbol" w:hAnsi="Symbol" w:cs="Symbol" w:hint="default"/>
      </w:rPr>
    </w:lvl>
    <w:lvl w:ilvl="7" w:tplc="D04EEE30">
      <w:start w:val="1"/>
      <w:numFmt w:val="bullet"/>
      <w:lvlText w:val="o"/>
      <w:lvlJc w:val="left"/>
      <w:pPr>
        <w:tabs>
          <w:tab w:val="num" w:pos="5760"/>
        </w:tabs>
        <w:ind w:left="5760" w:hanging="360"/>
      </w:pPr>
      <w:rPr>
        <w:rFonts w:ascii="Courier New" w:hAnsi="Courier New" w:cs="Courier New" w:hint="default"/>
      </w:rPr>
    </w:lvl>
    <w:lvl w:ilvl="8" w:tplc="3EB874F4">
      <w:start w:val="1"/>
      <w:numFmt w:val="bullet"/>
      <w:lvlText w:val=""/>
      <w:lvlJc w:val="left"/>
      <w:pPr>
        <w:tabs>
          <w:tab w:val="num" w:pos="6480"/>
        </w:tabs>
        <w:ind w:left="6480" w:hanging="360"/>
      </w:pPr>
      <w:rPr>
        <w:rFonts w:ascii="Wingdings" w:hAnsi="Wingdings" w:cs="Wingdings" w:hint="default"/>
      </w:rPr>
    </w:lvl>
  </w:abstractNum>
  <w:abstractNum w:abstractNumId="139">
    <w:nsid w:val="683E564C"/>
    <w:multiLevelType w:val="multilevel"/>
    <w:tmpl w:val="ECBEB900"/>
    <w:lvl w:ilvl="0">
      <w:start w:val="3"/>
      <w:numFmt w:val="decimal"/>
      <w:lvlText w:val="%1"/>
      <w:lvlJc w:val="left"/>
      <w:pPr>
        <w:ind w:left="480" w:hanging="480"/>
      </w:pPr>
      <w:rPr>
        <w:rFonts w:ascii="Times New Roman" w:hAnsi="Times New Roman" w:cs="Times New Roman" w:hint="default"/>
      </w:rPr>
    </w:lvl>
    <w:lvl w:ilvl="1">
      <w:start w:val="4"/>
      <w:numFmt w:val="decimal"/>
      <w:lvlText w:val="%1.%2"/>
      <w:lvlJc w:val="left"/>
      <w:pPr>
        <w:ind w:left="480" w:hanging="480"/>
      </w:pPr>
      <w:rPr>
        <w:rFonts w:ascii="Times New Roman" w:hAnsi="Times New Roman" w:cs="Times New Roman" w:hint="default"/>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40">
    <w:nsid w:val="68682ED9"/>
    <w:multiLevelType w:val="hybridMultilevel"/>
    <w:tmpl w:val="78DC0A4A"/>
    <w:lvl w:ilvl="0" w:tplc="3280A3FA">
      <w:start w:val="1"/>
      <w:numFmt w:val="upperLetter"/>
      <w:lvlText w:val="%1."/>
      <w:lvlJc w:val="left"/>
      <w:pPr>
        <w:ind w:left="975" w:hanging="360"/>
      </w:pPr>
      <w:rPr>
        <w:rFonts w:ascii="Times New Roman" w:hAnsi="Times New Roman" w:cs="Times New Roman" w:hint="default"/>
        <w:i w:val="0"/>
        <w:iCs w:val="0"/>
      </w:rPr>
    </w:lvl>
    <w:lvl w:ilvl="1" w:tplc="2722AB86">
      <w:start w:val="1"/>
      <w:numFmt w:val="lowerLetter"/>
      <w:lvlText w:val="%2."/>
      <w:lvlJc w:val="left"/>
      <w:pPr>
        <w:ind w:left="1695" w:hanging="360"/>
      </w:pPr>
      <w:rPr>
        <w:rFonts w:ascii="Times New Roman" w:hAnsi="Times New Roman" w:cs="Times New Roman"/>
      </w:rPr>
    </w:lvl>
    <w:lvl w:ilvl="2" w:tplc="A338215C">
      <w:start w:val="1"/>
      <w:numFmt w:val="lowerRoman"/>
      <w:lvlText w:val="%3."/>
      <w:lvlJc w:val="right"/>
      <w:pPr>
        <w:ind w:left="2415" w:hanging="180"/>
      </w:pPr>
      <w:rPr>
        <w:rFonts w:ascii="Times New Roman" w:hAnsi="Times New Roman" w:cs="Times New Roman"/>
      </w:rPr>
    </w:lvl>
    <w:lvl w:ilvl="3" w:tplc="4CE2FAEA">
      <w:start w:val="1"/>
      <w:numFmt w:val="decimal"/>
      <w:lvlText w:val="%4."/>
      <w:lvlJc w:val="left"/>
      <w:pPr>
        <w:ind w:left="3135" w:hanging="360"/>
      </w:pPr>
      <w:rPr>
        <w:rFonts w:ascii="Times New Roman" w:hAnsi="Times New Roman" w:cs="Times New Roman"/>
      </w:rPr>
    </w:lvl>
    <w:lvl w:ilvl="4" w:tplc="A6988D70">
      <w:start w:val="1"/>
      <w:numFmt w:val="lowerLetter"/>
      <w:lvlText w:val="%5."/>
      <w:lvlJc w:val="left"/>
      <w:pPr>
        <w:ind w:left="3855" w:hanging="360"/>
      </w:pPr>
      <w:rPr>
        <w:rFonts w:ascii="Times New Roman" w:hAnsi="Times New Roman" w:cs="Times New Roman"/>
      </w:rPr>
    </w:lvl>
    <w:lvl w:ilvl="5" w:tplc="65DC3D3C">
      <w:start w:val="1"/>
      <w:numFmt w:val="lowerRoman"/>
      <w:lvlText w:val="%6."/>
      <w:lvlJc w:val="right"/>
      <w:pPr>
        <w:ind w:left="4575" w:hanging="180"/>
      </w:pPr>
      <w:rPr>
        <w:rFonts w:ascii="Times New Roman" w:hAnsi="Times New Roman" w:cs="Times New Roman"/>
      </w:rPr>
    </w:lvl>
    <w:lvl w:ilvl="6" w:tplc="909C40B0">
      <w:start w:val="1"/>
      <w:numFmt w:val="decimal"/>
      <w:lvlText w:val="%7."/>
      <w:lvlJc w:val="left"/>
      <w:pPr>
        <w:ind w:left="5295" w:hanging="360"/>
      </w:pPr>
      <w:rPr>
        <w:rFonts w:ascii="Times New Roman" w:hAnsi="Times New Roman" w:cs="Times New Roman"/>
      </w:rPr>
    </w:lvl>
    <w:lvl w:ilvl="7" w:tplc="F10C17A4">
      <w:start w:val="1"/>
      <w:numFmt w:val="lowerLetter"/>
      <w:lvlText w:val="%8."/>
      <w:lvlJc w:val="left"/>
      <w:pPr>
        <w:ind w:left="6015" w:hanging="360"/>
      </w:pPr>
      <w:rPr>
        <w:rFonts w:ascii="Times New Roman" w:hAnsi="Times New Roman" w:cs="Times New Roman"/>
      </w:rPr>
    </w:lvl>
    <w:lvl w:ilvl="8" w:tplc="5734CE06">
      <w:start w:val="1"/>
      <w:numFmt w:val="lowerRoman"/>
      <w:lvlText w:val="%9."/>
      <w:lvlJc w:val="right"/>
      <w:pPr>
        <w:ind w:left="6735" w:hanging="180"/>
      </w:pPr>
      <w:rPr>
        <w:rFonts w:ascii="Times New Roman" w:hAnsi="Times New Roman" w:cs="Times New Roman"/>
      </w:rPr>
    </w:lvl>
  </w:abstractNum>
  <w:abstractNum w:abstractNumId="141">
    <w:nsid w:val="68C22A9A"/>
    <w:multiLevelType w:val="hybridMultilevel"/>
    <w:tmpl w:val="0582B936"/>
    <w:lvl w:ilvl="0" w:tplc="1B9A6BA0">
      <w:start w:val="1"/>
      <w:numFmt w:val="bullet"/>
      <w:lvlText w:val="o"/>
      <w:lvlJc w:val="left"/>
      <w:pPr>
        <w:tabs>
          <w:tab w:val="num" w:pos="720"/>
        </w:tabs>
        <w:ind w:left="720" w:hanging="360"/>
      </w:pPr>
      <w:rPr>
        <w:rFonts w:ascii="Courier New" w:hAnsi="Courier New" w:cs="Courier New" w:hint="default"/>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start w:val="1"/>
      <w:numFmt w:val="bullet"/>
      <w:lvlText w:val=""/>
      <w:lvlJc w:val="left"/>
      <w:pPr>
        <w:tabs>
          <w:tab w:val="num" w:pos="2160"/>
        </w:tabs>
        <w:ind w:left="2160" w:hanging="360"/>
      </w:pPr>
      <w:rPr>
        <w:rFonts w:ascii="Wingdings" w:hAnsi="Wingdings" w:cs="Wingdings"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142">
    <w:nsid w:val="69F52668"/>
    <w:multiLevelType w:val="hybridMultilevel"/>
    <w:tmpl w:val="422E52AA"/>
    <w:lvl w:ilvl="0" w:tplc="6D5013F2">
      <w:start w:val="1"/>
      <w:numFmt w:val="bullet"/>
      <w:lvlText w:val=""/>
      <w:lvlJc w:val="left"/>
      <w:pPr>
        <w:tabs>
          <w:tab w:val="num" w:pos="720"/>
        </w:tabs>
        <w:ind w:left="720" w:hanging="360"/>
      </w:pPr>
      <w:rPr>
        <w:rFonts w:ascii="Symbol" w:hAnsi="Symbol" w:cs="Symbol" w:hint="default"/>
      </w:rPr>
    </w:lvl>
    <w:lvl w:ilvl="1" w:tplc="731A2684">
      <w:start w:val="1"/>
      <w:numFmt w:val="bullet"/>
      <w:lvlText w:val="o"/>
      <w:lvlJc w:val="left"/>
      <w:pPr>
        <w:tabs>
          <w:tab w:val="num" w:pos="1440"/>
        </w:tabs>
        <w:ind w:left="1440" w:hanging="360"/>
      </w:pPr>
      <w:rPr>
        <w:rFonts w:ascii="Courier New" w:hAnsi="Courier New" w:cs="Courier New" w:hint="default"/>
      </w:rPr>
    </w:lvl>
    <w:lvl w:ilvl="2" w:tplc="FE465580">
      <w:start w:val="1"/>
      <w:numFmt w:val="bullet"/>
      <w:lvlText w:val=""/>
      <w:lvlJc w:val="left"/>
      <w:pPr>
        <w:tabs>
          <w:tab w:val="num" w:pos="2160"/>
        </w:tabs>
        <w:ind w:left="2160" w:hanging="360"/>
      </w:pPr>
      <w:rPr>
        <w:rFonts w:ascii="Wingdings" w:hAnsi="Wingdings" w:cs="Wingdings" w:hint="default"/>
      </w:rPr>
    </w:lvl>
    <w:lvl w:ilvl="3" w:tplc="86807B0E">
      <w:start w:val="1"/>
      <w:numFmt w:val="bullet"/>
      <w:lvlText w:val=""/>
      <w:lvlJc w:val="left"/>
      <w:pPr>
        <w:tabs>
          <w:tab w:val="num" w:pos="2880"/>
        </w:tabs>
        <w:ind w:left="2880" w:hanging="360"/>
      </w:pPr>
      <w:rPr>
        <w:rFonts w:ascii="Symbol" w:hAnsi="Symbol" w:cs="Symbol" w:hint="default"/>
      </w:rPr>
    </w:lvl>
    <w:lvl w:ilvl="4" w:tplc="44C476C6">
      <w:start w:val="1"/>
      <w:numFmt w:val="bullet"/>
      <w:lvlText w:val="o"/>
      <w:lvlJc w:val="left"/>
      <w:pPr>
        <w:tabs>
          <w:tab w:val="num" w:pos="3600"/>
        </w:tabs>
        <w:ind w:left="3600" w:hanging="360"/>
      </w:pPr>
      <w:rPr>
        <w:rFonts w:ascii="Courier New" w:hAnsi="Courier New" w:cs="Courier New" w:hint="default"/>
      </w:rPr>
    </w:lvl>
    <w:lvl w:ilvl="5" w:tplc="1BF6EC36">
      <w:start w:val="1"/>
      <w:numFmt w:val="bullet"/>
      <w:lvlText w:val=""/>
      <w:lvlJc w:val="left"/>
      <w:pPr>
        <w:tabs>
          <w:tab w:val="num" w:pos="4320"/>
        </w:tabs>
        <w:ind w:left="4320" w:hanging="360"/>
      </w:pPr>
      <w:rPr>
        <w:rFonts w:ascii="Wingdings" w:hAnsi="Wingdings" w:cs="Wingdings" w:hint="default"/>
      </w:rPr>
    </w:lvl>
    <w:lvl w:ilvl="6" w:tplc="84FAF90E">
      <w:start w:val="1"/>
      <w:numFmt w:val="bullet"/>
      <w:lvlText w:val=""/>
      <w:lvlJc w:val="left"/>
      <w:pPr>
        <w:tabs>
          <w:tab w:val="num" w:pos="5040"/>
        </w:tabs>
        <w:ind w:left="5040" w:hanging="360"/>
      </w:pPr>
      <w:rPr>
        <w:rFonts w:ascii="Symbol" w:hAnsi="Symbol" w:cs="Symbol" w:hint="default"/>
      </w:rPr>
    </w:lvl>
    <w:lvl w:ilvl="7" w:tplc="2BF0F874">
      <w:start w:val="1"/>
      <w:numFmt w:val="bullet"/>
      <w:lvlText w:val="o"/>
      <w:lvlJc w:val="left"/>
      <w:pPr>
        <w:tabs>
          <w:tab w:val="num" w:pos="5760"/>
        </w:tabs>
        <w:ind w:left="5760" w:hanging="360"/>
      </w:pPr>
      <w:rPr>
        <w:rFonts w:ascii="Courier New" w:hAnsi="Courier New" w:cs="Courier New" w:hint="default"/>
      </w:rPr>
    </w:lvl>
    <w:lvl w:ilvl="8" w:tplc="122C7392">
      <w:start w:val="1"/>
      <w:numFmt w:val="bullet"/>
      <w:lvlText w:val=""/>
      <w:lvlJc w:val="left"/>
      <w:pPr>
        <w:tabs>
          <w:tab w:val="num" w:pos="6480"/>
        </w:tabs>
        <w:ind w:left="6480" w:hanging="360"/>
      </w:pPr>
      <w:rPr>
        <w:rFonts w:ascii="Wingdings" w:hAnsi="Wingdings" w:cs="Wingdings" w:hint="default"/>
      </w:rPr>
    </w:lvl>
  </w:abstractNum>
  <w:abstractNum w:abstractNumId="143">
    <w:nsid w:val="6A1A42F4"/>
    <w:multiLevelType w:val="hybridMultilevel"/>
    <w:tmpl w:val="FD44A67C"/>
    <w:lvl w:ilvl="0" w:tplc="041B000F">
      <w:start w:val="1"/>
      <w:numFmt w:val="lowerLetter"/>
      <w:lvlText w:val="%1)"/>
      <w:lvlJc w:val="left"/>
      <w:pPr>
        <w:tabs>
          <w:tab w:val="num" w:pos="720"/>
        </w:tabs>
        <w:ind w:left="720" w:hanging="360"/>
      </w:pPr>
      <w:rPr>
        <w:rFonts w:ascii="Times New Roman" w:hAnsi="Times New Roman" w:cs="Times New Roman" w:hint="default"/>
      </w:rPr>
    </w:lvl>
    <w:lvl w:ilvl="1" w:tplc="041B0019">
      <w:start w:val="1"/>
      <w:numFmt w:val="lowerLetter"/>
      <w:lvlText w:val="%2."/>
      <w:lvlJc w:val="left"/>
      <w:pPr>
        <w:tabs>
          <w:tab w:val="num" w:pos="1440"/>
        </w:tabs>
        <w:ind w:left="1440" w:hanging="360"/>
      </w:pPr>
      <w:rPr>
        <w:rFonts w:ascii="Times New Roman" w:hAnsi="Times New Roman" w:cs="Times New Roman"/>
      </w:rPr>
    </w:lvl>
    <w:lvl w:ilvl="2" w:tplc="041B001B">
      <w:start w:val="1"/>
      <w:numFmt w:val="lowerRoman"/>
      <w:lvlText w:val="%3."/>
      <w:lvlJc w:val="right"/>
      <w:pPr>
        <w:tabs>
          <w:tab w:val="num" w:pos="2160"/>
        </w:tabs>
        <w:ind w:left="2160" w:hanging="180"/>
      </w:pPr>
      <w:rPr>
        <w:rFonts w:ascii="Times New Roman" w:hAnsi="Times New Roman" w:cs="Times New Roman"/>
      </w:rPr>
    </w:lvl>
    <w:lvl w:ilvl="3" w:tplc="041B000F">
      <w:start w:val="1"/>
      <w:numFmt w:val="decimal"/>
      <w:lvlText w:val="%4."/>
      <w:lvlJc w:val="left"/>
      <w:pPr>
        <w:tabs>
          <w:tab w:val="num" w:pos="2880"/>
        </w:tabs>
        <w:ind w:left="2880" w:hanging="360"/>
      </w:pPr>
      <w:rPr>
        <w:rFonts w:ascii="Times New Roman" w:hAnsi="Times New Roman" w:cs="Times New Roman"/>
      </w:rPr>
    </w:lvl>
    <w:lvl w:ilvl="4" w:tplc="041B0019">
      <w:start w:val="1"/>
      <w:numFmt w:val="lowerLetter"/>
      <w:lvlText w:val="%5."/>
      <w:lvlJc w:val="left"/>
      <w:pPr>
        <w:tabs>
          <w:tab w:val="num" w:pos="3600"/>
        </w:tabs>
        <w:ind w:left="3600" w:hanging="360"/>
      </w:pPr>
      <w:rPr>
        <w:rFonts w:ascii="Times New Roman" w:hAnsi="Times New Roman" w:cs="Times New Roman"/>
      </w:rPr>
    </w:lvl>
    <w:lvl w:ilvl="5" w:tplc="041B001B">
      <w:start w:val="1"/>
      <w:numFmt w:val="lowerRoman"/>
      <w:lvlText w:val="%6."/>
      <w:lvlJc w:val="right"/>
      <w:pPr>
        <w:tabs>
          <w:tab w:val="num" w:pos="4320"/>
        </w:tabs>
        <w:ind w:left="4320" w:hanging="180"/>
      </w:pPr>
      <w:rPr>
        <w:rFonts w:ascii="Times New Roman" w:hAnsi="Times New Roman" w:cs="Times New Roman"/>
      </w:rPr>
    </w:lvl>
    <w:lvl w:ilvl="6" w:tplc="041B000F">
      <w:start w:val="1"/>
      <w:numFmt w:val="decimal"/>
      <w:lvlText w:val="%7."/>
      <w:lvlJc w:val="left"/>
      <w:pPr>
        <w:tabs>
          <w:tab w:val="num" w:pos="5040"/>
        </w:tabs>
        <w:ind w:left="5040" w:hanging="360"/>
      </w:pPr>
      <w:rPr>
        <w:rFonts w:ascii="Times New Roman" w:hAnsi="Times New Roman" w:cs="Times New Roman"/>
      </w:rPr>
    </w:lvl>
    <w:lvl w:ilvl="7" w:tplc="041B0019">
      <w:start w:val="1"/>
      <w:numFmt w:val="lowerLetter"/>
      <w:lvlText w:val="%8."/>
      <w:lvlJc w:val="left"/>
      <w:pPr>
        <w:tabs>
          <w:tab w:val="num" w:pos="5760"/>
        </w:tabs>
        <w:ind w:left="5760" w:hanging="360"/>
      </w:pPr>
      <w:rPr>
        <w:rFonts w:ascii="Times New Roman" w:hAnsi="Times New Roman" w:cs="Times New Roman"/>
      </w:rPr>
    </w:lvl>
    <w:lvl w:ilvl="8" w:tplc="041B001B">
      <w:start w:val="1"/>
      <w:numFmt w:val="lowerRoman"/>
      <w:lvlText w:val="%9."/>
      <w:lvlJc w:val="right"/>
      <w:pPr>
        <w:tabs>
          <w:tab w:val="num" w:pos="6480"/>
        </w:tabs>
        <w:ind w:left="6480" w:hanging="180"/>
      </w:pPr>
      <w:rPr>
        <w:rFonts w:ascii="Times New Roman" w:hAnsi="Times New Roman" w:cs="Times New Roman"/>
      </w:rPr>
    </w:lvl>
  </w:abstractNum>
  <w:abstractNum w:abstractNumId="144">
    <w:nsid w:val="6A90548A"/>
    <w:multiLevelType w:val="hybridMultilevel"/>
    <w:tmpl w:val="E0E8BF1E"/>
    <w:lvl w:ilvl="0" w:tplc="FFFFFFFF">
      <w:start w:val="1"/>
      <w:numFmt w:val="bullet"/>
      <w:lvlText w:val=""/>
      <w:lvlJc w:val="left"/>
      <w:pPr>
        <w:ind w:left="720" w:hanging="360"/>
      </w:pPr>
      <w:rPr>
        <w:rFonts w:ascii="Wingdings" w:hAnsi="Wingdings" w:cs="Wingdings" w:hint="default"/>
      </w:rPr>
    </w:lvl>
    <w:lvl w:ilvl="1" w:tplc="FFFFFFFF">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45">
    <w:nsid w:val="6CC05EC5"/>
    <w:multiLevelType w:val="hybridMultilevel"/>
    <w:tmpl w:val="9D52EE5C"/>
    <w:lvl w:ilvl="0" w:tplc="04050003">
      <w:start w:val="1"/>
      <w:numFmt w:val="decimal"/>
      <w:lvlText w:val="%1."/>
      <w:lvlJc w:val="left"/>
      <w:pPr>
        <w:ind w:left="675" w:hanging="360"/>
      </w:pPr>
      <w:rPr>
        <w:rFonts w:ascii="Times New Roman" w:hAnsi="Times New Roman" w:cs="Times New Roman" w:hint="default"/>
      </w:rPr>
    </w:lvl>
    <w:lvl w:ilvl="1" w:tplc="04050003">
      <w:start w:val="1"/>
      <w:numFmt w:val="lowerLetter"/>
      <w:lvlText w:val="%2."/>
      <w:lvlJc w:val="left"/>
      <w:pPr>
        <w:ind w:left="1395" w:hanging="360"/>
      </w:pPr>
      <w:rPr>
        <w:rFonts w:ascii="Times New Roman" w:hAnsi="Times New Roman" w:cs="Times New Roman"/>
      </w:rPr>
    </w:lvl>
    <w:lvl w:ilvl="2" w:tplc="04050005">
      <w:start w:val="1"/>
      <w:numFmt w:val="lowerRoman"/>
      <w:lvlText w:val="%3."/>
      <w:lvlJc w:val="right"/>
      <w:pPr>
        <w:ind w:left="2115" w:hanging="180"/>
      </w:pPr>
      <w:rPr>
        <w:rFonts w:ascii="Times New Roman" w:hAnsi="Times New Roman" w:cs="Times New Roman"/>
      </w:rPr>
    </w:lvl>
    <w:lvl w:ilvl="3" w:tplc="04050001">
      <w:start w:val="1"/>
      <w:numFmt w:val="decimal"/>
      <w:lvlText w:val="%4."/>
      <w:lvlJc w:val="left"/>
      <w:pPr>
        <w:ind w:left="2835" w:hanging="360"/>
      </w:pPr>
      <w:rPr>
        <w:rFonts w:ascii="Times New Roman" w:hAnsi="Times New Roman" w:cs="Times New Roman"/>
      </w:rPr>
    </w:lvl>
    <w:lvl w:ilvl="4" w:tplc="04050003">
      <w:start w:val="1"/>
      <w:numFmt w:val="lowerLetter"/>
      <w:lvlText w:val="%5."/>
      <w:lvlJc w:val="left"/>
      <w:pPr>
        <w:ind w:left="3555" w:hanging="360"/>
      </w:pPr>
      <w:rPr>
        <w:rFonts w:ascii="Times New Roman" w:hAnsi="Times New Roman" w:cs="Times New Roman"/>
      </w:rPr>
    </w:lvl>
    <w:lvl w:ilvl="5" w:tplc="04050005">
      <w:start w:val="1"/>
      <w:numFmt w:val="lowerRoman"/>
      <w:lvlText w:val="%6."/>
      <w:lvlJc w:val="right"/>
      <w:pPr>
        <w:ind w:left="4275" w:hanging="180"/>
      </w:pPr>
      <w:rPr>
        <w:rFonts w:ascii="Times New Roman" w:hAnsi="Times New Roman" w:cs="Times New Roman"/>
      </w:rPr>
    </w:lvl>
    <w:lvl w:ilvl="6" w:tplc="04050001">
      <w:start w:val="1"/>
      <w:numFmt w:val="decimal"/>
      <w:lvlText w:val="%7."/>
      <w:lvlJc w:val="left"/>
      <w:pPr>
        <w:ind w:left="4995" w:hanging="360"/>
      </w:pPr>
      <w:rPr>
        <w:rFonts w:ascii="Times New Roman" w:hAnsi="Times New Roman" w:cs="Times New Roman"/>
      </w:rPr>
    </w:lvl>
    <w:lvl w:ilvl="7" w:tplc="04050003">
      <w:start w:val="1"/>
      <w:numFmt w:val="lowerLetter"/>
      <w:lvlText w:val="%8."/>
      <w:lvlJc w:val="left"/>
      <w:pPr>
        <w:ind w:left="5715" w:hanging="360"/>
      </w:pPr>
      <w:rPr>
        <w:rFonts w:ascii="Times New Roman" w:hAnsi="Times New Roman" w:cs="Times New Roman"/>
      </w:rPr>
    </w:lvl>
    <w:lvl w:ilvl="8" w:tplc="04050005">
      <w:start w:val="1"/>
      <w:numFmt w:val="lowerRoman"/>
      <w:lvlText w:val="%9."/>
      <w:lvlJc w:val="right"/>
      <w:pPr>
        <w:ind w:left="6435" w:hanging="180"/>
      </w:pPr>
      <w:rPr>
        <w:rFonts w:ascii="Times New Roman" w:hAnsi="Times New Roman" w:cs="Times New Roman"/>
      </w:rPr>
    </w:lvl>
  </w:abstractNum>
  <w:abstractNum w:abstractNumId="146">
    <w:nsid w:val="6D6213A3"/>
    <w:multiLevelType w:val="hybridMultilevel"/>
    <w:tmpl w:val="8BAE11E4"/>
    <w:lvl w:ilvl="0" w:tplc="FC2CB9A0">
      <w:start w:val="1"/>
      <w:numFmt w:val="bullet"/>
      <w:lvlText w:val="o"/>
      <w:lvlJc w:val="left"/>
      <w:pPr>
        <w:ind w:left="720" w:hanging="360"/>
      </w:pPr>
      <w:rPr>
        <w:rFonts w:ascii="Courier New" w:hAnsi="Courier New" w:cs="Courier New" w:hint="default"/>
      </w:rPr>
    </w:lvl>
    <w:lvl w:ilvl="1" w:tplc="08070019">
      <w:start w:val="1"/>
      <w:numFmt w:val="bullet"/>
      <w:lvlText w:val="o"/>
      <w:lvlJc w:val="left"/>
      <w:pPr>
        <w:ind w:left="1440" w:hanging="360"/>
      </w:pPr>
      <w:rPr>
        <w:rFonts w:ascii="Courier New" w:hAnsi="Courier New" w:cs="Courier New" w:hint="default"/>
      </w:rPr>
    </w:lvl>
    <w:lvl w:ilvl="2" w:tplc="0807001B">
      <w:start w:val="1"/>
      <w:numFmt w:val="bullet"/>
      <w:lvlText w:val=""/>
      <w:lvlJc w:val="left"/>
      <w:pPr>
        <w:ind w:left="2160" w:hanging="360"/>
      </w:pPr>
      <w:rPr>
        <w:rFonts w:ascii="Wingdings" w:hAnsi="Wingdings" w:cs="Wingdings" w:hint="default"/>
      </w:rPr>
    </w:lvl>
    <w:lvl w:ilvl="3" w:tplc="0807000F">
      <w:start w:val="1"/>
      <w:numFmt w:val="bullet"/>
      <w:lvlText w:val=""/>
      <w:lvlJc w:val="left"/>
      <w:pPr>
        <w:ind w:left="2880" w:hanging="360"/>
      </w:pPr>
      <w:rPr>
        <w:rFonts w:ascii="Symbol" w:hAnsi="Symbol" w:cs="Symbol" w:hint="default"/>
      </w:rPr>
    </w:lvl>
    <w:lvl w:ilvl="4" w:tplc="08070019">
      <w:start w:val="1"/>
      <w:numFmt w:val="bullet"/>
      <w:lvlText w:val="o"/>
      <w:lvlJc w:val="left"/>
      <w:pPr>
        <w:ind w:left="3600" w:hanging="360"/>
      </w:pPr>
      <w:rPr>
        <w:rFonts w:ascii="Courier New" w:hAnsi="Courier New" w:cs="Courier New" w:hint="default"/>
      </w:rPr>
    </w:lvl>
    <w:lvl w:ilvl="5" w:tplc="0807001B">
      <w:start w:val="1"/>
      <w:numFmt w:val="bullet"/>
      <w:lvlText w:val=""/>
      <w:lvlJc w:val="left"/>
      <w:pPr>
        <w:ind w:left="4320" w:hanging="360"/>
      </w:pPr>
      <w:rPr>
        <w:rFonts w:ascii="Wingdings" w:hAnsi="Wingdings" w:cs="Wingdings" w:hint="default"/>
      </w:rPr>
    </w:lvl>
    <w:lvl w:ilvl="6" w:tplc="0807000F">
      <w:start w:val="1"/>
      <w:numFmt w:val="bullet"/>
      <w:lvlText w:val=""/>
      <w:lvlJc w:val="left"/>
      <w:pPr>
        <w:ind w:left="5040" w:hanging="360"/>
      </w:pPr>
      <w:rPr>
        <w:rFonts w:ascii="Symbol" w:hAnsi="Symbol" w:cs="Symbol" w:hint="default"/>
      </w:rPr>
    </w:lvl>
    <w:lvl w:ilvl="7" w:tplc="08070019">
      <w:start w:val="1"/>
      <w:numFmt w:val="bullet"/>
      <w:lvlText w:val="o"/>
      <w:lvlJc w:val="left"/>
      <w:pPr>
        <w:ind w:left="5760" w:hanging="360"/>
      </w:pPr>
      <w:rPr>
        <w:rFonts w:ascii="Courier New" w:hAnsi="Courier New" w:cs="Courier New" w:hint="default"/>
      </w:rPr>
    </w:lvl>
    <w:lvl w:ilvl="8" w:tplc="0807001B">
      <w:start w:val="1"/>
      <w:numFmt w:val="bullet"/>
      <w:lvlText w:val=""/>
      <w:lvlJc w:val="left"/>
      <w:pPr>
        <w:ind w:left="6480" w:hanging="360"/>
      </w:pPr>
      <w:rPr>
        <w:rFonts w:ascii="Wingdings" w:hAnsi="Wingdings" w:cs="Wingdings" w:hint="default"/>
      </w:rPr>
    </w:lvl>
  </w:abstractNum>
  <w:abstractNum w:abstractNumId="147">
    <w:nsid w:val="6D8A06D3"/>
    <w:multiLevelType w:val="hybridMultilevel"/>
    <w:tmpl w:val="0C7EAF86"/>
    <w:lvl w:ilvl="0" w:tplc="2E2E0216">
      <w:numFmt w:val="bullet"/>
      <w:lvlText w:val="-"/>
      <w:lvlJc w:val="left"/>
      <w:pPr>
        <w:tabs>
          <w:tab w:val="num" w:pos="720"/>
        </w:tabs>
        <w:ind w:left="720" w:hanging="360"/>
      </w:pPr>
      <w:rPr>
        <w:rFont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48">
    <w:nsid w:val="6E254C33"/>
    <w:multiLevelType w:val="hybridMultilevel"/>
    <w:tmpl w:val="22CC5922"/>
    <w:lvl w:ilvl="0" w:tplc="947C054C">
      <w:start w:val="1"/>
      <w:numFmt w:val="decimal"/>
      <w:lvlText w:val="%1."/>
      <w:lvlJc w:val="left"/>
      <w:pPr>
        <w:ind w:left="720" w:hanging="360"/>
      </w:pPr>
      <w:rPr>
        <w:rFonts w:ascii="Times New Roman" w:hAnsi="Times New Roman" w:cs="Times New Roman" w:hint="default"/>
      </w:rPr>
    </w:lvl>
    <w:lvl w:ilvl="1" w:tplc="9D72B3F8">
      <w:start w:val="1"/>
      <w:numFmt w:val="lowerLetter"/>
      <w:lvlText w:val="%2."/>
      <w:lvlJc w:val="left"/>
      <w:pPr>
        <w:ind w:left="1440" w:hanging="360"/>
      </w:pPr>
      <w:rPr>
        <w:rFonts w:ascii="Times New Roman" w:hAnsi="Times New Roman" w:cs="Times New Roman"/>
      </w:rPr>
    </w:lvl>
    <w:lvl w:ilvl="2" w:tplc="D87E11C6">
      <w:start w:val="1"/>
      <w:numFmt w:val="lowerRoman"/>
      <w:lvlText w:val="%3."/>
      <w:lvlJc w:val="right"/>
      <w:pPr>
        <w:ind w:left="2160" w:hanging="180"/>
      </w:pPr>
      <w:rPr>
        <w:rFonts w:ascii="Times New Roman" w:hAnsi="Times New Roman" w:cs="Times New Roman"/>
      </w:rPr>
    </w:lvl>
    <w:lvl w:ilvl="3" w:tplc="268E7892">
      <w:start w:val="1"/>
      <w:numFmt w:val="decimal"/>
      <w:lvlText w:val="%4."/>
      <w:lvlJc w:val="left"/>
      <w:pPr>
        <w:ind w:left="2880" w:hanging="360"/>
      </w:pPr>
      <w:rPr>
        <w:rFonts w:ascii="Times New Roman" w:hAnsi="Times New Roman" w:cs="Times New Roman"/>
      </w:rPr>
    </w:lvl>
    <w:lvl w:ilvl="4" w:tplc="05ECAD24">
      <w:start w:val="1"/>
      <w:numFmt w:val="lowerLetter"/>
      <w:lvlText w:val="%5."/>
      <w:lvlJc w:val="left"/>
      <w:pPr>
        <w:ind w:left="3600" w:hanging="360"/>
      </w:pPr>
      <w:rPr>
        <w:rFonts w:ascii="Times New Roman" w:hAnsi="Times New Roman" w:cs="Times New Roman"/>
      </w:rPr>
    </w:lvl>
    <w:lvl w:ilvl="5" w:tplc="B7B63AE2">
      <w:start w:val="1"/>
      <w:numFmt w:val="lowerRoman"/>
      <w:lvlText w:val="%6."/>
      <w:lvlJc w:val="right"/>
      <w:pPr>
        <w:ind w:left="4320" w:hanging="180"/>
      </w:pPr>
      <w:rPr>
        <w:rFonts w:ascii="Times New Roman" w:hAnsi="Times New Roman" w:cs="Times New Roman"/>
      </w:rPr>
    </w:lvl>
    <w:lvl w:ilvl="6" w:tplc="5A248E50">
      <w:start w:val="1"/>
      <w:numFmt w:val="decimal"/>
      <w:lvlText w:val="%7."/>
      <w:lvlJc w:val="left"/>
      <w:pPr>
        <w:ind w:left="5040" w:hanging="360"/>
      </w:pPr>
      <w:rPr>
        <w:rFonts w:ascii="Times New Roman" w:hAnsi="Times New Roman" w:cs="Times New Roman"/>
      </w:rPr>
    </w:lvl>
    <w:lvl w:ilvl="7" w:tplc="F7A08068">
      <w:start w:val="1"/>
      <w:numFmt w:val="lowerLetter"/>
      <w:lvlText w:val="%8."/>
      <w:lvlJc w:val="left"/>
      <w:pPr>
        <w:ind w:left="5760" w:hanging="360"/>
      </w:pPr>
      <w:rPr>
        <w:rFonts w:ascii="Times New Roman" w:hAnsi="Times New Roman" w:cs="Times New Roman"/>
      </w:rPr>
    </w:lvl>
    <w:lvl w:ilvl="8" w:tplc="B658D782">
      <w:start w:val="1"/>
      <w:numFmt w:val="lowerRoman"/>
      <w:lvlText w:val="%9."/>
      <w:lvlJc w:val="right"/>
      <w:pPr>
        <w:ind w:left="6480" w:hanging="180"/>
      </w:pPr>
      <w:rPr>
        <w:rFonts w:ascii="Times New Roman" w:hAnsi="Times New Roman" w:cs="Times New Roman"/>
      </w:rPr>
    </w:lvl>
  </w:abstractNum>
  <w:abstractNum w:abstractNumId="149">
    <w:nsid w:val="6E591A5F"/>
    <w:multiLevelType w:val="hybridMultilevel"/>
    <w:tmpl w:val="286E5872"/>
    <w:lvl w:ilvl="0" w:tplc="56F08704">
      <w:start w:val="1"/>
      <w:numFmt w:val="bullet"/>
      <w:lvlText w:val=""/>
      <w:lvlJc w:val="left"/>
      <w:pPr>
        <w:tabs>
          <w:tab w:val="num" w:pos="360"/>
        </w:tabs>
        <w:ind w:left="360" w:hanging="360"/>
      </w:pPr>
      <w:rPr>
        <w:rFonts w:ascii="Symbol" w:hAnsi="Symbol" w:cs="Symbol" w:hint="default"/>
      </w:rPr>
    </w:lvl>
    <w:lvl w:ilvl="1" w:tplc="36BC4220">
      <w:start w:val="1"/>
      <w:numFmt w:val="bullet"/>
      <w:lvlText w:val="o"/>
      <w:lvlJc w:val="left"/>
      <w:pPr>
        <w:tabs>
          <w:tab w:val="num" w:pos="1080"/>
        </w:tabs>
        <w:ind w:left="1080" w:hanging="360"/>
      </w:pPr>
      <w:rPr>
        <w:rFonts w:ascii="Courier New" w:hAnsi="Courier New" w:cs="Courier New" w:hint="default"/>
      </w:rPr>
    </w:lvl>
    <w:lvl w:ilvl="2" w:tplc="514E7AE0">
      <w:start w:val="1"/>
      <w:numFmt w:val="bullet"/>
      <w:lvlText w:val=""/>
      <w:lvlJc w:val="left"/>
      <w:pPr>
        <w:tabs>
          <w:tab w:val="num" w:pos="1800"/>
        </w:tabs>
        <w:ind w:left="1800" w:hanging="360"/>
      </w:pPr>
      <w:rPr>
        <w:rFonts w:ascii="Wingdings" w:hAnsi="Wingdings" w:cs="Wingdings" w:hint="default"/>
      </w:rPr>
    </w:lvl>
    <w:lvl w:ilvl="3" w:tplc="60480C0A">
      <w:start w:val="1"/>
      <w:numFmt w:val="bullet"/>
      <w:lvlText w:val=""/>
      <w:lvlJc w:val="left"/>
      <w:pPr>
        <w:tabs>
          <w:tab w:val="num" w:pos="2520"/>
        </w:tabs>
        <w:ind w:left="2520" w:hanging="360"/>
      </w:pPr>
      <w:rPr>
        <w:rFonts w:ascii="Symbol" w:hAnsi="Symbol" w:cs="Symbol" w:hint="default"/>
      </w:rPr>
    </w:lvl>
    <w:lvl w:ilvl="4" w:tplc="32E84BCE">
      <w:start w:val="1"/>
      <w:numFmt w:val="bullet"/>
      <w:lvlText w:val="o"/>
      <w:lvlJc w:val="left"/>
      <w:pPr>
        <w:tabs>
          <w:tab w:val="num" w:pos="3240"/>
        </w:tabs>
        <w:ind w:left="3240" w:hanging="360"/>
      </w:pPr>
      <w:rPr>
        <w:rFonts w:ascii="Courier New" w:hAnsi="Courier New" w:cs="Courier New" w:hint="default"/>
      </w:rPr>
    </w:lvl>
    <w:lvl w:ilvl="5" w:tplc="729C6E20">
      <w:start w:val="1"/>
      <w:numFmt w:val="bullet"/>
      <w:lvlText w:val=""/>
      <w:lvlJc w:val="left"/>
      <w:pPr>
        <w:tabs>
          <w:tab w:val="num" w:pos="3960"/>
        </w:tabs>
        <w:ind w:left="3960" w:hanging="360"/>
      </w:pPr>
      <w:rPr>
        <w:rFonts w:ascii="Wingdings" w:hAnsi="Wingdings" w:cs="Wingdings" w:hint="default"/>
      </w:rPr>
    </w:lvl>
    <w:lvl w:ilvl="6" w:tplc="3C68DFB6">
      <w:start w:val="1"/>
      <w:numFmt w:val="bullet"/>
      <w:lvlText w:val=""/>
      <w:lvlJc w:val="left"/>
      <w:pPr>
        <w:tabs>
          <w:tab w:val="num" w:pos="4680"/>
        </w:tabs>
        <w:ind w:left="4680" w:hanging="360"/>
      </w:pPr>
      <w:rPr>
        <w:rFonts w:ascii="Symbol" w:hAnsi="Symbol" w:cs="Symbol" w:hint="default"/>
      </w:rPr>
    </w:lvl>
    <w:lvl w:ilvl="7" w:tplc="F3FCB854">
      <w:start w:val="1"/>
      <w:numFmt w:val="bullet"/>
      <w:lvlText w:val="o"/>
      <w:lvlJc w:val="left"/>
      <w:pPr>
        <w:tabs>
          <w:tab w:val="num" w:pos="5400"/>
        </w:tabs>
        <w:ind w:left="5400" w:hanging="360"/>
      </w:pPr>
      <w:rPr>
        <w:rFonts w:ascii="Courier New" w:hAnsi="Courier New" w:cs="Courier New" w:hint="default"/>
      </w:rPr>
    </w:lvl>
    <w:lvl w:ilvl="8" w:tplc="26A4A468">
      <w:start w:val="1"/>
      <w:numFmt w:val="bullet"/>
      <w:lvlText w:val=""/>
      <w:lvlJc w:val="left"/>
      <w:pPr>
        <w:tabs>
          <w:tab w:val="num" w:pos="6120"/>
        </w:tabs>
        <w:ind w:left="6120" w:hanging="360"/>
      </w:pPr>
      <w:rPr>
        <w:rFonts w:ascii="Wingdings" w:hAnsi="Wingdings" w:cs="Wingdings" w:hint="default"/>
      </w:rPr>
    </w:lvl>
  </w:abstractNum>
  <w:abstractNum w:abstractNumId="150">
    <w:nsid w:val="6EF62E22"/>
    <w:multiLevelType w:val="hybridMultilevel"/>
    <w:tmpl w:val="570CE8BA"/>
    <w:lvl w:ilvl="0" w:tplc="041B000F">
      <w:start w:val="1"/>
      <w:numFmt w:val="decimal"/>
      <w:lvlText w:val="%1."/>
      <w:lvlJc w:val="left"/>
      <w:pPr>
        <w:ind w:left="720" w:hanging="36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151">
    <w:nsid w:val="6F8218FF"/>
    <w:multiLevelType w:val="hybridMultilevel"/>
    <w:tmpl w:val="5330CB6A"/>
    <w:lvl w:ilvl="0" w:tplc="041B000D">
      <w:numFmt w:val="bullet"/>
      <w:lvlText w:val="-"/>
      <w:lvlJc w:val="left"/>
      <w:pPr>
        <w:tabs>
          <w:tab w:val="num" w:pos="720"/>
        </w:tabs>
        <w:ind w:left="720" w:hanging="360"/>
      </w:pPr>
    </w:lvl>
    <w:lvl w:ilvl="1" w:tplc="041B0003">
      <w:start w:val="1"/>
      <w:numFmt w:val="decimal"/>
      <w:lvlText w:val="%2."/>
      <w:lvlJc w:val="left"/>
      <w:pPr>
        <w:tabs>
          <w:tab w:val="num" w:pos="1440"/>
        </w:tabs>
        <w:ind w:left="1440" w:hanging="360"/>
      </w:pPr>
      <w:rPr>
        <w:rFonts w:ascii="Times New Roman" w:hAnsi="Times New Roman" w:cs="Times New Roman"/>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decimal"/>
      <w:lvlText w:val="%4."/>
      <w:lvlJc w:val="left"/>
      <w:pPr>
        <w:tabs>
          <w:tab w:val="num" w:pos="2880"/>
        </w:tabs>
        <w:ind w:left="2880" w:hanging="360"/>
      </w:pPr>
      <w:rPr>
        <w:rFonts w:ascii="Times New Roman" w:hAnsi="Times New Roman" w:cs="Times New Roman"/>
      </w:rPr>
    </w:lvl>
    <w:lvl w:ilvl="4" w:tplc="041B0003">
      <w:start w:val="1"/>
      <w:numFmt w:val="decimal"/>
      <w:lvlText w:val="%5."/>
      <w:lvlJc w:val="left"/>
      <w:pPr>
        <w:tabs>
          <w:tab w:val="num" w:pos="3600"/>
        </w:tabs>
        <w:ind w:left="3600" w:hanging="360"/>
      </w:pPr>
      <w:rPr>
        <w:rFonts w:ascii="Times New Roman" w:hAnsi="Times New Roman" w:cs="Times New Roman"/>
      </w:rPr>
    </w:lvl>
    <w:lvl w:ilvl="5" w:tplc="041B0005">
      <w:start w:val="1"/>
      <w:numFmt w:val="decimal"/>
      <w:lvlText w:val="%6."/>
      <w:lvlJc w:val="left"/>
      <w:pPr>
        <w:tabs>
          <w:tab w:val="num" w:pos="4320"/>
        </w:tabs>
        <w:ind w:left="4320" w:hanging="360"/>
      </w:pPr>
      <w:rPr>
        <w:rFonts w:ascii="Times New Roman" w:hAnsi="Times New Roman" w:cs="Times New Roman"/>
      </w:rPr>
    </w:lvl>
    <w:lvl w:ilvl="6" w:tplc="041B0001">
      <w:start w:val="1"/>
      <w:numFmt w:val="decimal"/>
      <w:lvlText w:val="%7."/>
      <w:lvlJc w:val="left"/>
      <w:pPr>
        <w:tabs>
          <w:tab w:val="num" w:pos="5040"/>
        </w:tabs>
        <w:ind w:left="5040" w:hanging="360"/>
      </w:pPr>
      <w:rPr>
        <w:rFonts w:ascii="Times New Roman" w:hAnsi="Times New Roman" w:cs="Times New Roman"/>
      </w:rPr>
    </w:lvl>
    <w:lvl w:ilvl="7" w:tplc="041B0003">
      <w:start w:val="1"/>
      <w:numFmt w:val="decimal"/>
      <w:lvlText w:val="%8."/>
      <w:lvlJc w:val="left"/>
      <w:pPr>
        <w:tabs>
          <w:tab w:val="num" w:pos="5760"/>
        </w:tabs>
        <w:ind w:left="5760" w:hanging="360"/>
      </w:pPr>
      <w:rPr>
        <w:rFonts w:ascii="Times New Roman" w:hAnsi="Times New Roman" w:cs="Times New Roman"/>
      </w:rPr>
    </w:lvl>
    <w:lvl w:ilvl="8" w:tplc="041B0005">
      <w:start w:val="1"/>
      <w:numFmt w:val="decimal"/>
      <w:lvlText w:val="%9."/>
      <w:lvlJc w:val="left"/>
      <w:pPr>
        <w:tabs>
          <w:tab w:val="num" w:pos="6480"/>
        </w:tabs>
        <w:ind w:left="6480" w:hanging="360"/>
      </w:pPr>
      <w:rPr>
        <w:rFonts w:ascii="Times New Roman" w:hAnsi="Times New Roman" w:cs="Times New Roman"/>
      </w:rPr>
    </w:lvl>
  </w:abstractNum>
  <w:abstractNum w:abstractNumId="152">
    <w:nsid w:val="6FB36D51"/>
    <w:multiLevelType w:val="singleLevel"/>
    <w:tmpl w:val="041B0005"/>
    <w:lvl w:ilvl="0">
      <w:start w:val="1"/>
      <w:numFmt w:val="bullet"/>
      <w:lvlText w:val=""/>
      <w:lvlJc w:val="left"/>
      <w:pPr>
        <w:tabs>
          <w:tab w:val="num" w:pos="360"/>
        </w:tabs>
        <w:ind w:left="360" w:hanging="360"/>
      </w:pPr>
      <w:rPr>
        <w:rFonts w:ascii="Wingdings" w:hAnsi="Wingdings" w:cs="Wingdings" w:hint="default"/>
      </w:rPr>
    </w:lvl>
  </w:abstractNum>
  <w:abstractNum w:abstractNumId="153">
    <w:nsid w:val="6FE27C1D"/>
    <w:multiLevelType w:val="hybridMultilevel"/>
    <w:tmpl w:val="6B88CF1C"/>
    <w:lvl w:ilvl="0" w:tplc="00261474">
      <w:start w:val="1"/>
      <w:numFmt w:val="bullet"/>
      <w:lvlText w:val=""/>
      <w:lvlPicBulletId w:val="0"/>
      <w:lvlJc w:val="left"/>
      <w:pPr>
        <w:tabs>
          <w:tab w:val="num" w:pos="720"/>
        </w:tabs>
        <w:ind w:left="720" w:hanging="360"/>
      </w:pPr>
      <w:rPr>
        <w:rFonts w:ascii="Symbol" w:hAnsi="Symbol" w:hint="default"/>
      </w:rPr>
    </w:lvl>
    <w:lvl w:ilvl="1" w:tplc="23E8F488" w:tentative="1">
      <w:start w:val="1"/>
      <w:numFmt w:val="bullet"/>
      <w:lvlText w:val=""/>
      <w:lvlJc w:val="left"/>
      <w:pPr>
        <w:tabs>
          <w:tab w:val="num" w:pos="1440"/>
        </w:tabs>
        <w:ind w:left="1440" w:hanging="360"/>
      </w:pPr>
      <w:rPr>
        <w:rFonts w:ascii="Symbol" w:hAnsi="Symbol" w:hint="default"/>
      </w:rPr>
    </w:lvl>
    <w:lvl w:ilvl="2" w:tplc="BFE2BE14" w:tentative="1">
      <w:start w:val="1"/>
      <w:numFmt w:val="bullet"/>
      <w:lvlText w:val=""/>
      <w:lvlJc w:val="left"/>
      <w:pPr>
        <w:tabs>
          <w:tab w:val="num" w:pos="2160"/>
        </w:tabs>
        <w:ind w:left="2160" w:hanging="360"/>
      </w:pPr>
      <w:rPr>
        <w:rFonts w:ascii="Symbol" w:hAnsi="Symbol" w:hint="default"/>
      </w:rPr>
    </w:lvl>
    <w:lvl w:ilvl="3" w:tplc="BF8CECEE" w:tentative="1">
      <w:start w:val="1"/>
      <w:numFmt w:val="bullet"/>
      <w:lvlText w:val=""/>
      <w:lvlJc w:val="left"/>
      <w:pPr>
        <w:tabs>
          <w:tab w:val="num" w:pos="2880"/>
        </w:tabs>
        <w:ind w:left="2880" w:hanging="360"/>
      </w:pPr>
      <w:rPr>
        <w:rFonts w:ascii="Symbol" w:hAnsi="Symbol" w:hint="default"/>
      </w:rPr>
    </w:lvl>
    <w:lvl w:ilvl="4" w:tplc="2C26F6F0" w:tentative="1">
      <w:start w:val="1"/>
      <w:numFmt w:val="bullet"/>
      <w:lvlText w:val=""/>
      <w:lvlJc w:val="left"/>
      <w:pPr>
        <w:tabs>
          <w:tab w:val="num" w:pos="3600"/>
        </w:tabs>
        <w:ind w:left="3600" w:hanging="360"/>
      </w:pPr>
      <w:rPr>
        <w:rFonts w:ascii="Symbol" w:hAnsi="Symbol" w:hint="default"/>
      </w:rPr>
    </w:lvl>
    <w:lvl w:ilvl="5" w:tplc="EA9847C2" w:tentative="1">
      <w:start w:val="1"/>
      <w:numFmt w:val="bullet"/>
      <w:lvlText w:val=""/>
      <w:lvlJc w:val="left"/>
      <w:pPr>
        <w:tabs>
          <w:tab w:val="num" w:pos="4320"/>
        </w:tabs>
        <w:ind w:left="4320" w:hanging="360"/>
      </w:pPr>
      <w:rPr>
        <w:rFonts w:ascii="Symbol" w:hAnsi="Symbol" w:hint="default"/>
      </w:rPr>
    </w:lvl>
    <w:lvl w:ilvl="6" w:tplc="6F069F6A" w:tentative="1">
      <w:start w:val="1"/>
      <w:numFmt w:val="bullet"/>
      <w:lvlText w:val=""/>
      <w:lvlJc w:val="left"/>
      <w:pPr>
        <w:tabs>
          <w:tab w:val="num" w:pos="5040"/>
        </w:tabs>
        <w:ind w:left="5040" w:hanging="360"/>
      </w:pPr>
      <w:rPr>
        <w:rFonts w:ascii="Symbol" w:hAnsi="Symbol" w:hint="default"/>
      </w:rPr>
    </w:lvl>
    <w:lvl w:ilvl="7" w:tplc="1584F1C0" w:tentative="1">
      <w:start w:val="1"/>
      <w:numFmt w:val="bullet"/>
      <w:lvlText w:val=""/>
      <w:lvlJc w:val="left"/>
      <w:pPr>
        <w:tabs>
          <w:tab w:val="num" w:pos="5760"/>
        </w:tabs>
        <w:ind w:left="5760" w:hanging="360"/>
      </w:pPr>
      <w:rPr>
        <w:rFonts w:ascii="Symbol" w:hAnsi="Symbol" w:hint="default"/>
      </w:rPr>
    </w:lvl>
    <w:lvl w:ilvl="8" w:tplc="F62E081E" w:tentative="1">
      <w:start w:val="1"/>
      <w:numFmt w:val="bullet"/>
      <w:lvlText w:val=""/>
      <w:lvlJc w:val="left"/>
      <w:pPr>
        <w:tabs>
          <w:tab w:val="num" w:pos="6480"/>
        </w:tabs>
        <w:ind w:left="6480" w:hanging="360"/>
      </w:pPr>
      <w:rPr>
        <w:rFonts w:ascii="Symbol" w:hAnsi="Symbol" w:hint="default"/>
      </w:rPr>
    </w:lvl>
  </w:abstractNum>
  <w:abstractNum w:abstractNumId="154">
    <w:nsid w:val="70B8041B"/>
    <w:multiLevelType w:val="hybridMultilevel"/>
    <w:tmpl w:val="8F52EA36"/>
    <w:lvl w:ilvl="0" w:tplc="A738B248">
      <w:numFmt w:val="bullet"/>
      <w:lvlText w:val="-"/>
      <w:lvlJc w:val="left"/>
      <w:pPr>
        <w:ind w:left="1045" w:hanging="360"/>
      </w:pPr>
      <w:rPr>
        <w:rFonts w:ascii="Arial" w:eastAsia="Kozuka Gothic Pro B" w:hAnsi="Arial" w:hint="default"/>
      </w:rPr>
    </w:lvl>
    <w:lvl w:ilvl="1" w:tplc="EFEA8026">
      <w:start w:val="1"/>
      <w:numFmt w:val="bullet"/>
      <w:lvlText w:val="o"/>
      <w:lvlJc w:val="left"/>
      <w:pPr>
        <w:ind w:left="1765" w:hanging="360"/>
      </w:pPr>
      <w:rPr>
        <w:rFonts w:ascii="Courier New" w:hAnsi="Courier New" w:cs="Courier New" w:hint="default"/>
      </w:rPr>
    </w:lvl>
    <w:lvl w:ilvl="2" w:tplc="95684BF6">
      <w:start w:val="1"/>
      <w:numFmt w:val="bullet"/>
      <w:lvlText w:val=""/>
      <w:lvlJc w:val="left"/>
      <w:pPr>
        <w:ind w:left="2485" w:hanging="360"/>
      </w:pPr>
      <w:rPr>
        <w:rFonts w:ascii="Wingdings" w:hAnsi="Wingdings" w:cs="Wingdings" w:hint="default"/>
      </w:rPr>
    </w:lvl>
    <w:lvl w:ilvl="3" w:tplc="B4722FB0">
      <w:start w:val="1"/>
      <w:numFmt w:val="bullet"/>
      <w:lvlText w:val=""/>
      <w:lvlJc w:val="left"/>
      <w:pPr>
        <w:ind w:left="3205" w:hanging="360"/>
      </w:pPr>
      <w:rPr>
        <w:rFonts w:ascii="Symbol" w:hAnsi="Symbol" w:cs="Symbol" w:hint="default"/>
      </w:rPr>
    </w:lvl>
    <w:lvl w:ilvl="4" w:tplc="E4481F22">
      <w:start w:val="1"/>
      <w:numFmt w:val="bullet"/>
      <w:lvlText w:val="o"/>
      <w:lvlJc w:val="left"/>
      <w:pPr>
        <w:ind w:left="3925" w:hanging="360"/>
      </w:pPr>
      <w:rPr>
        <w:rFonts w:ascii="Courier New" w:hAnsi="Courier New" w:cs="Courier New" w:hint="default"/>
      </w:rPr>
    </w:lvl>
    <w:lvl w:ilvl="5" w:tplc="A140B91E">
      <w:start w:val="1"/>
      <w:numFmt w:val="bullet"/>
      <w:lvlText w:val=""/>
      <w:lvlJc w:val="left"/>
      <w:pPr>
        <w:ind w:left="4645" w:hanging="360"/>
      </w:pPr>
      <w:rPr>
        <w:rFonts w:ascii="Wingdings" w:hAnsi="Wingdings" w:cs="Wingdings" w:hint="default"/>
      </w:rPr>
    </w:lvl>
    <w:lvl w:ilvl="6" w:tplc="42E01418">
      <w:start w:val="1"/>
      <w:numFmt w:val="bullet"/>
      <w:lvlText w:val=""/>
      <w:lvlJc w:val="left"/>
      <w:pPr>
        <w:ind w:left="5365" w:hanging="360"/>
      </w:pPr>
      <w:rPr>
        <w:rFonts w:ascii="Symbol" w:hAnsi="Symbol" w:cs="Symbol" w:hint="default"/>
      </w:rPr>
    </w:lvl>
    <w:lvl w:ilvl="7" w:tplc="3F700E90">
      <w:start w:val="1"/>
      <w:numFmt w:val="bullet"/>
      <w:lvlText w:val="o"/>
      <w:lvlJc w:val="left"/>
      <w:pPr>
        <w:ind w:left="6085" w:hanging="360"/>
      </w:pPr>
      <w:rPr>
        <w:rFonts w:ascii="Courier New" w:hAnsi="Courier New" w:cs="Courier New" w:hint="default"/>
      </w:rPr>
    </w:lvl>
    <w:lvl w:ilvl="8" w:tplc="2904D530">
      <w:start w:val="1"/>
      <w:numFmt w:val="bullet"/>
      <w:lvlText w:val=""/>
      <w:lvlJc w:val="left"/>
      <w:pPr>
        <w:ind w:left="6805" w:hanging="360"/>
      </w:pPr>
      <w:rPr>
        <w:rFonts w:ascii="Wingdings" w:hAnsi="Wingdings" w:cs="Wingdings" w:hint="default"/>
      </w:rPr>
    </w:lvl>
  </w:abstractNum>
  <w:abstractNum w:abstractNumId="155">
    <w:nsid w:val="70F71454"/>
    <w:multiLevelType w:val="singleLevel"/>
    <w:tmpl w:val="041B0005"/>
    <w:lvl w:ilvl="0">
      <w:start w:val="1"/>
      <w:numFmt w:val="bullet"/>
      <w:lvlText w:val=""/>
      <w:lvlJc w:val="left"/>
      <w:pPr>
        <w:tabs>
          <w:tab w:val="num" w:pos="360"/>
        </w:tabs>
        <w:ind w:left="360" w:hanging="360"/>
      </w:pPr>
      <w:rPr>
        <w:rFonts w:ascii="Wingdings" w:hAnsi="Wingdings" w:cs="Wingdings" w:hint="default"/>
      </w:rPr>
    </w:lvl>
  </w:abstractNum>
  <w:abstractNum w:abstractNumId="156">
    <w:nsid w:val="71656D70"/>
    <w:multiLevelType w:val="hybridMultilevel"/>
    <w:tmpl w:val="59BAC378"/>
    <w:lvl w:ilvl="0" w:tplc="381A9992">
      <w:start w:val="1"/>
      <w:numFmt w:val="bullet"/>
      <w:lvlText w:val="o"/>
      <w:lvlJc w:val="left"/>
      <w:pPr>
        <w:tabs>
          <w:tab w:val="num" w:pos="720"/>
        </w:tabs>
        <w:ind w:left="720" w:hanging="360"/>
      </w:pPr>
      <w:rPr>
        <w:rFonts w:ascii="Courier New" w:hAnsi="Courier New" w:cs="Courier New" w:hint="default"/>
      </w:rPr>
    </w:lvl>
    <w:lvl w:ilvl="1" w:tplc="229E4946">
      <w:start w:val="1"/>
      <w:numFmt w:val="bullet"/>
      <w:lvlText w:val="o"/>
      <w:lvlJc w:val="left"/>
      <w:pPr>
        <w:tabs>
          <w:tab w:val="num" w:pos="1440"/>
        </w:tabs>
        <w:ind w:left="1440" w:hanging="360"/>
      </w:pPr>
      <w:rPr>
        <w:rFonts w:ascii="Courier New" w:hAnsi="Courier New" w:cs="Courier New" w:hint="default"/>
      </w:rPr>
    </w:lvl>
    <w:lvl w:ilvl="2" w:tplc="559A8B9E">
      <w:start w:val="1"/>
      <w:numFmt w:val="bullet"/>
      <w:lvlText w:val=""/>
      <w:lvlJc w:val="left"/>
      <w:pPr>
        <w:tabs>
          <w:tab w:val="num" w:pos="2160"/>
        </w:tabs>
        <w:ind w:left="2160" w:hanging="360"/>
      </w:pPr>
      <w:rPr>
        <w:rFonts w:ascii="Wingdings" w:hAnsi="Wingdings" w:cs="Wingdings" w:hint="default"/>
      </w:rPr>
    </w:lvl>
    <w:lvl w:ilvl="3" w:tplc="D67A90DC">
      <w:start w:val="1"/>
      <w:numFmt w:val="bullet"/>
      <w:lvlText w:val=""/>
      <w:lvlJc w:val="left"/>
      <w:pPr>
        <w:tabs>
          <w:tab w:val="num" w:pos="2880"/>
        </w:tabs>
        <w:ind w:left="2880" w:hanging="360"/>
      </w:pPr>
      <w:rPr>
        <w:rFonts w:ascii="Symbol" w:hAnsi="Symbol" w:cs="Symbol" w:hint="default"/>
      </w:rPr>
    </w:lvl>
    <w:lvl w:ilvl="4" w:tplc="F5EAA6BA">
      <w:start w:val="1"/>
      <w:numFmt w:val="bullet"/>
      <w:lvlText w:val="o"/>
      <w:lvlJc w:val="left"/>
      <w:pPr>
        <w:tabs>
          <w:tab w:val="num" w:pos="3600"/>
        </w:tabs>
        <w:ind w:left="3600" w:hanging="360"/>
      </w:pPr>
      <w:rPr>
        <w:rFonts w:ascii="Courier New" w:hAnsi="Courier New" w:cs="Courier New" w:hint="default"/>
      </w:rPr>
    </w:lvl>
    <w:lvl w:ilvl="5" w:tplc="CC045408">
      <w:start w:val="1"/>
      <w:numFmt w:val="bullet"/>
      <w:lvlText w:val=""/>
      <w:lvlJc w:val="left"/>
      <w:pPr>
        <w:tabs>
          <w:tab w:val="num" w:pos="4320"/>
        </w:tabs>
        <w:ind w:left="4320" w:hanging="360"/>
      </w:pPr>
      <w:rPr>
        <w:rFonts w:ascii="Wingdings" w:hAnsi="Wingdings" w:cs="Wingdings" w:hint="default"/>
      </w:rPr>
    </w:lvl>
    <w:lvl w:ilvl="6" w:tplc="09542DA6">
      <w:start w:val="1"/>
      <w:numFmt w:val="bullet"/>
      <w:lvlText w:val=""/>
      <w:lvlJc w:val="left"/>
      <w:pPr>
        <w:tabs>
          <w:tab w:val="num" w:pos="5040"/>
        </w:tabs>
        <w:ind w:left="5040" w:hanging="360"/>
      </w:pPr>
      <w:rPr>
        <w:rFonts w:ascii="Symbol" w:hAnsi="Symbol" w:cs="Symbol" w:hint="default"/>
      </w:rPr>
    </w:lvl>
    <w:lvl w:ilvl="7" w:tplc="95B48A6A">
      <w:start w:val="1"/>
      <w:numFmt w:val="bullet"/>
      <w:lvlText w:val="o"/>
      <w:lvlJc w:val="left"/>
      <w:pPr>
        <w:tabs>
          <w:tab w:val="num" w:pos="5760"/>
        </w:tabs>
        <w:ind w:left="5760" w:hanging="360"/>
      </w:pPr>
      <w:rPr>
        <w:rFonts w:ascii="Courier New" w:hAnsi="Courier New" w:cs="Courier New" w:hint="default"/>
      </w:rPr>
    </w:lvl>
    <w:lvl w:ilvl="8" w:tplc="AC34D574">
      <w:start w:val="1"/>
      <w:numFmt w:val="bullet"/>
      <w:lvlText w:val=""/>
      <w:lvlJc w:val="left"/>
      <w:pPr>
        <w:tabs>
          <w:tab w:val="num" w:pos="6480"/>
        </w:tabs>
        <w:ind w:left="6480" w:hanging="360"/>
      </w:pPr>
      <w:rPr>
        <w:rFonts w:ascii="Wingdings" w:hAnsi="Wingdings" w:cs="Wingdings" w:hint="default"/>
      </w:rPr>
    </w:lvl>
  </w:abstractNum>
  <w:abstractNum w:abstractNumId="157">
    <w:nsid w:val="72267050"/>
    <w:multiLevelType w:val="hybridMultilevel"/>
    <w:tmpl w:val="194A8E7A"/>
    <w:lvl w:ilvl="0" w:tplc="F6883FFA">
      <w:start w:val="1"/>
      <w:numFmt w:val="bullet"/>
      <w:lvlText w:val=""/>
      <w:lvlJc w:val="left"/>
      <w:pPr>
        <w:ind w:left="1069" w:hanging="360"/>
      </w:pPr>
      <w:rPr>
        <w:rFonts w:ascii="Wingdings" w:hAnsi="Wingdings" w:cs="Wingdings" w:hint="default"/>
      </w:rPr>
    </w:lvl>
    <w:lvl w:ilvl="1" w:tplc="B22A7A62">
      <w:start w:val="1"/>
      <w:numFmt w:val="bullet"/>
      <w:lvlText w:val="o"/>
      <w:lvlJc w:val="left"/>
      <w:pPr>
        <w:ind w:left="1789" w:hanging="360"/>
      </w:pPr>
      <w:rPr>
        <w:rFonts w:ascii="Courier New" w:hAnsi="Courier New" w:cs="Courier New" w:hint="default"/>
      </w:rPr>
    </w:lvl>
    <w:lvl w:ilvl="2" w:tplc="9B406D58">
      <w:start w:val="1"/>
      <w:numFmt w:val="bullet"/>
      <w:lvlText w:val=""/>
      <w:lvlJc w:val="left"/>
      <w:pPr>
        <w:ind w:left="2509" w:hanging="360"/>
      </w:pPr>
      <w:rPr>
        <w:rFonts w:ascii="Wingdings" w:hAnsi="Wingdings" w:cs="Wingdings" w:hint="default"/>
      </w:rPr>
    </w:lvl>
    <w:lvl w:ilvl="3" w:tplc="6B2013A4">
      <w:start w:val="1"/>
      <w:numFmt w:val="bullet"/>
      <w:lvlText w:val=""/>
      <w:lvlJc w:val="left"/>
      <w:pPr>
        <w:ind w:left="3229" w:hanging="360"/>
      </w:pPr>
      <w:rPr>
        <w:rFonts w:ascii="Symbol" w:hAnsi="Symbol" w:cs="Symbol" w:hint="default"/>
      </w:rPr>
    </w:lvl>
    <w:lvl w:ilvl="4" w:tplc="C20858D6">
      <w:start w:val="1"/>
      <w:numFmt w:val="bullet"/>
      <w:lvlText w:val="o"/>
      <w:lvlJc w:val="left"/>
      <w:pPr>
        <w:ind w:left="3949" w:hanging="360"/>
      </w:pPr>
      <w:rPr>
        <w:rFonts w:ascii="Courier New" w:hAnsi="Courier New" w:cs="Courier New" w:hint="default"/>
      </w:rPr>
    </w:lvl>
    <w:lvl w:ilvl="5" w:tplc="A1C6C48E">
      <w:start w:val="1"/>
      <w:numFmt w:val="bullet"/>
      <w:lvlText w:val=""/>
      <w:lvlJc w:val="left"/>
      <w:pPr>
        <w:ind w:left="4669" w:hanging="360"/>
      </w:pPr>
      <w:rPr>
        <w:rFonts w:ascii="Wingdings" w:hAnsi="Wingdings" w:cs="Wingdings" w:hint="default"/>
      </w:rPr>
    </w:lvl>
    <w:lvl w:ilvl="6" w:tplc="230CFCDC">
      <w:start w:val="1"/>
      <w:numFmt w:val="bullet"/>
      <w:lvlText w:val=""/>
      <w:lvlJc w:val="left"/>
      <w:pPr>
        <w:ind w:left="5389" w:hanging="360"/>
      </w:pPr>
      <w:rPr>
        <w:rFonts w:ascii="Symbol" w:hAnsi="Symbol" w:cs="Symbol" w:hint="default"/>
      </w:rPr>
    </w:lvl>
    <w:lvl w:ilvl="7" w:tplc="129AEDA2">
      <w:start w:val="1"/>
      <w:numFmt w:val="bullet"/>
      <w:lvlText w:val="o"/>
      <w:lvlJc w:val="left"/>
      <w:pPr>
        <w:ind w:left="6109" w:hanging="360"/>
      </w:pPr>
      <w:rPr>
        <w:rFonts w:ascii="Courier New" w:hAnsi="Courier New" w:cs="Courier New" w:hint="default"/>
      </w:rPr>
    </w:lvl>
    <w:lvl w:ilvl="8" w:tplc="1892F88C">
      <w:start w:val="1"/>
      <w:numFmt w:val="bullet"/>
      <w:lvlText w:val=""/>
      <w:lvlJc w:val="left"/>
      <w:pPr>
        <w:ind w:left="6829" w:hanging="360"/>
      </w:pPr>
      <w:rPr>
        <w:rFonts w:ascii="Wingdings" w:hAnsi="Wingdings" w:cs="Wingdings" w:hint="default"/>
      </w:rPr>
    </w:lvl>
  </w:abstractNum>
  <w:abstractNum w:abstractNumId="158">
    <w:nsid w:val="722F3E07"/>
    <w:multiLevelType w:val="hybridMultilevel"/>
    <w:tmpl w:val="A0321E0A"/>
    <w:lvl w:ilvl="0" w:tplc="041B000B">
      <w:start w:val="1"/>
      <w:numFmt w:val="decimal"/>
      <w:lvlText w:val="%1."/>
      <w:lvlJc w:val="left"/>
      <w:pPr>
        <w:ind w:left="720" w:hanging="360"/>
      </w:pPr>
      <w:rPr>
        <w:rFonts w:ascii="Times New Roman" w:hAnsi="Times New Roman" w:cs="Times New Roman" w:hint="default"/>
      </w:rPr>
    </w:lvl>
    <w:lvl w:ilvl="1" w:tplc="041B0003">
      <w:start w:val="1"/>
      <w:numFmt w:val="lowerLetter"/>
      <w:lvlText w:val="%2."/>
      <w:lvlJc w:val="left"/>
      <w:pPr>
        <w:ind w:left="1440" w:hanging="360"/>
      </w:pPr>
      <w:rPr>
        <w:rFonts w:ascii="Times New Roman" w:hAnsi="Times New Roman" w:cs="Times New Roman"/>
      </w:rPr>
    </w:lvl>
    <w:lvl w:ilvl="2" w:tplc="041B0005">
      <w:start w:val="1"/>
      <w:numFmt w:val="lowerRoman"/>
      <w:lvlText w:val="%3."/>
      <w:lvlJc w:val="right"/>
      <w:pPr>
        <w:ind w:left="2160" w:hanging="180"/>
      </w:pPr>
      <w:rPr>
        <w:rFonts w:ascii="Times New Roman" w:hAnsi="Times New Roman" w:cs="Times New Roman"/>
      </w:rPr>
    </w:lvl>
    <w:lvl w:ilvl="3" w:tplc="041B0001">
      <w:start w:val="1"/>
      <w:numFmt w:val="decimal"/>
      <w:lvlText w:val="%4."/>
      <w:lvlJc w:val="left"/>
      <w:pPr>
        <w:ind w:left="2880" w:hanging="360"/>
      </w:pPr>
      <w:rPr>
        <w:rFonts w:ascii="Times New Roman" w:hAnsi="Times New Roman" w:cs="Times New Roman"/>
      </w:rPr>
    </w:lvl>
    <w:lvl w:ilvl="4" w:tplc="041B0003">
      <w:start w:val="1"/>
      <w:numFmt w:val="lowerLetter"/>
      <w:lvlText w:val="%5."/>
      <w:lvlJc w:val="left"/>
      <w:pPr>
        <w:ind w:left="3600" w:hanging="360"/>
      </w:pPr>
      <w:rPr>
        <w:rFonts w:ascii="Times New Roman" w:hAnsi="Times New Roman" w:cs="Times New Roman"/>
      </w:rPr>
    </w:lvl>
    <w:lvl w:ilvl="5" w:tplc="041B0005">
      <w:start w:val="1"/>
      <w:numFmt w:val="lowerRoman"/>
      <w:lvlText w:val="%6."/>
      <w:lvlJc w:val="right"/>
      <w:pPr>
        <w:ind w:left="4320" w:hanging="180"/>
      </w:pPr>
      <w:rPr>
        <w:rFonts w:ascii="Times New Roman" w:hAnsi="Times New Roman" w:cs="Times New Roman"/>
      </w:rPr>
    </w:lvl>
    <w:lvl w:ilvl="6" w:tplc="041B0001">
      <w:start w:val="1"/>
      <w:numFmt w:val="decimal"/>
      <w:lvlText w:val="%7."/>
      <w:lvlJc w:val="left"/>
      <w:pPr>
        <w:ind w:left="5040" w:hanging="360"/>
      </w:pPr>
      <w:rPr>
        <w:rFonts w:ascii="Times New Roman" w:hAnsi="Times New Roman" w:cs="Times New Roman"/>
      </w:rPr>
    </w:lvl>
    <w:lvl w:ilvl="7" w:tplc="041B0003">
      <w:start w:val="1"/>
      <w:numFmt w:val="lowerLetter"/>
      <w:lvlText w:val="%8."/>
      <w:lvlJc w:val="left"/>
      <w:pPr>
        <w:ind w:left="5760" w:hanging="360"/>
      </w:pPr>
      <w:rPr>
        <w:rFonts w:ascii="Times New Roman" w:hAnsi="Times New Roman" w:cs="Times New Roman"/>
      </w:rPr>
    </w:lvl>
    <w:lvl w:ilvl="8" w:tplc="041B0005">
      <w:start w:val="1"/>
      <w:numFmt w:val="lowerRoman"/>
      <w:lvlText w:val="%9."/>
      <w:lvlJc w:val="right"/>
      <w:pPr>
        <w:ind w:left="6480" w:hanging="180"/>
      </w:pPr>
      <w:rPr>
        <w:rFonts w:ascii="Times New Roman" w:hAnsi="Times New Roman" w:cs="Times New Roman"/>
      </w:rPr>
    </w:lvl>
  </w:abstractNum>
  <w:abstractNum w:abstractNumId="159">
    <w:nsid w:val="726C621C"/>
    <w:multiLevelType w:val="hybridMultilevel"/>
    <w:tmpl w:val="38E65ECE"/>
    <w:lvl w:ilvl="0" w:tplc="041B000F">
      <w:start w:val="1"/>
      <w:numFmt w:val="decimal"/>
      <w:lvlText w:val="%1."/>
      <w:lvlJc w:val="left"/>
      <w:pPr>
        <w:ind w:left="720" w:hanging="360"/>
      </w:pPr>
      <w:rPr>
        <w:rFonts w:ascii="Times New Roman" w:hAnsi="Times New Roman" w:cs="Times New Roman" w:hint="default"/>
      </w:rPr>
    </w:lvl>
    <w:lvl w:ilvl="1" w:tplc="041B0019">
      <w:start w:val="1"/>
      <w:numFmt w:val="lowerLetter"/>
      <w:lvlText w:val="%2."/>
      <w:lvlJc w:val="left"/>
      <w:pPr>
        <w:ind w:left="1440" w:hanging="360"/>
      </w:pPr>
      <w:rPr>
        <w:rFonts w:ascii="Times New Roman" w:hAnsi="Times New Roman" w:cs="Times New Roman"/>
      </w:rPr>
    </w:lvl>
    <w:lvl w:ilvl="2" w:tplc="041B001B">
      <w:start w:val="1"/>
      <w:numFmt w:val="lowerRoman"/>
      <w:lvlText w:val="%3."/>
      <w:lvlJc w:val="right"/>
      <w:pPr>
        <w:ind w:left="2160" w:hanging="180"/>
      </w:pPr>
      <w:rPr>
        <w:rFonts w:ascii="Times New Roman" w:hAnsi="Times New Roman" w:cs="Times New Roman"/>
      </w:rPr>
    </w:lvl>
    <w:lvl w:ilvl="3" w:tplc="041B000F">
      <w:start w:val="1"/>
      <w:numFmt w:val="decimal"/>
      <w:lvlText w:val="%4."/>
      <w:lvlJc w:val="left"/>
      <w:pPr>
        <w:ind w:left="2880" w:hanging="360"/>
      </w:pPr>
      <w:rPr>
        <w:rFonts w:ascii="Times New Roman" w:hAnsi="Times New Roman" w:cs="Times New Roman"/>
      </w:rPr>
    </w:lvl>
    <w:lvl w:ilvl="4" w:tplc="041B0019">
      <w:start w:val="1"/>
      <w:numFmt w:val="lowerLetter"/>
      <w:lvlText w:val="%5."/>
      <w:lvlJc w:val="left"/>
      <w:pPr>
        <w:ind w:left="3600" w:hanging="360"/>
      </w:pPr>
      <w:rPr>
        <w:rFonts w:ascii="Times New Roman" w:hAnsi="Times New Roman" w:cs="Times New Roman"/>
      </w:rPr>
    </w:lvl>
    <w:lvl w:ilvl="5" w:tplc="041B001B">
      <w:start w:val="1"/>
      <w:numFmt w:val="lowerRoman"/>
      <w:lvlText w:val="%6."/>
      <w:lvlJc w:val="right"/>
      <w:pPr>
        <w:ind w:left="4320" w:hanging="180"/>
      </w:pPr>
      <w:rPr>
        <w:rFonts w:ascii="Times New Roman" w:hAnsi="Times New Roman" w:cs="Times New Roman"/>
      </w:rPr>
    </w:lvl>
    <w:lvl w:ilvl="6" w:tplc="041B000F">
      <w:start w:val="1"/>
      <w:numFmt w:val="decimal"/>
      <w:lvlText w:val="%7."/>
      <w:lvlJc w:val="left"/>
      <w:pPr>
        <w:ind w:left="5040" w:hanging="360"/>
      </w:pPr>
      <w:rPr>
        <w:rFonts w:ascii="Times New Roman" w:hAnsi="Times New Roman" w:cs="Times New Roman"/>
      </w:rPr>
    </w:lvl>
    <w:lvl w:ilvl="7" w:tplc="041B0019">
      <w:start w:val="1"/>
      <w:numFmt w:val="lowerLetter"/>
      <w:lvlText w:val="%8."/>
      <w:lvlJc w:val="left"/>
      <w:pPr>
        <w:ind w:left="5760" w:hanging="360"/>
      </w:pPr>
      <w:rPr>
        <w:rFonts w:ascii="Times New Roman" w:hAnsi="Times New Roman" w:cs="Times New Roman"/>
      </w:rPr>
    </w:lvl>
    <w:lvl w:ilvl="8" w:tplc="041B001B">
      <w:start w:val="1"/>
      <w:numFmt w:val="lowerRoman"/>
      <w:lvlText w:val="%9."/>
      <w:lvlJc w:val="right"/>
      <w:pPr>
        <w:ind w:left="6480" w:hanging="180"/>
      </w:pPr>
      <w:rPr>
        <w:rFonts w:ascii="Times New Roman" w:hAnsi="Times New Roman" w:cs="Times New Roman"/>
      </w:rPr>
    </w:lvl>
  </w:abstractNum>
  <w:abstractNum w:abstractNumId="160">
    <w:nsid w:val="72B318CD"/>
    <w:multiLevelType w:val="singleLevel"/>
    <w:tmpl w:val="056A2012"/>
    <w:lvl w:ilvl="0">
      <w:start w:val="1"/>
      <w:numFmt w:val="decimal"/>
      <w:lvlText w:val="%1."/>
      <w:lvlJc w:val="left"/>
      <w:pPr>
        <w:tabs>
          <w:tab w:val="num" w:pos="360"/>
        </w:tabs>
        <w:ind w:left="360" w:hanging="360"/>
      </w:pPr>
      <w:rPr>
        <w:rFonts w:ascii="Times New Roman" w:hAnsi="Times New Roman" w:cs="Times New Roman" w:hint="default"/>
        <w:b/>
        <w:bCs/>
        <w:i w:val="0"/>
        <w:iCs w:val="0"/>
        <w:caps w:val="0"/>
        <w:strike w:val="0"/>
        <w:dstrike w:val="0"/>
        <w:vanish w:val="0"/>
        <w:color w:val="000000"/>
        <w:u w:val="none"/>
        <w:vertAlign w:val="baseline"/>
      </w:rPr>
    </w:lvl>
  </w:abstractNum>
  <w:abstractNum w:abstractNumId="161">
    <w:nsid w:val="732B0571"/>
    <w:multiLevelType w:val="hybridMultilevel"/>
    <w:tmpl w:val="1ED075D6"/>
    <w:lvl w:ilvl="0" w:tplc="0405000F">
      <w:start w:val="1"/>
      <w:numFmt w:val="lowerLetter"/>
      <w:lvlText w:val="%1)"/>
      <w:lvlJc w:val="left"/>
      <w:pPr>
        <w:tabs>
          <w:tab w:val="num" w:pos="1814"/>
        </w:tabs>
        <w:ind w:left="1814" w:hanging="360"/>
      </w:pPr>
      <w:rPr>
        <w:rFonts w:ascii="Times New Roman" w:hAnsi="Times New Roman" w:cs="Times New Roman" w:hint="default"/>
      </w:rPr>
    </w:lvl>
    <w:lvl w:ilvl="1" w:tplc="04050019">
      <w:start w:val="1"/>
      <w:numFmt w:val="bullet"/>
      <w:lvlText w:val=""/>
      <w:lvlJc w:val="left"/>
      <w:pPr>
        <w:tabs>
          <w:tab w:val="num" w:pos="1814"/>
        </w:tabs>
        <w:ind w:left="1814" w:hanging="360"/>
      </w:pPr>
      <w:rPr>
        <w:rFonts w:ascii="Symbol" w:hAnsi="Symbol" w:cs="Symbol" w:hint="default"/>
        <w:color w:val="auto"/>
      </w:rPr>
    </w:lvl>
    <w:lvl w:ilvl="2" w:tplc="0405001B">
      <w:start w:val="1"/>
      <w:numFmt w:val="lowerRoman"/>
      <w:lvlText w:val="%3."/>
      <w:lvlJc w:val="right"/>
      <w:pPr>
        <w:tabs>
          <w:tab w:val="num" w:pos="2534"/>
        </w:tabs>
        <w:ind w:left="2534" w:hanging="180"/>
      </w:pPr>
      <w:rPr>
        <w:rFonts w:ascii="Times New Roman" w:hAnsi="Times New Roman" w:cs="Times New Roman"/>
      </w:rPr>
    </w:lvl>
    <w:lvl w:ilvl="3" w:tplc="0405000F">
      <w:start w:val="1"/>
      <w:numFmt w:val="decimal"/>
      <w:lvlText w:val="%4."/>
      <w:lvlJc w:val="left"/>
      <w:pPr>
        <w:tabs>
          <w:tab w:val="num" w:pos="3254"/>
        </w:tabs>
        <w:ind w:left="3254" w:hanging="360"/>
      </w:pPr>
      <w:rPr>
        <w:rFonts w:ascii="Times New Roman" w:hAnsi="Times New Roman" w:cs="Times New Roman"/>
      </w:rPr>
    </w:lvl>
    <w:lvl w:ilvl="4" w:tplc="04050019">
      <w:start w:val="1"/>
      <w:numFmt w:val="lowerLetter"/>
      <w:lvlText w:val="%5."/>
      <w:lvlJc w:val="left"/>
      <w:pPr>
        <w:tabs>
          <w:tab w:val="num" w:pos="3974"/>
        </w:tabs>
        <w:ind w:left="3974" w:hanging="360"/>
      </w:pPr>
      <w:rPr>
        <w:rFonts w:ascii="Times New Roman" w:hAnsi="Times New Roman" w:cs="Times New Roman"/>
      </w:rPr>
    </w:lvl>
    <w:lvl w:ilvl="5" w:tplc="0405001B">
      <w:start w:val="1"/>
      <w:numFmt w:val="lowerRoman"/>
      <w:lvlText w:val="%6."/>
      <w:lvlJc w:val="right"/>
      <w:pPr>
        <w:tabs>
          <w:tab w:val="num" w:pos="4694"/>
        </w:tabs>
        <w:ind w:left="4694" w:hanging="180"/>
      </w:pPr>
      <w:rPr>
        <w:rFonts w:ascii="Times New Roman" w:hAnsi="Times New Roman" w:cs="Times New Roman"/>
      </w:rPr>
    </w:lvl>
    <w:lvl w:ilvl="6" w:tplc="0405000F">
      <w:start w:val="1"/>
      <w:numFmt w:val="decimal"/>
      <w:lvlText w:val="%7."/>
      <w:lvlJc w:val="left"/>
      <w:pPr>
        <w:tabs>
          <w:tab w:val="num" w:pos="5414"/>
        </w:tabs>
        <w:ind w:left="5414" w:hanging="360"/>
      </w:pPr>
      <w:rPr>
        <w:rFonts w:ascii="Times New Roman" w:hAnsi="Times New Roman" w:cs="Times New Roman"/>
      </w:rPr>
    </w:lvl>
    <w:lvl w:ilvl="7" w:tplc="04050019">
      <w:start w:val="1"/>
      <w:numFmt w:val="lowerLetter"/>
      <w:lvlText w:val="%8."/>
      <w:lvlJc w:val="left"/>
      <w:pPr>
        <w:tabs>
          <w:tab w:val="num" w:pos="6134"/>
        </w:tabs>
        <w:ind w:left="6134" w:hanging="360"/>
      </w:pPr>
      <w:rPr>
        <w:rFonts w:ascii="Times New Roman" w:hAnsi="Times New Roman" w:cs="Times New Roman"/>
      </w:rPr>
    </w:lvl>
    <w:lvl w:ilvl="8" w:tplc="0405001B">
      <w:start w:val="1"/>
      <w:numFmt w:val="lowerRoman"/>
      <w:lvlText w:val="%9."/>
      <w:lvlJc w:val="right"/>
      <w:pPr>
        <w:tabs>
          <w:tab w:val="num" w:pos="6854"/>
        </w:tabs>
        <w:ind w:left="6854" w:hanging="180"/>
      </w:pPr>
      <w:rPr>
        <w:rFonts w:ascii="Times New Roman" w:hAnsi="Times New Roman" w:cs="Times New Roman"/>
      </w:rPr>
    </w:lvl>
  </w:abstractNum>
  <w:abstractNum w:abstractNumId="162">
    <w:nsid w:val="73670C5D"/>
    <w:multiLevelType w:val="hybridMultilevel"/>
    <w:tmpl w:val="186EAB44"/>
    <w:lvl w:ilvl="0" w:tplc="CB1697D4">
      <w:numFmt w:val="bullet"/>
      <w:lvlText w:val="-"/>
      <w:lvlJc w:val="left"/>
      <w:pPr>
        <w:tabs>
          <w:tab w:val="num" w:pos="360"/>
        </w:tabs>
        <w:ind w:left="360" w:hanging="360"/>
      </w:pPr>
      <w:rPr>
        <w:rFonts w:hint="default"/>
      </w:rPr>
    </w:lvl>
    <w:lvl w:ilvl="1" w:tplc="08070019" w:tentative="1">
      <w:start w:val="1"/>
      <w:numFmt w:val="bullet"/>
      <w:lvlText w:val="o"/>
      <w:lvlJc w:val="left"/>
      <w:pPr>
        <w:ind w:left="1440" w:hanging="360"/>
      </w:pPr>
      <w:rPr>
        <w:rFonts w:ascii="Courier New" w:hAnsi="Courier New" w:cs="Courier New" w:hint="default"/>
      </w:rPr>
    </w:lvl>
    <w:lvl w:ilvl="2" w:tplc="0807001B" w:tentative="1">
      <w:start w:val="1"/>
      <w:numFmt w:val="bullet"/>
      <w:lvlText w:val=""/>
      <w:lvlJc w:val="left"/>
      <w:pPr>
        <w:ind w:left="2160" w:hanging="360"/>
      </w:pPr>
      <w:rPr>
        <w:rFonts w:ascii="Wingdings" w:hAnsi="Wingdings" w:hint="default"/>
      </w:rPr>
    </w:lvl>
    <w:lvl w:ilvl="3" w:tplc="0807000F" w:tentative="1">
      <w:start w:val="1"/>
      <w:numFmt w:val="bullet"/>
      <w:lvlText w:val=""/>
      <w:lvlJc w:val="left"/>
      <w:pPr>
        <w:ind w:left="2880" w:hanging="360"/>
      </w:pPr>
      <w:rPr>
        <w:rFonts w:ascii="Symbol" w:hAnsi="Symbol" w:hint="default"/>
      </w:rPr>
    </w:lvl>
    <w:lvl w:ilvl="4" w:tplc="08070019" w:tentative="1">
      <w:start w:val="1"/>
      <w:numFmt w:val="bullet"/>
      <w:lvlText w:val="o"/>
      <w:lvlJc w:val="left"/>
      <w:pPr>
        <w:ind w:left="3600" w:hanging="360"/>
      </w:pPr>
      <w:rPr>
        <w:rFonts w:ascii="Courier New" w:hAnsi="Courier New" w:cs="Courier New" w:hint="default"/>
      </w:rPr>
    </w:lvl>
    <w:lvl w:ilvl="5" w:tplc="0807001B" w:tentative="1">
      <w:start w:val="1"/>
      <w:numFmt w:val="bullet"/>
      <w:lvlText w:val=""/>
      <w:lvlJc w:val="left"/>
      <w:pPr>
        <w:ind w:left="4320" w:hanging="360"/>
      </w:pPr>
      <w:rPr>
        <w:rFonts w:ascii="Wingdings" w:hAnsi="Wingdings" w:hint="default"/>
      </w:rPr>
    </w:lvl>
    <w:lvl w:ilvl="6" w:tplc="0807000F" w:tentative="1">
      <w:start w:val="1"/>
      <w:numFmt w:val="bullet"/>
      <w:lvlText w:val=""/>
      <w:lvlJc w:val="left"/>
      <w:pPr>
        <w:ind w:left="5040" w:hanging="360"/>
      </w:pPr>
      <w:rPr>
        <w:rFonts w:ascii="Symbol" w:hAnsi="Symbol" w:hint="default"/>
      </w:rPr>
    </w:lvl>
    <w:lvl w:ilvl="7" w:tplc="08070019" w:tentative="1">
      <w:start w:val="1"/>
      <w:numFmt w:val="bullet"/>
      <w:lvlText w:val="o"/>
      <w:lvlJc w:val="left"/>
      <w:pPr>
        <w:ind w:left="5760" w:hanging="360"/>
      </w:pPr>
      <w:rPr>
        <w:rFonts w:ascii="Courier New" w:hAnsi="Courier New" w:cs="Courier New" w:hint="default"/>
      </w:rPr>
    </w:lvl>
    <w:lvl w:ilvl="8" w:tplc="0807001B" w:tentative="1">
      <w:start w:val="1"/>
      <w:numFmt w:val="bullet"/>
      <w:lvlText w:val=""/>
      <w:lvlJc w:val="left"/>
      <w:pPr>
        <w:ind w:left="6480" w:hanging="360"/>
      </w:pPr>
      <w:rPr>
        <w:rFonts w:ascii="Wingdings" w:hAnsi="Wingdings" w:hint="default"/>
      </w:rPr>
    </w:lvl>
  </w:abstractNum>
  <w:abstractNum w:abstractNumId="163">
    <w:nsid w:val="737F2258"/>
    <w:multiLevelType w:val="hybridMultilevel"/>
    <w:tmpl w:val="7A349F60"/>
    <w:lvl w:ilvl="0" w:tplc="6090043C">
      <w:start w:val="1"/>
      <w:numFmt w:val="bullet"/>
      <w:lvlText w:val=""/>
      <w:lvlJc w:val="left"/>
      <w:pPr>
        <w:ind w:left="720" w:hanging="360"/>
      </w:pPr>
      <w:rPr>
        <w:rFonts w:ascii="Symbol" w:hAnsi="Symbol" w:cs="Symbol" w:hint="default"/>
      </w:rPr>
    </w:lvl>
    <w:lvl w:ilvl="1" w:tplc="DDBE6D6C">
      <w:start w:val="1"/>
      <w:numFmt w:val="bullet"/>
      <w:lvlText w:val="o"/>
      <w:lvlJc w:val="left"/>
      <w:pPr>
        <w:ind w:left="1440" w:hanging="360"/>
      </w:pPr>
      <w:rPr>
        <w:rFonts w:ascii="Courier New" w:hAnsi="Courier New" w:cs="Courier New" w:hint="default"/>
      </w:rPr>
    </w:lvl>
    <w:lvl w:ilvl="2" w:tplc="041B001B">
      <w:start w:val="1"/>
      <w:numFmt w:val="bullet"/>
      <w:lvlText w:val=""/>
      <w:lvlJc w:val="left"/>
      <w:pPr>
        <w:ind w:left="2160" w:hanging="360"/>
      </w:pPr>
      <w:rPr>
        <w:rFonts w:ascii="Wingdings" w:hAnsi="Wingdings" w:cs="Wingdings" w:hint="default"/>
      </w:rPr>
    </w:lvl>
    <w:lvl w:ilvl="3" w:tplc="041B000F">
      <w:start w:val="1"/>
      <w:numFmt w:val="bullet"/>
      <w:lvlText w:val=""/>
      <w:lvlJc w:val="left"/>
      <w:pPr>
        <w:ind w:left="2880" w:hanging="360"/>
      </w:pPr>
      <w:rPr>
        <w:rFonts w:ascii="Symbol" w:hAnsi="Symbol" w:cs="Symbol" w:hint="default"/>
      </w:rPr>
    </w:lvl>
    <w:lvl w:ilvl="4" w:tplc="041B0019">
      <w:start w:val="1"/>
      <w:numFmt w:val="bullet"/>
      <w:lvlText w:val="o"/>
      <w:lvlJc w:val="left"/>
      <w:pPr>
        <w:ind w:left="3600" w:hanging="360"/>
      </w:pPr>
      <w:rPr>
        <w:rFonts w:ascii="Courier New" w:hAnsi="Courier New" w:cs="Courier New" w:hint="default"/>
      </w:rPr>
    </w:lvl>
    <w:lvl w:ilvl="5" w:tplc="041B001B">
      <w:start w:val="1"/>
      <w:numFmt w:val="bullet"/>
      <w:lvlText w:val=""/>
      <w:lvlJc w:val="left"/>
      <w:pPr>
        <w:ind w:left="4320" w:hanging="360"/>
      </w:pPr>
      <w:rPr>
        <w:rFonts w:ascii="Wingdings" w:hAnsi="Wingdings" w:cs="Wingdings" w:hint="default"/>
      </w:rPr>
    </w:lvl>
    <w:lvl w:ilvl="6" w:tplc="041B000F">
      <w:start w:val="1"/>
      <w:numFmt w:val="bullet"/>
      <w:lvlText w:val=""/>
      <w:lvlJc w:val="left"/>
      <w:pPr>
        <w:ind w:left="5040" w:hanging="360"/>
      </w:pPr>
      <w:rPr>
        <w:rFonts w:ascii="Symbol" w:hAnsi="Symbol" w:cs="Symbol" w:hint="default"/>
      </w:rPr>
    </w:lvl>
    <w:lvl w:ilvl="7" w:tplc="041B0019">
      <w:start w:val="1"/>
      <w:numFmt w:val="bullet"/>
      <w:lvlText w:val="o"/>
      <w:lvlJc w:val="left"/>
      <w:pPr>
        <w:ind w:left="5760" w:hanging="360"/>
      </w:pPr>
      <w:rPr>
        <w:rFonts w:ascii="Courier New" w:hAnsi="Courier New" w:cs="Courier New" w:hint="default"/>
      </w:rPr>
    </w:lvl>
    <w:lvl w:ilvl="8" w:tplc="041B001B">
      <w:start w:val="1"/>
      <w:numFmt w:val="bullet"/>
      <w:lvlText w:val=""/>
      <w:lvlJc w:val="left"/>
      <w:pPr>
        <w:ind w:left="6480" w:hanging="360"/>
      </w:pPr>
      <w:rPr>
        <w:rFonts w:ascii="Wingdings" w:hAnsi="Wingdings" w:cs="Wingdings" w:hint="default"/>
      </w:rPr>
    </w:lvl>
  </w:abstractNum>
  <w:abstractNum w:abstractNumId="164">
    <w:nsid w:val="73E974A3"/>
    <w:multiLevelType w:val="hybridMultilevel"/>
    <w:tmpl w:val="D4708ADA"/>
    <w:lvl w:ilvl="0" w:tplc="041B0001">
      <w:start w:val="1"/>
      <w:numFmt w:val="bullet"/>
      <w:lvlText w:val=""/>
      <w:lvlJc w:val="left"/>
      <w:pPr>
        <w:ind w:left="720" w:hanging="360"/>
      </w:pPr>
      <w:rPr>
        <w:rFonts w:ascii="Symbol" w:hAnsi="Symbol" w:cs="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cs="Wingdings" w:hint="default"/>
      </w:rPr>
    </w:lvl>
    <w:lvl w:ilvl="3" w:tplc="041B0001">
      <w:start w:val="1"/>
      <w:numFmt w:val="bullet"/>
      <w:lvlText w:val=""/>
      <w:lvlJc w:val="left"/>
      <w:pPr>
        <w:ind w:left="2880" w:hanging="360"/>
      </w:pPr>
      <w:rPr>
        <w:rFonts w:ascii="Symbol" w:hAnsi="Symbol" w:cs="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cs="Wingdings" w:hint="default"/>
      </w:rPr>
    </w:lvl>
    <w:lvl w:ilvl="6" w:tplc="041B0001">
      <w:start w:val="1"/>
      <w:numFmt w:val="bullet"/>
      <w:lvlText w:val=""/>
      <w:lvlJc w:val="left"/>
      <w:pPr>
        <w:ind w:left="5040" w:hanging="360"/>
      </w:pPr>
      <w:rPr>
        <w:rFonts w:ascii="Symbol" w:hAnsi="Symbol" w:cs="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cs="Wingdings" w:hint="default"/>
      </w:rPr>
    </w:lvl>
  </w:abstractNum>
  <w:abstractNum w:abstractNumId="165">
    <w:nsid w:val="758A0100"/>
    <w:multiLevelType w:val="hybridMultilevel"/>
    <w:tmpl w:val="2A0EE128"/>
    <w:lvl w:ilvl="0" w:tplc="FFFFFFFF">
      <w:start w:val="1"/>
      <w:numFmt w:val="bullet"/>
      <w:lvlText w:val=""/>
      <w:lvlJc w:val="left"/>
      <w:pPr>
        <w:tabs>
          <w:tab w:val="num" w:pos="360"/>
        </w:tabs>
        <w:ind w:left="36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66">
    <w:nsid w:val="76B72964"/>
    <w:multiLevelType w:val="hybridMultilevel"/>
    <w:tmpl w:val="53F089BA"/>
    <w:lvl w:ilvl="0" w:tplc="04050003">
      <w:start w:val="1"/>
      <w:numFmt w:val="bullet"/>
      <w:lvlText w:val=""/>
      <w:lvlJc w:val="left"/>
      <w:pPr>
        <w:tabs>
          <w:tab w:val="num" w:pos="720"/>
        </w:tabs>
        <w:ind w:left="720" w:hanging="360"/>
      </w:pPr>
      <w:rPr>
        <w:rFonts w:ascii="Symbol" w:hAnsi="Symbol" w:cs="Symbol" w:hint="default"/>
      </w:rPr>
    </w:lvl>
    <w:lvl w:ilvl="1" w:tplc="04050003">
      <w:start w:val="1"/>
      <w:numFmt w:val="decimal"/>
      <w:lvlText w:val="%2."/>
      <w:lvlJc w:val="left"/>
      <w:pPr>
        <w:tabs>
          <w:tab w:val="num" w:pos="1440"/>
        </w:tabs>
        <w:ind w:left="1440" w:hanging="360"/>
      </w:pPr>
      <w:rPr>
        <w:rFonts w:ascii="Times New Roman" w:hAnsi="Times New Roman" w:cs="Times New Roman"/>
      </w:rPr>
    </w:lvl>
    <w:lvl w:ilvl="2" w:tplc="04050005">
      <w:start w:val="1"/>
      <w:numFmt w:val="decimal"/>
      <w:lvlText w:val="%3."/>
      <w:lvlJc w:val="left"/>
      <w:pPr>
        <w:tabs>
          <w:tab w:val="num" w:pos="2160"/>
        </w:tabs>
        <w:ind w:left="2160" w:hanging="360"/>
      </w:pPr>
      <w:rPr>
        <w:rFonts w:ascii="Times New Roman" w:hAnsi="Times New Roman" w:cs="Times New Roman"/>
      </w:rPr>
    </w:lvl>
    <w:lvl w:ilvl="3" w:tplc="04050001">
      <w:numFmt w:val="bullet"/>
      <w:lvlText w:val="-"/>
      <w:lvlJc w:val="left"/>
      <w:pPr>
        <w:tabs>
          <w:tab w:val="num" w:pos="2880"/>
        </w:tabs>
        <w:ind w:left="2880" w:hanging="360"/>
      </w:pPr>
    </w:lvl>
    <w:lvl w:ilvl="4" w:tplc="04050003">
      <w:start w:val="1"/>
      <w:numFmt w:val="decimal"/>
      <w:lvlText w:val="%5."/>
      <w:lvlJc w:val="left"/>
      <w:pPr>
        <w:tabs>
          <w:tab w:val="num" w:pos="3600"/>
        </w:tabs>
        <w:ind w:left="3600" w:hanging="360"/>
      </w:pPr>
      <w:rPr>
        <w:rFonts w:ascii="Times New Roman" w:hAnsi="Times New Roman" w:cs="Times New Roman"/>
      </w:rPr>
    </w:lvl>
    <w:lvl w:ilvl="5" w:tplc="04050005">
      <w:start w:val="1"/>
      <w:numFmt w:val="decimal"/>
      <w:lvlText w:val="%6."/>
      <w:lvlJc w:val="left"/>
      <w:pPr>
        <w:tabs>
          <w:tab w:val="num" w:pos="4320"/>
        </w:tabs>
        <w:ind w:left="4320" w:hanging="360"/>
      </w:pPr>
      <w:rPr>
        <w:rFonts w:ascii="Times New Roman" w:hAnsi="Times New Roman" w:cs="Times New Roman"/>
      </w:rPr>
    </w:lvl>
    <w:lvl w:ilvl="6" w:tplc="04050001">
      <w:start w:val="1"/>
      <w:numFmt w:val="decimal"/>
      <w:lvlText w:val="%7."/>
      <w:lvlJc w:val="left"/>
      <w:pPr>
        <w:tabs>
          <w:tab w:val="num" w:pos="5040"/>
        </w:tabs>
        <w:ind w:left="5040" w:hanging="360"/>
      </w:pPr>
      <w:rPr>
        <w:rFonts w:ascii="Times New Roman" w:hAnsi="Times New Roman" w:cs="Times New Roman"/>
      </w:rPr>
    </w:lvl>
    <w:lvl w:ilvl="7" w:tplc="04050003">
      <w:start w:val="1"/>
      <w:numFmt w:val="decimal"/>
      <w:lvlText w:val="%8."/>
      <w:lvlJc w:val="left"/>
      <w:pPr>
        <w:tabs>
          <w:tab w:val="num" w:pos="5760"/>
        </w:tabs>
        <w:ind w:left="5760" w:hanging="360"/>
      </w:pPr>
      <w:rPr>
        <w:rFonts w:ascii="Times New Roman" w:hAnsi="Times New Roman" w:cs="Times New Roman"/>
      </w:rPr>
    </w:lvl>
    <w:lvl w:ilvl="8" w:tplc="04050005">
      <w:start w:val="1"/>
      <w:numFmt w:val="decimal"/>
      <w:lvlText w:val="%9."/>
      <w:lvlJc w:val="left"/>
      <w:pPr>
        <w:tabs>
          <w:tab w:val="num" w:pos="6480"/>
        </w:tabs>
        <w:ind w:left="6480" w:hanging="360"/>
      </w:pPr>
      <w:rPr>
        <w:rFonts w:ascii="Times New Roman" w:hAnsi="Times New Roman" w:cs="Times New Roman"/>
      </w:rPr>
    </w:lvl>
  </w:abstractNum>
  <w:abstractNum w:abstractNumId="167">
    <w:nsid w:val="770E3793"/>
    <w:multiLevelType w:val="hybridMultilevel"/>
    <w:tmpl w:val="98A2E6A0"/>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68">
    <w:nsid w:val="77F36B8A"/>
    <w:multiLevelType w:val="hybridMultilevel"/>
    <w:tmpl w:val="C43CB01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9">
    <w:nsid w:val="782A465E"/>
    <w:multiLevelType w:val="hybridMultilevel"/>
    <w:tmpl w:val="83BE758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70">
    <w:nsid w:val="791E352C"/>
    <w:multiLevelType w:val="hybridMultilevel"/>
    <w:tmpl w:val="62782226"/>
    <w:lvl w:ilvl="0" w:tplc="041B0007">
      <w:start w:val="1"/>
      <w:numFmt w:val="decimal"/>
      <w:lvlText w:val="%1."/>
      <w:lvlJc w:val="left"/>
      <w:pPr>
        <w:ind w:left="720" w:hanging="360"/>
      </w:pPr>
      <w:rPr>
        <w:rFonts w:ascii="Times New Roman" w:hAnsi="Times New Roman" w:cs="Times New Roman" w:hint="default"/>
      </w:rPr>
    </w:lvl>
    <w:lvl w:ilvl="1" w:tplc="041B0003">
      <w:start w:val="1"/>
      <w:numFmt w:val="lowerLetter"/>
      <w:lvlText w:val="%2."/>
      <w:lvlJc w:val="left"/>
      <w:pPr>
        <w:ind w:left="1440" w:hanging="360"/>
      </w:pPr>
      <w:rPr>
        <w:rFonts w:ascii="Times New Roman" w:hAnsi="Times New Roman" w:cs="Times New Roman"/>
      </w:rPr>
    </w:lvl>
    <w:lvl w:ilvl="2" w:tplc="041B0005">
      <w:start w:val="1"/>
      <w:numFmt w:val="lowerRoman"/>
      <w:lvlText w:val="%3."/>
      <w:lvlJc w:val="right"/>
      <w:pPr>
        <w:ind w:left="2160" w:hanging="180"/>
      </w:pPr>
      <w:rPr>
        <w:rFonts w:ascii="Times New Roman" w:hAnsi="Times New Roman" w:cs="Times New Roman"/>
      </w:rPr>
    </w:lvl>
    <w:lvl w:ilvl="3" w:tplc="041B0001">
      <w:start w:val="1"/>
      <w:numFmt w:val="decimal"/>
      <w:lvlText w:val="%4."/>
      <w:lvlJc w:val="left"/>
      <w:pPr>
        <w:ind w:left="2880" w:hanging="360"/>
      </w:pPr>
      <w:rPr>
        <w:rFonts w:ascii="Times New Roman" w:hAnsi="Times New Roman" w:cs="Times New Roman"/>
      </w:rPr>
    </w:lvl>
    <w:lvl w:ilvl="4" w:tplc="041B0003">
      <w:start w:val="1"/>
      <w:numFmt w:val="lowerLetter"/>
      <w:lvlText w:val="%5."/>
      <w:lvlJc w:val="left"/>
      <w:pPr>
        <w:ind w:left="3600" w:hanging="360"/>
      </w:pPr>
      <w:rPr>
        <w:rFonts w:ascii="Times New Roman" w:hAnsi="Times New Roman" w:cs="Times New Roman"/>
      </w:rPr>
    </w:lvl>
    <w:lvl w:ilvl="5" w:tplc="041B0005">
      <w:start w:val="1"/>
      <w:numFmt w:val="lowerRoman"/>
      <w:lvlText w:val="%6."/>
      <w:lvlJc w:val="right"/>
      <w:pPr>
        <w:ind w:left="4320" w:hanging="180"/>
      </w:pPr>
      <w:rPr>
        <w:rFonts w:ascii="Times New Roman" w:hAnsi="Times New Roman" w:cs="Times New Roman"/>
      </w:rPr>
    </w:lvl>
    <w:lvl w:ilvl="6" w:tplc="041B0001">
      <w:start w:val="1"/>
      <w:numFmt w:val="decimal"/>
      <w:lvlText w:val="%7."/>
      <w:lvlJc w:val="left"/>
      <w:pPr>
        <w:ind w:left="5040" w:hanging="360"/>
      </w:pPr>
      <w:rPr>
        <w:rFonts w:ascii="Times New Roman" w:hAnsi="Times New Roman" w:cs="Times New Roman"/>
      </w:rPr>
    </w:lvl>
    <w:lvl w:ilvl="7" w:tplc="041B0003">
      <w:start w:val="1"/>
      <w:numFmt w:val="lowerLetter"/>
      <w:lvlText w:val="%8."/>
      <w:lvlJc w:val="left"/>
      <w:pPr>
        <w:ind w:left="5760" w:hanging="360"/>
      </w:pPr>
      <w:rPr>
        <w:rFonts w:ascii="Times New Roman" w:hAnsi="Times New Roman" w:cs="Times New Roman"/>
      </w:rPr>
    </w:lvl>
    <w:lvl w:ilvl="8" w:tplc="041B0005">
      <w:start w:val="1"/>
      <w:numFmt w:val="lowerRoman"/>
      <w:lvlText w:val="%9."/>
      <w:lvlJc w:val="right"/>
      <w:pPr>
        <w:ind w:left="6480" w:hanging="180"/>
      </w:pPr>
      <w:rPr>
        <w:rFonts w:ascii="Times New Roman" w:hAnsi="Times New Roman" w:cs="Times New Roman"/>
      </w:rPr>
    </w:lvl>
  </w:abstractNum>
  <w:abstractNum w:abstractNumId="171">
    <w:nsid w:val="796B584C"/>
    <w:multiLevelType w:val="hybridMultilevel"/>
    <w:tmpl w:val="45DA4014"/>
    <w:lvl w:ilvl="0" w:tplc="041B000F">
      <w:start w:val="1"/>
      <w:numFmt w:val="bullet"/>
      <w:lvlText w:val=""/>
      <w:lvlJc w:val="left"/>
      <w:pPr>
        <w:tabs>
          <w:tab w:val="num" w:pos="360"/>
        </w:tabs>
        <w:ind w:left="360" w:hanging="360"/>
      </w:pPr>
      <w:rPr>
        <w:rFonts w:ascii="Symbol" w:hAnsi="Symbol" w:cs="Symbol" w:hint="default"/>
        <w:color w:val="auto"/>
      </w:rPr>
    </w:lvl>
    <w:lvl w:ilvl="1" w:tplc="041B0019">
      <w:start w:val="1"/>
      <w:numFmt w:val="bullet"/>
      <w:lvlText w:val=""/>
      <w:lvlJc w:val="left"/>
      <w:pPr>
        <w:tabs>
          <w:tab w:val="num" w:pos="1440"/>
        </w:tabs>
        <w:ind w:left="1440" w:hanging="360"/>
      </w:pPr>
      <w:rPr>
        <w:rFonts w:ascii="Symbol" w:hAnsi="Symbol" w:cs="Symbol" w:hint="default"/>
        <w:color w:val="auto"/>
      </w:rPr>
    </w:lvl>
    <w:lvl w:ilvl="2" w:tplc="041B001B">
      <w:start w:val="1"/>
      <w:numFmt w:val="bullet"/>
      <w:lvlText w:val=""/>
      <w:lvlJc w:val="left"/>
      <w:pPr>
        <w:tabs>
          <w:tab w:val="num" w:pos="2160"/>
        </w:tabs>
        <w:ind w:left="2160" w:hanging="360"/>
      </w:pPr>
      <w:rPr>
        <w:rFonts w:ascii="Wingdings" w:hAnsi="Wingdings" w:cs="Wingdings" w:hint="default"/>
      </w:rPr>
    </w:lvl>
    <w:lvl w:ilvl="3" w:tplc="041B000F">
      <w:start w:val="1"/>
      <w:numFmt w:val="bullet"/>
      <w:lvlText w:val=""/>
      <w:lvlJc w:val="left"/>
      <w:pPr>
        <w:tabs>
          <w:tab w:val="num" w:pos="2880"/>
        </w:tabs>
        <w:ind w:left="2880" w:hanging="360"/>
      </w:pPr>
      <w:rPr>
        <w:rFonts w:ascii="Symbol" w:hAnsi="Symbol" w:cs="Symbol" w:hint="default"/>
      </w:rPr>
    </w:lvl>
    <w:lvl w:ilvl="4" w:tplc="041B0019">
      <w:start w:val="1"/>
      <w:numFmt w:val="bullet"/>
      <w:lvlText w:val="o"/>
      <w:lvlJc w:val="left"/>
      <w:pPr>
        <w:tabs>
          <w:tab w:val="num" w:pos="3600"/>
        </w:tabs>
        <w:ind w:left="3600" w:hanging="360"/>
      </w:pPr>
      <w:rPr>
        <w:rFonts w:ascii="Courier New" w:hAnsi="Courier New" w:cs="Courier New" w:hint="default"/>
      </w:rPr>
    </w:lvl>
    <w:lvl w:ilvl="5" w:tplc="041B001B">
      <w:start w:val="1"/>
      <w:numFmt w:val="bullet"/>
      <w:lvlText w:val=""/>
      <w:lvlJc w:val="left"/>
      <w:pPr>
        <w:tabs>
          <w:tab w:val="num" w:pos="4320"/>
        </w:tabs>
        <w:ind w:left="4320" w:hanging="360"/>
      </w:pPr>
      <w:rPr>
        <w:rFonts w:ascii="Wingdings" w:hAnsi="Wingdings" w:cs="Wingdings" w:hint="default"/>
      </w:rPr>
    </w:lvl>
    <w:lvl w:ilvl="6" w:tplc="041B000F">
      <w:start w:val="1"/>
      <w:numFmt w:val="bullet"/>
      <w:lvlText w:val=""/>
      <w:lvlJc w:val="left"/>
      <w:pPr>
        <w:tabs>
          <w:tab w:val="num" w:pos="5040"/>
        </w:tabs>
        <w:ind w:left="5040" w:hanging="360"/>
      </w:pPr>
      <w:rPr>
        <w:rFonts w:ascii="Symbol" w:hAnsi="Symbol" w:cs="Symbol" w:hint="default"/>
      </w:rPr>
    </w:lvl>
    <w:lvl w:ilvl="7" w:tplc="041B0019">
      <w:start w:val="1"/>
      <w:numFmt w:val="bullet"/>
      <w:lvlText w:val="o"/>
      <w:lvlJc w:val="left"/>
      <w:pPr>
        <w:tabs>
          <w:tab w:val="num" w:pos="5760"/>
        </w:tabs>
        <w:ind w:left="5760" w:hanging="360"/>
      </w:pPr>
      <w:rPr>
        <w:rFonts w:ascii="Courier New" w:hAnsi="Courier New" w:cs="Courier New" w:hint="default"/>
      </w:rPr>
    </w:lvl>
    <w:lvl w:ilvl="8" w:tplc="041B001B">
      <w:start w:val="1"/>
      <w:numFmt w:val="bullet"/>
      <w:lvlText w:val=""/>
      <w:lvlJc w:val="left"/>
      <w:pPr>
        <w:tabs>
          <w:tab w:val="num" w:pos="6480"/>
        </w:tabs>
        <w:ind w:left="6480" w:hanging="360"/>
      </w:pPr>
      <w:rPr>
        <w:rFonts w:ascii="Wingdings" w:hAnsi="Wingdings" w:cs="Wingdings" w:hint="default"/>
      </w:rPr>
    </w:lvl>
  </w:abstractNum>
  <w:abstractNum w:abstractNumId="172">
    <w:nsid w:val="7AF263AB"/>
    <w:multiLevelType w:val="hybridMultilevel"/>
    <w:tmpl w:val="B7A81D06"/>
    <w:lvl w:ilvl="0" w:tplc="04050001">
      <w:numFmt w:val="bullet"/>
      <w:lvlText w:val="-"/>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73">
    <w:nsid w:val="7C3E2179"/>
    <w:multiLevelType w:val="hybridMultilevel"/>
    <w:tmpl w:val="AF40D37A"/>
    <w:lvl w:ilvl="0" w:tplc="0405000F">
      <w:numFmt w:val="bullet"/>
      <w:lvlText w:val="-"/>
      <w:lvlJc w:val="left"/>
      <w:pPr>
        <w:tabs>
          <w:tab w:val="num" w:pos="927"/>
        </w:tabs>
        <w:ind w:left="927" w:hanging="360"/>
      </w:pPr>
      <w:rPr>
        <w:rFonts w:hint="default"/>
      </w:rPr>
    </w:lvl>
    <w:lvl w:ilvl="1" w:tplc="04050003">
      <w:start w:val="1"/>
      <w:numFmt w:val="lowerLetter"/>
      <w:lvlText w:val="%2."/>
      <w:lvlJc w:val="left"/>
      <w:pPr>
        <w:tabs>
          <w:tab w:val="num" w:pos="1440"/>
        </w:tabs>
        <w:ind w:left="1440" w:hanging="360"/>
      </w:pPr>
      <w:rPr>
        <w:rFonts w:ascii="Times New Roman" w:hAnsi="Times New Roman" w:cs="Times New Roman"/>
      </w:rPr>
    </w:lvl>
    <w:lvl w:ilvl="2" w:tplc="04050005">
      <w:start w:val="1"/>
      <w:numFmt w:val="lowerRoman"/>
      <w:lvlText w:val="%3."/>
      <w:lvlJc w:val="right"/>
      <w:pPr>
        <w:tabs>
          <w:tab w:val="num" w:pos="2160"/>
        </w:tabs>
        <w:ind w:left="2160" w:hanging="180"/>
      </w:pPr>
      <w:rPr>
        <w:rFonts w:ascii="Times New Roman" w:hAnsi="Times New Roman" w:cs="Times New Roman"/>
      </w:rPr>
    </w:lvl>
    <w:lvl w:ilvl="3" w:tplc="04050001">
      <w:start w:val="1"/>
      <w:numFmt w:val="decimal"/>
      <w:lvlText w:val="%4."/>
      <w:lvlJc w:val="left"/>
      <w:pPr>
        <w:tabs>
          <w:tab w:val="num" w:pos="2880"/>
        </w:tabs>
        <w:ind w:left="2880" w:hanging="360"/>
      </w:pPr>
      <w:rPr>
        <w:rFonts w:ascii="Times New Roman" w:hAnsi="Times New Roman" w:cs="Times New Roman"/>
      </w:rPr>
    </w:lvl>
    <w:lvl w:ilvl="4" w:tplc="04050003">
      <w:start w:val="1"/>
      <w:numFmt w:val="lowerLetter"/>
      <w:lvlText w:val="%5."/>
      <w:lvlJc w:val="left"/>
      <w:pPr>
        <w:tabs>
          <w:tab w:val="num" w:pos="3600"/>
        </w:tabs>
        <w:ind w:left="3600" w:hanging="360"/>
      </w:pPr>
      <w:rPr>
        <w:rFonts w:ascii="Times New Roman" w:hAnsi="Times New Roman" w:cs="Times New Roman"/>
      </w:rPr>
    </w:lvl>
    <w:lvl w:ilvl="5" w:tplc="04050005">
      <w:start w:val="1"/>
      <w:numFmt w:val="lowerRoman"/>
      <w:lvlText w:val="%6."/>
      <w:lvlJc w:val="right"/>
      <w:pPr>
        <w:tabs>
          <w:tab w:val="num" w:pos="4320"/>
        </w:tabs>
        <w:ind w:left="4320" w:hanging="180"/>
      </w:pPr>
      <w:rPr>
        <w:rFonts w:ascii="Times New Roman" w:hAnsi="Times New Roman" w:cs="Times New Roman"/>
      </w:rPr>
    </w:lvl>
    <w:lvl w:ilvl="6" w:tplc="04050001">
      <w:start w:val="1"/>
      <w:numFmt w:val="decimal"/>
      <w:lvlText w:val="%7."/>
      <w:lvlJc w:val="left"/>
      <w:pPr>
        <w:tabs>
          <w:tab w:val="num" w:pos="5040"/>
        </w:tabs>
        <w:ind w:left="5040" w:hanging="360"/>
      </w:pPr>
      <w:rPr>
        <w:rFonts w:ascii="Times New Roman" w:hAnsi="Times New Roman" w:cs="Times New Roman"/>
      </w:rPr>
    </w:lvl>
    <w:lvl w:ilvl="7" w:tplc="04050003">
      <w:start w:val="1"/>
      <w:numFmt w:val="lowerLetter"/>
      <w:lvlText w:val="%8."/>
      <w:lvlJc w:val="left"/>
      <w:pPr>
        <w:tabs>
          <w:tab w:val="num" w:pos="5760"/>
        </w:tabs>
        <w:ind w:left="5760" w:hanging="360"/>
      </w:pPr>
      <w:rPr>
        <w:rFonts w:ascii="Times New Roman" w:hAnsi="Times New Roman" w:cs="Times New Roman"/>
      </w:rPr>
    </w:lvl>
    <w:lvl w:ilvl="8" w:tplc="04050005">
      <w:start w:val="1"/>
      <w:numFmt w:val="lowerRoman"/>
      <w:lvlText w:val="%9."/>
      <w:lvlJc w:val="right"/>
      <w:pPr>
        <w:tabs>
          <w:tab w:val="num" w:pos="6480"/>
        </w:tabs>
        <w:ind w:left="6480" w:hanging="180"/>
      </w:pPr>
      <w:rPr>
        <w:rFonts w:ascii="Times New Roman" w:hAnsi="Times New Roman" w:cs="Times New Roman"/>
      </w:rPr>
    </w:lvl>
  </w:abstractNum>
  <w:abstractNum w:abstractNumId="174">
    <w:nsid w:val="7FD26D67"/>
    <w:multiLevelType w:val="hybridMultilevel"/>
    <w:tmpl w:val="2A86AF22"/>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99"/>
  </w:num>
  <w:num w:numId="2">
    <w:abstractNumId w:val="54"/>
  </w:num>
  <w:num w:numId="3">
    <w:abstractNumId w:val="24"/>
  </w:num>
  <w:num w:numId="4">
    <w:abstractNumId w:val="62"/>
  </w:num>
  <w:num w:numId="5">
    <w:abstractNumId w:val="31"/>
  </w:num>
  <w:num w:numId="6">
    <w:abstractNumId w:val="106"/>
  </w:num>
  <w:num w:numId="7">
    <w:abstractNumId w:val="65"/>
  </w:num>
  <w:num w:numId="8">
    <w:abstractNumId w:val="123"/>
  </w:num>
  <w:num w:numId="9">
    <w:abstractNumId w:val="78"/>
  </w:num>
  <w:num w:numId="10">
    <w:abstractNumId w:val="20"/>
  </w:num>
  <w:num w:numId="11">
    <w:abstractNumId w:val="117"/>
  </w:num>
  <w:num w:numId="12">
    <w:abstractNumId w:val="36"/>
  </w:num>
  <w:num w:numId="13">
    <w:abstractNumId w:val="17"/>
  </w:num>
  <w:num w:numId="14">
    <w:abstractNumId w:val="51"/>
  </w:num>
  <w:num w:numId="15">
    <w:abstractNumId w:val="164"/>
  </w:num>
  <w:num w:numId="16">
    <w:abstractNumId w:val="120"/>
  </w:num>
  <w:num w:numId="17">
    <w:abstractNumId w:val="114"/>
  </w:num>
  <w:num w:numId="18">
    <w:abstractNumId w:val="126"/>
  </w:num>
  <w:num w:numId="19">
    <w:abstractNumId w:val="97"/>
  </w:num>
  <w:num w:numId="20">
    <w:abstractNumId w:val="144"/>
  </w:num>
  <w:num w:numId="21">
    <w:abstractNumId w:val="139"/>
  </w:num>
  <w:num w:numId="22">
    <w:abstractNumId w:val="173"/>
  </w:num>
  <w:num w:numId="23">
    <w:abstractNumId w:val="68"/>
  </w:num>
  <w:num w:numId="24">
    <w:abstractNumId w:val="109"/>
  </w:num>
  <w:num w:numId="25">
    <w:abstractNumId w:val="38"/>
  </w:num>
  <w:num w:numId="26">
    <w:abstractNumId w:val="125"/>
  </w:num>
  <w:num w:numId="27">
    <w:abstractNumId w:val="161"/>
  </w:num>
  <w:num w:numId="28">
    <w:abstractNumId w:val="44"/>
  </w:num>
  <w:num w:numId="29">
    <w:abstractNumId w:val="74"/>
  </w:num>
  <w:num w:numId="30">
    <w:abstractNumId w:val="70"/>
  </w:num>
  <w:num w:numId="31">
    <w:abstractNumId w:val="157"/>
  </w:num>
  <w:num w:numId="32">
    <w:abstractNumId w:val="64"/>
  </w:num>
  <w:num w:numId="33">
    <w:abstractNumId w:val="22"/>
  </w:num>
  <w:num w:numId="34">
    <w:abstractNumId w:val="82"/>
  </w:num>
  <w:num w:numId="35">
    <w:abstractNumId w:val="86"/>
  </w:num>
  <w:num w:numId="36">
    <w:abstractNumId w:val="167"/>
  </w:num>
  <w:num w:numId="37">
    <w:abstractNumId w:val="69"/>
  </w:num>
  <w:num w:numId="38">
    <w:abstractNumId w:val="23"/>
  </w:num>
  <w:num w:numId="39">
    <w:abstractNumId w:val="156"/>
  </w:num>
  <w:num w:numId="40">
    <w:abstractNumId w:val="33"/>
  </w:num>
  <w:num w:numId="41">
    <w:abstractNumId w:val="174"/>
  </w:num>
  <w:num w:numId="42">
    <w:abstractNumId w:val="18"/>
  </w:num>
  <w:num w:numId="43">
    <w:abstractNumId w:val="81"/>
  </w:num>
  <w:num w:numId="44">
    <w:abstractNumId w:val="140"/>
  </w:num>
  <w:num w:numId="4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5"/>
  </w:num>
  <w:num w:numId="47">
    <w:abstractNumId w:val="150"/>
  </w:num>
  <w:num w:numId="48">
    <w:abstractNumId w:val="35"/>
  </w:num>
  <w:num w:numId="49">
    <w:abstractNumId w:val="148"/>
  </w:num>
  <w:num w:numId="50">
    <w:abstractNumId w:val="60"/>
  </w:num>
  <w:num w:numId="51">
    <w:abstractNumId w:val="158"/>
  </w:num>
  <w:num w:numId="52">
    <w:abstractNumId w:val="159"/>
  </w:num>
  <w:num w:numId="53">
    <w:abstractNumId w:val="145"/>
  </w:num>
  <w:num w:numId="54">
    <w:abstractNumId w:val="116"/>
  </w:num>
  <w:num w:numId="55">
    <w:abstractNumId w:val="118"/>
  </w:num>
  <w:num w:numId="56">
    <w:abstractNumId w:val="73"/>
  </w:num>
  <w:num w:numId="57">
    <w:abstractNumId w:val="76"/>
  </w:num>
  <w:num w:numId="58">
    <w:abstractNumId w:val="111"/>
  </w:num>
  <w:num w:numId="59">
    <w:abstractNumId w:val="57"/>
  </w:num>
  <w:num w:numId="60">
    <w:abstractNumId w:val="48"/>
  </w:num>
  <w:num w:numId="61">
    <w:abstractNumId w:val="80"/>
  </w:num>
  <w:num w:numId="62">
    <w:abstractNumId w:val="53"/>
  </w:num>
  <w:num w:numId="63">
    <w:abstractNumId w:val="122"/>
  </w:num>
  <w:num w:numId="64">
    <w:abstractNumId w:val="112"/>
  </w:num>
  <w:num w:numId="65">
    <w:abstractNumId w:val="26"/>
  </w:num>
  <w:num w:numId="66">
    <w:abstractNumId w:val="21"/>
  </w:num>
  <w:num w:numId="67">
    <w:abstractNumId w:val="136"/>
  </w:num>
  <w:num w:numId="68">
    <w:abstractNumId w:val="146"/>
  </w:num>
  <w:num w:numId="69">
    <w:abstractNumId w:val="133"/>
  </w:num>
  <w:num w:numId="70">
    <w:abstractNumId w:val="75"/>
  </w:num>
  <w:num w:numId="71">
    <w:abstractNumId w:val="103"/>
  </w:num>
  <w:num w:numId="72">
    <w:abstractNumId w:val="135"/>
  </w:num>
  <w:num w:numId="73">
    <w:abstractNumId w:val="46"/>
  </w:num>
  <w:num w:numId="74">
    <w:abstractNumId w:val="41"/>
  </w:num>
  <w:num w:numId="75">
    <w:abstractNumId w:val="37"/>
  </w:num>
  <w:num w:numId="76">
    <w:abstractNumId w:val="83"/>
  </w:num>
  <w:num w:numId="77">
    <w:abstractNumId w:val="32"/>
  </w:num>
  <w:num w:numId="78">
    <w:abstractNumId w:val="131"/>
  </w:num>
  <w:num w:numId="79">
    <w:abstractNumId w:val="66"/>
  </w:num>
  <w:num w:numId="80">
    <w:abstractNumId w:val="56"/>
  </w:num>
  <w:num w:numId="81">
    <w:abstractNumId w:val="128"/>
  </w:num>
  <w:num w:numId="82">
    <w:abstractNumId w:val="138"/>
  </w:num>
  <w:num w:numId="83">
    <w:abstractNumId w:val="142"/>
  </w:num>
  <w:num w:numId="84">
    <w:abstractNumId w:val="92"/>
  </w:num>
  <w:num w:numId="85">
    <w:abstractNumId w:val="110"/>
  </w:num>
  <w:num w:numId="86">
    <w:abstractNumId w:val="149"/>
  </w:num>
  <w:num w:numId="87">
    <w:abstractNumId w:val="1"/>
    <w:lvlOverride w:ilvl="0">
      <w:lvl w:ilvl="0">
        <w:start w:val="1"/>
        <w:numFmt w:val="bullet"/>
        <w:lvlText w:val=""/>
        <w:legacy w:legacy="1" w:legacySpace="0" w:legacyIndent="283"/>
        <w:lvlJc w:val="left"/>
        <w:pPr>
          <w:ind w:left="283" w:hanging="283"/>
        </w:pPr>
        <w:rPr>
          <w:rFonts w:ascii="Wingdings" w:hAnsi="Wingdings" w:cs="Wingdings" w:hint="default"/>
          <w:b w:val="0"/>
          <w:bCs w:val="0"/>
          <w:i w:val="0"/>
          <w:iCs w:val="0"/>
          <w:sz w:val="24"/>
          <w:szCs w:val="24"/>
        </w:rPr>
      </w:lvl>
    </w:lvlOverride>
  </w:num>
  <w:num w:numId="88">
    <w:abstractNumId w:val="1"/>
    <w:lvlOverride w:ilvl="0">
      <w:lvl w:ilvl="0">
        <w:start w:val="1"/>
        <w:numFmt w:val="bullet"/>
        <w:lvlText w:val=""/>
        <w:legacy w:legacy="1" w:legacySpace="0" w:legacyIndent="283"/>
        <w:lvlJc w:val="left"/>
        <w:pPr>
          <w:ind w:left="283" w:hanging="283"/>
        </w:pPr>
        <w:rPr>
          <w:rFonts w:ascii="Wingdings" w:hAnsi="Wingdings" w:cs="Wingdings" w:hint="default"/>
          <w:b/>
          <w:bCs/>
          <w:i w:val="0"/>
          <w:iCs w:val="0"/>
          <w:sz w:val="24"/>
          <w:szCs w:val="24"/>
        </w:rPr>
      </w:lvl>
    </w:lvlOverride>
  </w:num>
  <w:num w:numId="89">
    <w:abstractNumId w:val="95"/>
  </w:num>
  <w:num w:numId="90">
    <w:abstractNumId w:val="1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2"/>
  </w:num>
  <w:num w:numId="92">
    <w:abstractNumId w:val="40"/>
  </w:num>
  <w:num w:numId="93">
    <w:abstractNumId w:val="28"/>
  </w:num>
  <w:num w:numId="94">
    <w:abstractNumId w:val="155"/>
  </w:num>
  <w:num w:numId="95">
    <w:abstractNumId w:val="30"/>
  </w:num>
  <w:num w:numId="9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7"/>
  </w:num>
  <w:num w:numId="98">
    <w:abstractNumId w:val="77"/>
  </w:num>
  <w:num w:numId="99">
    <w:abstractNumId w:val="63"/>
  </w:num>
  <w:num w:numId="100">
    <w:abstractNumId w:val="143"/>
  </w:num>
  <w:num w:numId="101">
    <w:abstractNumId w:val="84"/>
  </w:num>
  <w:num w:numId="102">
    <w:abstractNumId w:val="88"/>
  </w:num>
  <w:num w:numId="103">
    <w:abstractNumId w:val="101"/>
  </w:num>
  <w:num w:numId="104">
    <w:abstractNumId w:val="170"/>
  </w:num>
  <w:num w:numId="105">
    <w:abstractNumId w:val="100"/>
  </w:num>
  <w:num w:numId="106">
    <w:abstractNumId w:val="25"/>
  </w:num>
  <w:num w:numId="107">
    <w:abstractNumId w:val="59"/>
  </w:num>
  <w:num w:numId="108">
    <w:abstractNumId w:val="163"/>
  </w:num>
  <w:num w:numId="109">
    <w:abstractNumId w:val="169"/>
  </w:num>
  <w:num w:numId="110">
    <w:abstractNumId w:val="129"/>
  </w:num>
  <w:num w:numId="111">
    <w:abstractNumId w:val="154"/>
  </w:num>
  <w:num w:numId="112">
    <w:abstractNumId w:val="58"/>
  </w:num>
  <w:num w:numId="113">
    <w:abstractNumId w:val="160"/>
  </w:num>
  <w:num w:numId="114">
    <w:abstractNumId w:val="96"/>
  </w:num>
  <w:num w:numId="115">
    <w:abstractNumId w:val="165"/>
  </w:num>
  <w:num w:numId="116">
    <w:abstractNumId w:val="2"/>
  </w:num>
  <w:num w:numId="11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9"/>
  </w:num>
  <w:num w:numId="119">
    <w:abstractNumId w:val="90"/>
  </w:num>
  <w:num w:numId="120">
    <w:abstractNumId w:val="0"/>
  </w:num>
  <w:num w:numId="121">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4"/>
    <w:lvlOverride w:ilvl="0">
      <w:startOverride w:val="1"/>
    </w:lvlOverride>
    <w:lvlOverride w:ilvl="1">
      <w:startOverride w:val="2"/>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2"/>
  </w:num>
  <w:num w:numId="152">
    <w:abstractNumId w:val="121"/>
  </w:num>
  <w:num w:numId="153">
    <w:abstractNumId w:val="94"/>
  </w:num>
  <w:num w:numId="154">
    <w:abstractNumId w:val="134"/>
  </w:num>
  <w:num w:numId="155">
    <w:abstractNumId w:val="91"/>
  </w:num>
  <w:num w:numId="156">
    <w:abstractNumId w:val="34"/>
  </w:num>
  <w:num w:numId="157">
    <w:abstractNumId w:val="42"/>
  </w:num>
  <w:num w:numId="158">
    <w:abstractNumId w:val="102"/>
  </w:num>
  <w:num w:numId="159">
    <w:abstractNumId w:val="45"/>
  </w:num>
  <w:num w:numId="160">
    <w:abstractNumId w:val="87"/>
  </w:num>
  <w:num w:numId="161">
    <w:abstractNumId w:val="127"/>
  </w:num>
  <w:num w:numId="162">
    <w:abstractNumId w:val="107"/>
  </w:num>
  <w:num w:numId="163">
    <w:abstractNumId w:val="153"/>
  </w:num>
  <w:num w:numId="164">
    <w:abstractNumId w:val="162"/>
  </w:num>
  <w:num w:numId="165">
    <w:abstractNumId w:val="72"/>
  </w:num>
  <w:num w:numId="166">
    <w:abstractNumId w:val="137"/>
  </w:num>
  <w:num w:numId="167">
    <w:abstractNumId w:val="104"/>
  </w:num>
  <w:num w:numId="168">
    <w:abstractNumId w:val="168"/>
  </w:num>
  <w:num w:numId="169">
    <w:abstractNumId w:val="108"/>
  </w:num>
  <w:num w:numId="170">
    <w:abstractNumId w:val="47"/>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4ED0"/>
    <w:rsid w:val="00012A22"/>
    <w:rsid w:val="00012AC5"/>
    <w:rsid w:val="000449BA"/>
    <w:rsid w:val="00051561"/>
    <w:rsid w:val="00054023"/>
    <w:rsid w:val="000A0D5C"/>
    <w:rsid w:val="000B4DCB"/>
    <w:rsid w:val="0010039D"/>
    <w:rsid w:val="00137D66"/>
    <w:rsid w:val="001814D1"/>
    <w:rsid w:val="00194A32"/>
    <w:rsid w:val="00194ED0"/>
    <w:rsid w:val="001973AA"/>
    <w:rsid w:val="001A5D96"/>
    <w:rsid w:val="001F4207"/>
    <w:rsid w:val="00204022"/>
    <w:rsid w:val="002047CF"/>
    <w:rsid w:val="00206546"/>
    <w:rsid w:val="00224084"/>
    <w:rsid w:val="0027075C"/>
    <w:rsid w:val="002A0086"/>
    <w:rsid w:val="002E0469"/>
    <w:rsid w:val="00301CBC"/>
    <w:rsid w:val="00304727"/>
    <w:rsid w:val="003124CB"/>
    <w:rsid w:val="00394A44"/>
    <w:rsid w:val="003D2D7B"/>
    <w:rsid w:val="00400DD6"/>
    <w:rsid w:val="00402CF3"/>
    <w:rsid w:val="004300EA"/>
    <w:rsid w:val="004920DE"/>
    <w:rsid w:val="00495135"/>
    <w:rsid w:val="004C145C"/>
    <w:rsid w:val="00587491"/>
    <w:rsid w:val="00593BB8"/>
    <w:rsid w:val="005948FC"/>
    <w:rsid w:val="005B2EF0"/>
    <w:rsid w:val="005B4340"/>
    <w:rsid w:val="005C50F2"/>
    <w:rsid w:val="005C7307"/>
    <w:rsid w:val="005E0812"/>
    <w:rsid w:val="005F45E3"/>
    <w:rsid w:val="0060177A"/>
    <w:rsid w:val="00636953"/>
    <w:rsid w:val="00685F10"/>
    <w:rsid w:val="006C2642"/>
    <w:rsid w:val="006F27D6"/>
    <w:rsid w:val="006F3300"/>
    <w:rsid w:val="006F6F0A"/>
    <w:rsid w:val="007046C4"/>
    <w:rsid w:val="00712644"/>
    <w:rsid w:val="007F235D"/>
    <w:rsid w:val="008054A7"/>
    <w:rsid w:val="0089300E"/>
    <w:rsid w:val="008A15F1"/>
    <w:rsid w:val="008A7E9C"/>
    <w:rsid w:val="008C4505"/>
    <w:rsid w:val="008C786B"/>
    <w:rsid w:val="00932D69"/>
    <w:rsid w:val="009A5082"/>
    <w:rsid w:val="009C697D"/>
    <w:rsid w:val="009F21C4"/>
    <w:rsid w:val="009F4C44"/>
    <w:rsid w:val="00A03D60"/>
    <w:rsid w:val="00A25CB6"/>
    <w:rsid w:val="00A317E1"/>
    <w:rsid w:val="00A32574"/>
    <w:rsid w:val="00A62E63"/>
    <w:rsid w:val="00A6459A"/>
    <w:rsid w:val="00A818AC"/>
    <w:rsid w:val="00AA566E"/>
    <w:rsid w:val="00AB33DA"/>
    <w:rsid w:val="00AB7B3A"/>
    <w:rsid w:val="00AC0A04"/>
    <w:rsid w:val="00AF03C3"/>
    <w:rsid w:val="00B434C8"/>
    <w:rsid w:val="00B77B2D"/>
    <w:rsid w:val="00C06111"/>
    <w:rsid w:val="00C45E5C"/>
    <w:rsid w:val="00C5547E"/>
    <w:rsid w:val="00C70D8F"/>
    <w:rsid w:val="00C75A1E"/>
    <w:rsid w:val="00C9187E"/>
    <w:rsid w:val="00CC37B8"/>
    <w:rsid w:val="00CD621A"/>
    <w:rsid w:val="00D10517"/>
    <w:rsid w:val="00D3366C"/>
    <w:rsid w:val="00D62F05"/>
    <w:rsid w:val="00D63926"/>
    <w:rsid w:val="00DC125C"/>
    <w:rsid w:val="00DD6CAD"/>
    <w:rsid w:val="00DD716E"/>
    <w:rsid w:val="00E075D4"/>
    <w:rsid w:val="00E151FE"/>
    <w:rsid w:val="00E2159C"/>
    <w:rsid w:val="00E90D96"/>
    <w:rsid w:val="00EA25DA"/>
    <w:rsid w:val="00EA449E"/>
    <w:rsid w:val="00ED6AD0"/>
    <w:rsid w:val="00F02C17"/>
    <w:rsid w:val="00F97A3B"/>
    <w:rsid w:val="00FB309F"/>
    <w:rsid w:val="00FE2CC4"/>
    <w:rsid w:val="00FE5AA0"/>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sk-SK" w:eastAsia="sk-SK"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header" w:uiPriority="0"/>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lny">
    <w:name w:val="Normal"/>
    <w:qFormat/>
    <w:rsid w:val="00054023"/>
    <w:pPr>
      <w:spacing w:after="200" w:line="276" w:lineRule="auto"/>
    </w:pPr>
    <w:rPr>
      <w:rFonts w:cs="Calibri"/>
      <w:sz w:val="22"/>
      <w:szCs w:val="22"/>
      <w:lang w:eastAsia="en-US"/>
    </w:rPr>
  </w:style>
  <w:style w:type="paragraph" w:styleId="Nadpis1">
    <w:name w:val="heading 1"/>
    <w:aliases w:val="Heading 1 Char Char,NEA1,Titolo 1pr,Titolo 1ver,Heading 1 Char Char1,NEA11,Titolo 1pr1"/>
    <w:basedOn w:val="Normlny"/>
    <w:next w:val="Normlny"/>
    <w:link w:val="Nadpis1Char"/>
    <w:uiPriority w:val="99"/>
    <w:qFormat/>
    <w:rsid w:val="00054023"/>
    <w:pPr>
      <w:keepNext/>
      <w:spacing w:before="240" w:after="60"/>
      <w:outlineLvl w:val="0"/>
    </w:pPr>
    <w:rPr>
      <w:rFonts w:ascii="Cambria" w:hAnsi="Cambria" w:cs="Times New Roman"/>
      <w:b/>
      <w:bCs/>
      <w:kern w:val="32"/>
      <w:sz w:val="32"/>
      <w:szCs w:val="32"/>
      <w:lang/>
    </w:rPr>
  </w:style>
  <w:style w:type="paragraph" w:styleId="Nadpis2">
    <w:name w:val="heading 2"/>
    <w:basedOn w:val="Normlny"/>
    <w:next w:val="Normlny"/>
    <w:link w:val="Nadpis2Char"/>
    <w:uiPriority w:val="99"/>
    <w:qFormat/>
    <w:rsid w:val="00054023"/>
    <w:pPr>
      <w:keepNext/>
      <w:spacing w:before="240" w:after="60"/>
      <w:outlineLvl w:val="1"/>
    </w:pPr>
    <w:rPr>
      <w:rFonts w:ascii="Cambria" w:hAnsi="Cambria" w:cs="Times New Roman"/>
      <w:b/>
      <w:bCs/>
      <w:i/>
      <w:iCs/>
      <w:sz w:val="28"/>
      <w:szCs w:val="28"/>
    </w:rPr>
  </w:style>
  <w:style w:type="paragraph" w:styleId="Nadpis3">
    <w:name w:val="heading 3"/>
    <w:basedOn w:val="Normlny"/>
    <w:next w:val="Normlny"/>
    <w:link w:val="Nadpis3Char"/>
    <w:uiPriority w:val="99"/>
    <w:qFormat/>
    <w:rsid w:val="00054023"/>
    <w:pPr>
      <w:keepNext/>
      <w:spacing w:before="240" w:after="60"/>
      <w:outlineLvl w:val="2"/>
    </w:pPr>
    <w:rPr>
      <w:rFonts w:ascii="Cambria" w:hAnsi="Cambria" w:cs="Times New Roman"/>
      <w:b/>
      <w:bCs/>
      <w:sz w:val="26"/>
      <w:szCs w:val="26"/>
    </w:rPr>
  </w:style>
  <w:style w:type="paragraph" w:styleId="Nadpis4">
    <w:name w:val="heading 4"/>
    <w:basedOn w:val="Normlny"/>
    <w:next w:val="Normlny"/>
    <w:link w:val="Nadpis4Char"/>
    <w:uiPriority w:val="99"/>
    <w:qFormat/>
    <w:rsid w:val="00054023"/>
    <w:pPr>
      <w:keepNext/>
      <w:spacing w:after="0" w:line="360" w:lineRule="auto"/>
      <w:jc w:val="both"/>
      <w:outlineLvl w:val="3"/>
    </w:pPr>
    <w:rPr>
      <w:rFonts w:ascii="Arial" w:hAnsi="Arial" w:cs="Times New Roman"/>
      <w:b/>
      <w:bCs/>
      <w:color w:val="000000"/>
      <w:sz w:val="28"/>
      <w:szCs w:val="28"/>
      <w:lang w:eastAsia="sk-SK"/>
    </w:rPr>
  </w:style>
  <w:style w:type="paragraph" w:styleId="Nadpis5">
    <w:name w:val="heading 5"/>
    <w:basedOn w:val="Normlny"/>
    <w:next w:val="Normlny"/>
    <w:link w:val="Nadpis5Char"/>
    <w:uiPriority w:val="99"/>
    <w:qFormat/>
    <w:rsid w:val="00054023"/>
    <w:pPr>
      <w:spacing w:before="240" w:after="60"/>
      <w:outlineLvl w:val="4"/>
    </w:pPr>
    <w:rPr>
      <w:rFonts w:cs="Times New Roman"/>
      <w:b/>
      <w:bCs/>
      <w:i/>
      <w:iCs/>
      <w:sz w:val="26"/>
      <w:szCs w:val="26"/>
      <w:lang/>
    </w:rPr>
  </w:style>
  <w:style w:type="paragraph" w:styleId="Nadpis6">
    <w:name w:val="heading 6"/>
    <w:basedOn w:val="Normlny"/>
    <w:next w:val="Normlny"/>
    <w:link w:val="Nadpis6Char"/>
    <w:uiPriority w:val="99"/>
    <w:qFormat/>
    <w:rsid w:val="00054023"/>
    <w:pPr>
      <w:keepNext/>
      <w:spacing w:after="0" w:line="240" w:lineRule="auto"/>
      <w:ind w:left="709"/>
      <w:outlineLvl w:val="5"/>
    </w:pPr>
    <w:rPr>
      <w:rFonts w:ascii="Times New Roman" w:hAnsi="Times New Roman" w:cs="Times New Roman"/>
      <w:snapToGrid w:val="0"/>
      <w:sz w:val="24"/>
      <w:szCs w:val="24"/>
      <w:lang/>
    </w:rPr>
  </w:style>
  <w:style w:type="paragraph" w:styleId="Nadpis7">
    <w:name w:val="heading 7"/>
    <w:basedOn w:val="Normlny"/>
    <w:next w:val="Normlny"/>
    <w:link w:val="Nadpis7Char"/>
    <w:uiPriority w:val="99"/>
    <w:qFormat/>
    <w:rsid w:val="00054023"/>
    <w:pPr>
      <w:spacing w:before="240" w:after="60"/>
      <w:outlineLvl w:val="6"/>
    </w:pPr>
    <w:rPr>
      <w:rFonts w:cs="Times New Roman"/>
      <w:sz w:val="24"/>
      <w:szCs w:val="24"/>
    </w:rPr>
  </w:style>
  <w:style w:type="paragraph" w:styleId="Nadpis8">
    <w:name w:val="heading 8"/>
    <w:basedOn w:val="Normlny"/>
    <w:next w:val="Normlny"/>
    <w:link w:val="Nadpis8Char"/>
    <w:uiPriority w:val="99"/>
    <w:qFormat/>
    <w:rsid w:val="00054023"/>
    <w:pPr>
      <w:spacing w:before="240" w:after="60" w:line="360" w:lineRule="auto"/>
      <w:outlineLvl w:val="7"/>
    </w:pPr>
    <w:rPr>
      <w:rFonts w:ascii="Arial" w:hAnsi="Arial" w:cs="Times New Roman"/>
      <w:i/>
      <w:iCs/>
      <w:lang w:eastAsia="sk-SK"/>
    </w:rPr>
  </w:style>
  <w:style w:type="paragraph" w:styleId="Nadpis9">
    <w:name w:val="heading 9"/>
    <w:basedOn w:val="Normlny"/>
    <w:next w:val="Normlny"/>
    <w:link w:val="Nadpis9Char"/>
    <w:uiPriority w:val="99"/>
    <w:qFormat/>
    <w:rsid w:val="00054023"/>
    <w:pPr>
      <w:spacing w:before="240" w:after="60"/>
      <w:outlineLvl w:val="8"/>
    </w:pPr>
    <w:rPr>
      <w:rFonts w:ascii="Cambria" w:hAnsi="Cambria"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eading 1 Char Char Char,NEA1 Char,Titolo 1pr Char,Titolo 1ver Char,Heading 1 Char Char1 Char,NEA11 Char,Titolo 1pr1 Char"/>
    <w:link w:val="Nadpis1"/>
    <w:uiPriority w:val="99"/>
    <w:rsid w:val="00054023"/>
    <w:rPr>
      <w:rFonts w:ascii="Cambria" w:hAnsi="Cambria" w:cs="Cambria"/>
      <w:b/>
      <w:bCs/>
      <w:kern w:val="32"/>
      <w:sz w:val="32"/>
      <w:szCs w:val="32"/>
      <w:lang w:eastAsia="en-US"/>
    </w:rPr>
  </w:style>
  <w:style w:type="character" w:customStyle="1" w:styleId="Nadpis2Char">
    <w:name w:val="Nadpis 2 Char"/>
    <w:link w:val="Nadpis2"/>
    <w:uiPriority w:val="99"/>
    <w:rsid w:val="00054023"/>
    <w:rPr>
      <w:rFonts w:ascii="Cambria" w:hAnsi="Cambria" w:cs="Cambria"/>
      <w:b/>
      <w:bCs/>
      <w:i/>
      <w:iCs/>
      <w:sz w:val="28"/>
      <w:szCs w:val="28"/>
      <w:lang w:val="sk-SK" w:eastAsia="en-US"/>
    </w:rPr>
  </w:style>
  <w:style w:type="character" w:customStyle="1" w:styleId="Nadpis3Char">
    <w:name w:val="Nadpis 3 Char"/>
    <w:link w:val="Nadpis3"/>
    <w:uiPriority w:val="99"/>
    <w:rsid w:val="00054023"/>
    <w:rPr>
      <w:rFonts w:ascii="Cambria" w:hAnsi="Cambria" w:cs="Cambria"/>
      <w:b/>
      <w:bCs/>
      <w:sz w:val="26"/>
      <w:szCs w:val="26"/>
      <w:lang w:val="sk-SK" w:eastAsia="en-US"/>
    </w:rPr>
  </w:style>
  <w:style w:type="character" w:customStyle="1" w:styleId="Nadpis4Char">
    <w:name w:val="Nadpis 4 Char"/>
    <w:link w:val="Nadpis4"/>
    <w:uiPriority w:val="99"/>
    <w:rsid w:val="00054023"/>
    <w:rPr>
      <w:rFonts w:ascii="Arial" w:hAnsi="Arial" w:cs="Arial"/>
      <w:b/>
      <w:bCs/>
      <w:color w:val="000000"/>
      <w:sz w:val="28"/>
      <w:szCs w:val="28"/>
      <w:lang w:val="sk-SK" w:eastAsia="sk-SK"/>
    </w:rPr>
  </w:style>
  <w:style w:type="character" w:customStyle="1" w:styleId="Nadpis5Char">
    <w:name w:val="Nadpis 5 Char"/>
    <w:link w:val="Nadpis5"/>
    <w:uiPriority w:val="99"/>
    <w:rsid w:val="00054023"/>
    <w:rPr>
      <w:rFonts w:ascii="Calibri" w:hAnsi="Calibri" w:cs="Calibri"/>
      <w:b/>
      <w:bCs/>
      <w:i/>
      <w:iCs/>
      <w:sz w:val="26"/>
      <w:szCs w:val="26"/>
      <w:lang w:eastAsia="en-US"/>
    </w:rPr>
  </w:style>
  <w:style w:type="character" w:customStyle="1" w:styleId="Nadpis6Char">
    <w:name w:val="Nadpis 6 Char"/>
    <w:link w:val="Nadpis6"/>
    <w:uiPriority w:val="99"/>
    <w:rsid w:val="00054023"/>
    <w:rPr>
      <w:rFonts w:ascii="Times New Roman" w:hAnsi="Times New Roman" w:cs="Times New Roman"/>
      <w:snapToGrid w:val="0"/>
      <w:sz w:val="24"/>
      <w:szCs w:val="24"/>
    </w:rPr>
  </w:style>
  <w:style w:type="character" w:customStyle="1" w:styleId="Nadpis7Char">
    <w:name w:val="Nadpis 7 Char"/>
    <w:link w:val="Nadpis7"/>
    <w:uiPriority w:val="99"/>
    <w:rsid w:val="00054023"/>
    <w:rPr>
      <w:rFonts w:ascii="Calibri" w:hAnsi="Calibri" w:cs="Calibri"/>
      <w:sz w:val="24"/>
      <w:szCs w:val="24"/>
      <w:lang w:val="sk-SK" w:eastAsia="en-US"/>
    </w:rPr>
  </w:style>
  <w:style w:type="character" w:customStyle="1" w:styleId="Nadpis8Char">
    <w:name w:val="Nadpis 8 Char"/>
    <w:link w:val="Nadpis8"/>
    <w:uiPriority w:val="99"/>
    <w:rsid w:val="00054023"/>
    <w:rPr>
      <w:rFonts w:ascii="Arial" w:hAnsi="Arial" w:cs="Arial"/>
      <w:i/>
      <w:iCs/>
      <w:sz w:val="22"/>
      <w:szCs w:val="22"/>
      <w:lang w:val="sk-SK" w:eastAsia="sk-SK"/>
    </w:rPr>
  </w:style>
  <w:style w:type="character" w:customStyle="1" w:styleId="Nadpis9Char">
    <w:name w:val="Nadpis 9 Char"/>
    <w:link w:val="Nadpis9"/>
    <w:uiPriority w:val="99"/>
    <w:rsid w:val="00054023"/>
    <w:rPr>
      <w:rFonts w:ascii="Cambria" w:hAnsi="Cambria" w:cs="Cambria"/>
      <w:sz w:val="22"/>
      <w:szCs w:val="22"/>
      <w:lang w:val="sk-SK" w:eastAsia="en-US"/>
    </w:rPr>
  </w:style>
  <w:style w:type="paragraph" w:styleId="Zarkazkladnhotextu3">
    <w:name w:val="Body Text Indent 3"/>
    <w:basedOn w:val="Normlny"/>
    <w:link w:val="Zarkazkladnhotextu3Char"/>
    <w:uiPriority w:val="99"/>
    <w:rsid w:val="00054023"/>
    <w:pPr>
      <w:tabs>
        <w:tab w:val="num" w:pos="480"/>
      </w:tabs>
      <w:spacing w:after="0" w:line="240" w:lineRule="auto"/>
      <w:ind w:left="374" w:hanging="374"/>
      <w:jc w:val="both"/>
    </w:pPr>
    <w:rPr>
      <w:rFonts w:ascii="Arial" w:hAnsi="Arial" w:cs="Times New Roman"/>
      <w:sz w:val="24"/>
      <w:szCs w:val="24"/>
      <w:lang w:eastAsia="sk-SK"/>
    </w:rPr>
  </w:style>
  <w:style w:type="character" w:customStyle="1" w:styleId="Zarkazkladnhotextu3Char">
    <w:name w:val="Zarážka základného textu 3 Char"/>
    <w:link w:val="Zarkazkladnhotextu3"/>
    <w:uiPriority w:val="99"/>
    <w:rsid w:val="00054023"/>
    <w:rPr>
      <w:rFonts w:ascii="Arial" w:hAnsi="Arial" w:cs="Arial"/>
      <w:sz w:val="24"/>
      <w:szCs w:val="24"/>
      <w:lang w:eastAsia="sk-SK"/>
    </w:rPr>
  </w:style>
  <w:style w:type="paragraph" w:styleId="Odsekzoznamu">
    <w:name w:val="List Paragraph"/>
    <w:basedOn w:val="Normlny"/>
    <w:uiPriority w:val="34"/>
    <w:qFormat/>
    <w:rsid w:val="00054023"/>
    <w:pPr>
      <w:ind w:left="708"/>
    </w:pPr>
  </w:style>
  <w:style w:type="paragraph" w:styleId="Zarkazkladnhotextu">
    <w:name w:val="Body Text Indent"/>
    <w:basedOn w:val="Normlny"/>
    <w:link w:val="ZarkazkladnhotextuChar"/>
    <w:uiPriority w:val="99"/>
    <w:rsid w:val="00054023"/>
    <w:pPr>
      <w:spacing w:after="120"/>
      <w:ind w:left="283"/>
    </w:pPr>
    <w:rPr>
      <w:rFonts w:ascii="Times New Roman" w:hAnsi="Times New Roman" w:cs="Times New Roman"/>
      <w:lang/>
    </w:rPr>
  </w:style>
  <w:style w:type="character" w:customStyle="1" w:styleId="ZarkazkladnhotextuChar">
    <w:name w:val="Zarážka základného textu Char"/>
    <w:link w:val="Zarkazkladnhotextu"/>
    <w:uiPriority w:val="99"/>
    <w:rsid w:val="00054023"/>
    <w:rPr>
      <w:rFonts w:ascii="Times New Roman" w:hAnsi="Times New Roman" w:cs="Times New Roman"/>
      <w:sz w:val="22"/>
      <w:szCs w:val="22"/>
      <w:lang w:eastAsia="en-US"/>
    </w:rPr>
  </w:style>
  <w:style w:type="paragraph" w:styleId="Zkladntext">
    <w:name w:val="Body Text"/>
    <w:basedOn w:val="Normlny"/>
    <w:link w:val="ZkladntextChar"/>
    <w:uiPriority w:val="99"/>
    <w:rsid w:val="00054023"/>
    <w:pPr>
      <w:spacing w:after="120"/>
    </w:pPr>
    <w:rPr>
      <w:rFonts w:ascii="Times New Roman" w:hAnsi="Times New Roman" w:cs="Times New Roman"/>
      <w:lang/>
    </w:rPr>
  </w:style>
  <w:style w:type="character" w:customStyle="1" w:styleId="ZkladntextChar">
    <w:name w:val="Základný text Char"/>
    <w:link w:val="Zkladntext"/>
    <w:uiPriority w:val="99"/>
    <w:rsid w:val="00054023"/>
    <w:rPr>
      <w:rFonts w:ascii="Times New Roman" w:hAnsi="Times New Roman" w:cs="Times New Roman"/>
      <w:sz w:val="22"/>
      <w:szCs w:val="22"/>
      <w:lang w:eastAsia="en-US"/>
    </w:rPr>
  </w:style>
  <w:style w:type="paragraph" w:customStyle="1" w:styleId="Default">
    <w:name w:val="Default"/>
    <w:uiPriority w:val="99"/>
    <w:rsid w:val="00054023"/>
    <w:pPr>
      <w:widowControl w:val="0"/>
      <w:autoSpaceDE w:val="0"/>
      <w:autoSpaceDN w:val="0"/>
      <w:adjustRightInd w:val="0"/>
    </w:pPr>
    <w:rPr>
      <w:rFonts w:ascii="Arial" w:hAnsi="Arial" w:cs="Arial"/>
      <w:color w:val="000000"/>
      <w:sz w:val="24"/>
      <w:szCs w:val="24"/>
      <w:lang w:val="cs-CZ" w:eastAsia="cs-CZ"/>
    </w:rPr>
  </w:style>
  <w:style w:type="paragraph" w:customStyle="1" w:styleId="CM16">
    <w:name w:val="CM16"/>
    <w:basedOn w:val="Default"/>
    <w:next w:val="Default"/>
    <w:uiPriority w:val="99"/>
    <w:rsid w:val="00054023"/>
    <w:pPr>
      <w:spacing w:line="253" w:lineRule="atLeast"/>
    </w:pPr>
    <w:rPr>
      <w:color w:val="auto"/>
      <w:lang w:val="sk-SK" w:eastAsia="sk-SK"/>
    </w:rPr>
  </w:style>
  <w:style w:type="character" w:customStyle="1" w:styleId="apple-style-span">
    <w:name w:val="apple-style-span"/>
    <w:uiPriority w:val="99"/>
    <w:rsid w:val="00054023"/>
    <w:rPr>
      <w:rFonts w:ascii="Times New Roman" w:hAnsi="Times New Roman" w:cs="Times New Roman"/>
    </w:rPr>
  </w:style>
  <w:style w:type="paragraph" w:styleId="Zarkazkladnhotextu2">
    <w:name w:val="Body Text Indent 2"/>
    <w:basedOn w:val="Normlny"/>
    <w:link w:val="Zarkazkladnhotextu2Char"/>
    <w:uiPriority w:val="99"/>
    <w:rsid w:val="00054023"/>
    <w:pPr>
      <w:spacing w:after="120" w:line="480" w:lineRule="auto"/>
      <w:ind w:left="283"/>
    </w:pPr>
    <w:rPr>
      <w:rFonts w:cs="Times New Roman"/>
      <w:lang/>
    </w:rPr>
  </w:style>
  <w:style w:type="character" w:customStyle="1" w:styleId="Zarkazkladnhotextu2Char">
    <w:name w:val="Zarážka základného textu 2 Char"/>
    <w:link w:val="Zarkazkladnhotextu2"/>
    <w:uiPriority w:val="99"/>
    <w:rsid w:val="00054023"/>
    <w:rPr>
      <w:rFonts w:ascii="Calibri" w:hAnsi="Calibri" w:cs="Calibri"/>
      <w:sz w:val="22"/>
      <w:szCs w:val="22"/>
      <w:lang w:eastAsia="en-US"/>
    </w:rPr>
  </w:style>
  <w:style w:type="paragraph" w:customStyle="1" w:styleId="CM50">
    <w:name w:val="CM50"/>
    <w:basedOn w:val="Default"/>
    <w:next w:val="Default"/>
    <w:uiPriority w:val="99"/>
    <w:rsid w:val="00054023"/>
    <w:pPr>
      <w:spacing w:after="475"/>
    </w:pPr>
    <w:rPr>
      <w:color w:val="auto"/>
      <w:lang w:val="sk-SK" w:eastAsia="sk-SK"/>
    </w:rPr>
  </w:style>
  <w:style w:type="paragraph" w:customStyle="1" w:styleId="CM54">
    <w:name w:val="CM54"/>
    <w:basedOn w:val="Default"/>
    <w:next w:val="Default"/>
    <w:uiPriority w:val="99"/>
    <w:rsid w:val="00054023"/>
    <w:pPr>
      <w:spacing w:after="975"/>
    </w:pPr>
    <w:rPr>
      <w:color w:val="auto"/>
      <w:sz w:val="20"/>
      <w:szCs w:val="20"/>
    </w:rPr>
  </w:style>
  <w:style w:type="paragraph" w:customStyle="1" w:styleId="CM48">
    <w:name w:val="CM48"/>
    <w:basedOn w:val="Default"/>
    <w:next w:val="Default"/>
    <w:uiPriority w:val="99"/>
    <w:rsid w:val="00054023"/>
    <w:pPr>
      <w:spacing w:after="105"/>
    </w:pPr>
    <w:rPr>
      <w:color w:val="auto"/>
      <w:sz w:val="20"/>
      <w:szCs w:val="20"/>
    </w:rPr>
  </w:style>
  <w:style w:type="paragraph" w:customStyle="1" w:styleId="CM39">
    <w:name w:val="CM39"/>
    <w:basedOn w:val="Default"/>
    <w:next w:val="Default"/>
    <w:uiPriority w:val="99"/>
    <w:rsid w:val="00054023"/>
    <w:pPr>
      <w:spacing w:line="276" w:lineRule="atLeast"/>
    </w:pPr>
    <w:rPr>
      <w:color w:val="auto"/>
      <w:sz w:val="20"/>
      <w:szCs w:val="20"/>
    </w:rPr>
  </w:style>
  <w:style w:type="paragraph" w:styleId="Zkladntext2">
    <w:name w:val="Body Text 2"/>
    <w:basedOn w:val="Normlny"/>
    <w:link w:val="Zkladntext2Char"/>
    <w:uiPriority w:val="99"/>
    <w:rsid w:val="00054023"/>
    <w:pPr>
      <w:spacing w:after="120" w:line="480" w:lineRule="auto"/>
    </w:pPr>
    <w:rPr>
      <w:rFonts w:cs="Times New Roman"/>
      <w:lang/>
    </w:rPr>
  </w:style>
  <w:style w:type="character" w:customStyle="1" w:styleId="Zkladntext2Char">
    <w:name w:val="Základný text 2 Char"/>
    <w:link w:val="Zkladntext2"/>
    <w:uiPriority w:val="99"/>
    <w:rsid w:val="00054023"/>
    <w:rPr>
      <w:rFonts w:ascii="Calibri" w:hAnsi="Calibri" w:cs="Calibri"/>
      <w:sz w:val="22"/>
      <w:szCs w:val="22"/>
      <w:lang w:eastAsia="en-US"/>
    </w:rPr>
  </w:style>
  <w:style w:type="paragraph" w:customStyle="1" w:styleId="Styltabulky">
    <w:name w:val="Styl tabulky"/>
    <w:basedOn w:val="Normlny"/>
    <w:uiPriority w:val="99"/>
    <w:rsid w:val="00054023"/>
    <w:pPr>
      <w:widowControl w:val="0"/>
      <w:spacing w:after="0" w:line="240" w:lineRule="auto"/>
    </w:pPr>
    <w:rPr>
      <w:rFonts w:cs="Times New Roman"/>
      <w:sz w:val="20"/>
      <w:szCs w:val="20"/>
      <w:lang w:eastAsia="cs-CZ"/>
    </w:rPr>
  </w:style>
  <w:style w:type="paragraph" w:styleId="Pta">
    <w:name w:val="footer"/>
    <w:aliases w:val="Char, Char"/>
    <w:basedOn w:val="Normlny"/>
    <w:link w:val="PtaChar"/>
    <w:rsid w:val="00054023"/>
    <w:pPr>
      <w:tabs>
        <w:tab w:val="center" w:pos="4536"/>
        <w:tab w:val="right" w:pos="9072"/>
      </w:tabs>
      <w:spacing w:after="0" w:line="240" w:lineRule="auto"/>
    </w:pPr>
    <w:rPr>
      <w:rFonts w:ascii="Times New Roman" w:hAnsi="Times New Roman" w:cs="Times New Roman"/>
      <w:sz w:val="20"/>
      <w:szCs w:val="20"/>
      <w:lang/>
    </w:rPr>
  </w:style>
  <w:style w:type="character" w:customStyle="1" w:styleId="PtaChar">
    <w:name w:val="Päta Char"/>
    <w:aliases w:val="Char Char, Char Char"/>
    <w:link w:val="Pta"/>
    <w:rsid w:val="00054023"/>
    <w:rPr>
      <w:rFonts w:ascii="Times New Roman" w:hAnsi="Times New Roman" w:cs="Times New Roman"/>
      <w:lang w:eastAsia="en-US"/>
    </w:rPr>
  </w:style>
  <w:style w:type="character" w:customStyle="1" w:styleId="FooterChar1">
    <w:name w:val="Footer Char1"/>
    <w:aliases w:val="Char Char1,Char Char4"/>
    <w:uiPriority w:val="99"/>
    <w:rsid w:val="00054023"/>
    <w:rPr>
      <w:rFonts w:ascii="Times New Roman" w:hAnsi="Times New Roman" w:cs="Times New Roman"/>
      <w:sz w:val="24"/>
      <w:szCs w:val="24"/>
    </w:rPr>
  </w:style>
  <w:style w:type="paragraph" w:customStyle="1" w:styleId="fifo1-nadpis">
    <w:name w:val="fifo1-nadpis"/>
    <w:basedOn w:val="Nadpis1"/>
    <w:uiPriority w:val="99"/>
    <w:rsid w:val="00054023"/>
    <w:pPr>
      <w:keepNext w:val="0"/>
      <w:shd w:val="clear" w:color="auto" w:fill="FFFFFF"/>
      <w:spacing w:before="200" w:after="0"/>
    </w:pPr>
    <w:rPr>
      <w:rFonts w:ascii="Arial" w:hAnsi="Arial" w:cs="Arial"/>
      <w:noProof/>
      <w:spacing w:val="15"/>
      <w:kern w:val="0"/>
      <w:sz w:val="22"/>
      <w:szCs w:val="22"/>
    </w:rPr>
  </w:style>
  <w:style w:type="character" w:customStyle="1" w:styleId="fifo1-nadpisChar">
    <w:name w:val="fifo1-nadpis Char"/>
    <w:uiPriority w:val="99"/>
    <w:rsid w:val="00054023"/>
    <w:rPr>
      <w:rFonts w:ascii="Arial" w:hAnsi="Arial" w:cs="Arial"/>
      <w:b/>
      <w:bCs/>
      <w:noProof/>
      <w:spacing w:val="15"/>
      <w:sz w:val="22"/>
      <w:szCs w:val="22"/>
      <w:shd w:val="clear" w:color="auto" w:fill="FFFFFF"/>
      <w:lang w:eastAsia="en-US"/>
    </w:rPr>
  </w:style>
  <w:style w:type="paragraph" w:customStyle="1" w:styleId="CM15">
    <w:name w:val="CM15"/>
    <w:basedOn w:val="Default"/>
    <w:next w:val="Default"/>
    <w:uiPriority w:val="99"/>
    <w:rsid w:val="00054023"/>
    <w:pPr>
      <w:spacing w:line="253" w:lineRule="atLeast"/>
    </w:pPr>
    <w:rPr>
      <w:color w:val="auto"/>
      <w:sz w:val="20"/>
      <w:szCs w:val="20"/>
    </w:rPr>
  </w:style>
  <w:style w:type="paragraph" w:customStyle="1" w:styleId="CM46">
    <w:name w:val="CM46"/>
    <w:basedOn w:val="Default"/>
    <w:next w:val="Default"/>
    <w:uiPriority w:val="99"/>
    <w:rsid w:val="00054023"/>
    <w:pPr>
      <w:spacing w:after="233"/>
    </w:pPr>
    <w:rPr>
      <w:color w:val="auto"/>
      <w:sz w:val="20"/>
      <w:szCs w:val="20"/>
    </w:rPr>
  </w:style>
  <w:style w:type="paragraph" w:customStyle="1" w:styleId="CM53">
    <w:name w:val="CM53"/>
    <w:basedOn w:val="Default"/>
    <w:next w:val="Default"/>
    <w:uiPriority w:val="99"/>
    <w:rsid w:val="00054023"/>
    <w:pPr>
      <w:spacing w:after="1518"/>
    </w:pPr>
    <w:rPr>
      <w:color w:val="auto"/>
      <w:lang w:val="sk-SK" w:eastAsia="sk-SK"/>
    </w:rPr>
  </w:style>
  <w:style w:type="paragraph" w:styleId="Zkladntext3">
    <w:name w:val="Body Text 3"/>
    <w:basedOn w:val="Normlny"/>
    <w:link w:val="Zkladntext3Char"/>
    <w:uiPriority w:val="99"/>
    <w:rsid w:val="00054023"/>
    <w:pPr>
      <w:spacing w:after="120"/>
    </w:pPr>
    <w:rPr>
      <w:rFonts w:ascii="Times New Roman" w:hAnsi="Times New Roman" w:cs="Times New Roman"/>
      <w:sz w:val="16"/>
      <w:szCs w:val="16"/>
      <w:lang/>
    </w:rPr>
  </w:style>
  <w:style w:type="character" w:customStyle="1" w:styleId="Zkladntext3Char">
    <w:name w:val="Základný text 3 Char"/>
    <w:link w:val="Zkladntext3"/>
    <w:uiPriority w:val="99"/>
    <w:rsid w:val="00054023"/>
    <w:rPr>
      <w:rFonts w:ascii="Times New Roman" w:hAnsi="Times New Roman" w:cs="Times New Roman"/>
      <w:sz w:val="16"/>
      <w:szCs w:val="16"/>
      <w:lang w:eastAsia="en-US"/>
    </w:rPr>
  </w:style>
  <w:style w:type="paragraph" w:styleId="Textpoznmkypodiarou">
    <w:name w:val="footnote text"/>
    <w:basedOn w:val="Normlny"/>
    <w:link w:val="TextpoznmkypodiarouChar"/>
    <w:uiPriority w:val="99"/>
    <w:rsid w:val="00054023"/>
    <w:pPr>
      <w:spacing w:after="0" w:line="240" w:lineRule="auto"/>
    </w:pPr>
    <w:rPr>
      <w:rFonts w:ascii="Times New Roman" w:hAnsi="Times New Roman" w:cs="Times New Roman"/>
      <w:sz w:val="20"/>
      <w:szCs w:val="20"/>
      <w:lang/>
    </w:rPr>
  </w:style>
  <w:style w:type="character" w:customStyle="1" w:styleId="TextpoznmkypodiarouChar">
    <w:name w:val="Text poznámky pod čiarou Char"/>
    <w:link w:val="Textpoznmkypodiarou"/>
    <w:uiPriority w:val="99"/>
    <w:rsid w:val="00054023"/>
    <w:rPr>
      <w:rFonts w:ascii="Times New Roman" w:hAnsi="Times New Roman" w:cs="Times New Roman"/>
    </w:rPr>
  </w:style>
  <w:style w:type="character" w:styleId="Odkaznapoznmkupodiarou">
    <w:name w:val="footnote reference"/>
    <w:uiPriority w:val="99"/>
    <w:rsid w:val="00054023"/>
    <w:rPr>
      <w:rFonts w:ascii="Times New Roman" w:hAnsi="Times New Roman" w:cs="Times New Roman"/>
      <w:vertAlign w:val="superscript"/>
    </w:rPr>
  </w:style>
  <w:style w:type="character" w:styleId="Hypertextovprepojenie">
    <w:name w:val="Hyperlink"/>
    <w:uiPriority w:val="99"/>
    <w:rsid w:val="00054023"/>
    <w:rPr>
      <w:rFonts w:ascii="Times New Roman" w:hAnsi="Times New Roman" w:cs="Times New Roman"/>
      <w:color w:val="0000FF"/>
      <w:u w:val="single"/>
    </w:rPr>
  </w:style>
  <w:style w:type="paragraph" w:customStyle="1" w:styleId="nadpisy">
    <w:name w:val="nadpisy"/>
    <w:basedOn w:val="Normlny"/>
    <w:uiPriority w:val="99"/>
    <w:rsid w:val="00054023"/>
    <w:pPr>
      <w:autoSpaceDE w:val="0"/>
      <w:autoSpaceDN w:val="0"/>
      <w:adjustRightInd w:val="0"/>
      <w:spacing w:after="0" w:line="360" w:lineRule="auto"/>
      <w:jc w:val="both"/>
    </w:pPr>
    <w:rPr>
      <w:rFonts w:ascii="Arial" w:hAnsi="Arial" w:cs="Arial"/>
      <w:b/>
      <w:bCs/>
      <w:color w:val="000000"/>
      <w:sz w:val="28"/>
      <w:szCs w:val="28"/>
      <w:lang w:eastAsia="sk-SK"/>
    </w:rPr>
  </w:style>
  <w:style w:type="character" w:customStyle="1" w:styleId="nadpisyChar">
    <w:name w:val="nadpisy Char"/>
    <w:uiPriority w:val="99"/>
    <w:rsid w:val="00054023"/>
    <w:rPr>
      <w:rFonts w:ascii="Arial" w:hAnsi="Arial" w:cs="Arial"/>
      <w:b/>
      <w:bCs/>
      <w:color w:val="000000"/>
      <w:sz w:val="28"/>
      <w:szCs w:val="28"/>
    </w:rPr>
  </w:style>
  <w:style w:type="character" w:styleId="Siln">
    <w:name w:val="Strong"/>
    <w:uiPriority w:val="99"/>
    <w:qFormat/>
    <w:rsid w:val="00054023"/>
    <w:rPr>
      <w:rFonts w:ascii="Times New Roman" w:hAnsi="Times New Roman" w:cs="Times New Roman"/>
      <w:b/>
      <w:bCs/>
    </w:rPr>
  </w:style>
  <w:style w:type="paragraph" w:customStyle="1" w:styleId="CM1">
    <w:name w:val="CM1"/>
    <w:basedOn w:val="Default"/>
    <w:next w:val="Default"/>
    <w:uiPriority w:val="99"/>
    <w:rsid w:val="00054023"/>
    <w:rPr>
      <w:color w:val="auto"/>
      <w:sz w:val="20"/>
      <w:szCs w:val="20"/>
    </w:rPr>
  </w:style>
  <w:style w:type="paragraph" w:customStyle="1" w:styleId="CM4">
    <w:name w:val="CM4"/>
    <w:basedOn w:val="Default"/>
    <w:next w:val="Default"/>
    <w:uiPriority w:val="99"/>
    <w:rsid w:val="00054023"/>
    <w:pPr>
      <w:spacing w:line="253" w:lineRule="atLeast"/>
    </w:pPr>
    <w:rPr>
      <w:color w:val="auto"/>
      <w:sz w:val="20"/>
      <w:szCs w:val="20"/>
    </w:rPr>
  </w:style>
  <w:style w:type="character" w:styleId="PouitHypertextovPrepojenie">
    <w:name w:val="FollowedHyperlink"/>
    <w:uiPriority w:val="99"/>
    <w:rsid w:val="00054023"/>
    <w:rPr>
      <w:rFonts w:ascii="Times New Roman" w:hAnsi="Times New Roman" w:cs="Times New Roman"/>
      <w:color w:val="800080"/>
      <w:u w:val="single"/>
    </w:rPr>
  </w:style>
  <w:style w:type="paragraph" w:customStyle="1" w:styleId="CM9">
    <w:name w:val="CM9"/>
    <w:basedOn w:val="Default"/>
    <w:next w:val="Default"/>
    <w:uiPriority w:val="99"/>
    <w:rsid w:val="00054023"/>
    <w:rPr>
      <w:color w:val="auto"/>
      <w:sz w:val="20"/>
      <w:szCs w:val="20"/>
    </w:rPr>
  </w:style>
  <w:style w:type="paragraph" w:customStyle="1" w:styleId="CM47">
    <w:name w:val="CM47"/>
    <w:basedOn w:val="Default"/>
    <w:next w:val="Default"/>
    <w:uiPriority w:val="99"/>
    <w:rsid w:val="00054023"/>
    <w:pPr>
      <w:spacing w:after="855"/>
    </w:pPr>
    <w:rPr>
      <w:color w:val="auto"/>
      <w:sz w:val="20"/>
      <w:szCs w:val="20"/>
    </w:rPr>
  </w:style>
  <w:style w:type="paragraph" w:customStyle="1" w:styleId="CM11">
    <w:name w:val="CM11"/>
    <w:basedOn w:val="Default"/>
    <w:next w:val="Default"/>
    <w:uiPriority w:val="99"/>
    <w:rsid w:val="00054023"/>
    <w:pPr>
      <w:spacing w:line="253" w:lineRule="atLeast"/>
    </w:pPr>
    <w:rPr>
      <w:color w:val="auto"/>
      <w:sz w:val="20"/>
      <w:szCs w:val="20"/>
    </w:rPr>
  </w:style>
  <w:style w:type="paragraph" w:customStyle="1" w:styleId="CM52">
    <w:name w:val="CM52"/>
    <w:basedOn w:val="Default"/>
    <w:next w:val="Default"/>
    <w:uiPriority w:val="99"/>
    <w:rsid w:val="00054023"/>
    <w:pPr>
      <w:spacing w:after="280"/>
    </w:pPr>
    <w:rPr>
      <w:color w:val="auto"/>
      <w:lang w:val="sk-SK" w:eastAsia="sk-SK"/>
    </w:rPr>
  </w:style>
  <w:style w:type="paragraph" w:customStyle="1" w:styleId="CM23">
    <w:name w:val="CM23"/>
    <w:basedOn w:val="Default"/>
    <w:next w:val="Default"/>
    <w:uiPriority w:val="99"/>
    <w:rsid w:val="00054023"/>
    <w:pPr>
      <w:spacing w:line="253" w:lineRule="atLeast"/>
    </w:pPr>
    <w:rPr>
      <w:color w:val="auto"/>
      <w:lang w:val="sk-SK" w:eastAsia="sk-SK"/>
    </w:rPr>
  </w:style>
  <w:style w:type="paragraph" w:styleId="Podtitul">
    <w:name w:val="Subtitle"/>
    <w:basedOn w:val="Normlny"/>
    <w:link w:val="PodtitulChar"/>
    <w:uiPriority w:val="99"/>
    <w:qFormat/>
    <w:rsid w:val="00054023"/>
    <w:pPr>
      <w:autoSpaceDE w:val="0"/>
      <w:autoSpaceDN w:val="0"/>
      <w:adjustRightInd w:val="0"/>
      <w:spacing w:after="0" w:line="360" w:lineRule="auto"/>
      <w:jc w:val="both"/>
    </w:pPr>
    <w:rPr>
      <w:rFonts w:ascii="Arial" w:hAnsi="Arial" w:cs="Times New Roman"/>
      <w:b/>
      <w:bCs/>
      <w:color w:val="000000"/>
      <w:lang w:eastAsia="sk-SK"/>
    </w:rPr>
  </w:style>
  <w:style w:type="character" w:customStyle="1" w:styleId="PodtitulChar">
    <w:name w:val="Podtitul Char"/>
    <w:link w:val="Podtitul"/>
    <w:uiPriority w:val="99"/>
    <w:rsid w:val="00054023"/>
    <w:rPr>
      <w:rFonts w:ascii="Arial" w:hAnsi="Arial" w:cs="Arial"/>
      <w:b/>
      <w:bCs/>
      <w:color w:val="000000"/>
      <w:sz w:val="22"/>
      <w:szCs w:val="22"/>
      <w:lang w:val="sk-SK" w:eastAsia="sk-SK"/>
    </w:rPr>
  </w:style>
  <w:style w:type="paragraph" w:customStyle="1" w:styleId="CM32">
    <w:name w:val="CM32"/>
    <w:basedOn w:val="Default"/>
    <w:next w:val="Default"/>
    <w:uiPriority w:val="99"/>
    <w:rsid w:val="00054023"/>
    <w:pPr>
      <w:spacing w:line="253" w:lineRule="atLeast"/>
    </w:pPr>
    <w:rPr>
      <w:color w:val="auto"/>
      <w:sz w:val="20"/>
      <w:szCs w:val="20"/>
    </w:rPr>
  </w:style>
  <w:style w:type="paragraph" w:customStyle="1" w:styleId="CM40">
    <w:name w:val="CM40"/>
    <w:basedOn w:val="Default"/>
    <w:next w:val="Default"/>
    <w:uiPriority w:val="99"/>
    <w:rsid w:val="00054023"/>
    <w:pPr>
      <w:spacing w:line="273" w:lineRule="atLeast"/>
    </w:pPr>
    <w:rPr>
      <w:color w:val="auto"/>
      <w:sz w:val="20"/>
      <w:szCs w:val="20"/>
    </w:rPr>
  </w:style>
  <w:style w:type="paragraph" w:styleId="Normlnywebov">
    <w:name w:val="Normal (Web)"/>
    <w:basedOn w:val="Normlny"/>
    <w:uiPriority w:val="99"/>
    <w:rsid w:val="00054023"/>
    <w:pPr>
      <w:spacing w:before="100" w:beforeAutospacing="1" w:after="100" w:afterAutospacing="1" w:line="360" w:lineRule="auto"/>
    </w:pPr>
    <w:rPr>
      <w:rFonts w:ascii="Arial" w:hAnsi="Arial" w:cs="Arial"/>
      <w:lang w:eastAsia="sk-SK"/>
    </w:rPr>
  </w:style>
  <w:style w:type="paragraph" w:styleId="Nzov">
    <w:name w:val="Title"/>
    <w:basedOn w:val="Normlny"/>
    <w:link w:val="NzovChar"/>
    <w:uiPriority w:val="99"/>
    <w:qFormat/>
    <w:rsid w:val="00054023"/>
    <w:pPr>
      <w:spacing w:after="0" w:line="408" w:lineRule="auto"/>
      <w:jc w:val="center"/>
    </w:pPr>
    <w:rPr>
      <w:rFonts w:ascii="Arial" w:hAnsi="Arial" w:cs="Times New Roman"/>
      <w:i/>
      <w:iCs/>
      <w:sz w:val="36"/>
      <w:szCs w:val="36"/>
      <w:lang w:eastAsia="sk-SK"/>
    </w:rPr>
  </w:style>
  <w:style w:type="character" w:customStyle="1" w:styleId="NzovChar">
    <w:name w:val="Názov Char"/>
    <w:link w:val="Nzov"/>
    <w:uiPriority w:val="99"/>
    <w:rsid w:val="00054023"/>
    <w:rPr>
      <w:rFonts w:ascii="Arial" w:hAnsi="Arial" w:cs="Arial"/>
      <w:i/>
      <w:iCs/>
      <w:sz w:val="36"/>
      <w:szCs w:val="36"/>
      <w:lang w:val="sk-SK" w:eastAsia="sk-SK"/>
    </w:rPr>
  </w:style>
  <w:style w:type="character" w:customStyle="1" w:styleId="CharChar3">
    <w:name w:val="Char Char3"/>
    <w:uiPriority w:val="99"/>
    <w:rsid w:val="00054023"/>
    <w:rPr>
      <w:rFonts w:ascii="Times New Roman" w:hAnsi="Times New Roman" w:cs="Times New Roman"/>
      <w:sz w:val="24"/>
      <w:szCs w:val="24"/>
      <w:lang w:val="sk-SK" w:eastAsia="sk-SK"/>
    </w:rPr>
  </w:style>
  <w:style w:type="paragraph" w:customStyle="1" w:styleId="StylNadpis612bDoleva">
    <w:name w:val="Styl Nadpis 6 + 12 b. Doleva"/>
    <w:basedOn w:val="Nadpis6"/>
    <w:uiPriority w:val="99"/>
    <w:rsid w:val="00054023"/>
    <w:pPr>
      <w:tabs>
        <w:tab w:val="left" w:pos="6600"/>
      </w:tabs>
      <w:spacing w:line="360" w:lineRule="auto"/>
      <w:ind w:left="0"/>
    </w:pPr>
    <w:rPr>
      <w:rFonts w:ascii="Arial" w:hAnsi="Arial" w:cs="Arial"/>
      <w:b/>
      <w:bCs/>
      <w:lang w:val="en-US" w:eastAsia="en-US"/>
    </w:rPr>
  </w:style>
  <w:style w:type="paragraph" w:customStyle="1" w:styleId="Textkomentra1">
    <w:name w:val="Text komentára1"/>
    <w:basedOn w:val="Normlny"/>
    <w:uiPriority w:val="99"/>
    <w:rsid w:val="00054023"/>
    <w:pPr>
      <w:widowControl w:val="0"/>
      <w:suppressAutoHyphens/>
      <w:spacing w:after="0" w:line="360" w:lineRule="auto"/>
    </w:pPr>
    <w:rPr>
      <w:rFonts w:ascii="Arial" w:hAnsi="Arial" w:cs="Arial"/>
      <w:sz w:val="20"/>
      <w:szCs w:val="20"/>
      <w:lang w:eastAsia="sk-SK"/>
    </w:rPr>
  </w:style>
  <w:style w:type="paragraph" w:customStyle="1" w:styleId="Zkladntext31">
    <w:name w:val="Základný text 31"/>
    <w:basedOn w:val="Normlny"/>
    <w:uiPriority w:val="99"/>
    <w:rsid w:val="00054023"/>
    <w:pPr>
      <w:widowControl w:val="0"/>
      <w:suppressAutoHyphens/>
      <w:spacing w:after="120" w:line="360" w:lineRule="auto"/>
    </w:pPr>
    <w:rPr>
      <w:rFonts w:ascii="Arial" w:hAnsi="Arial" w:cs="Arial"/>
      <w:sz w:val="16"/>
      <w:szCs w:val="16"/>
      <w:lang w:eastAsia="sk-SK"/>
    </w:rPr>
  </w:style>
  <w:style w:type="paragraph" w:customStyle="1" w:styleId="Zarkazkladnhotextu21">
    <w:name w:val="Zarážka základného textu 21"/>
    <w:basedOn w:val="Normlny"/>
    <w:uiPriority w:val="99"/>
    <w:rsid w:val="00054023"/>
    <w:pPr>
      <w:widowControl w:val="0"/>
      <w:suppressAutoHyphens/>
      <w:spacing w:after="120" w:line="480" w:lineRule="auto"/>
      <w:ind w:left="283"/>
    </w:pPr>
    <w:rPr>
      <w:rFonts w:ascii="Arial" w:hAnsi="Arial" w:cs="Arial"/>
      <w:lang w:eastAsia="sk-SK"/>
    </w:rPr>
  </w:style>
  <w:style w:type="paragraph" w:styleId="Oznaitext">
    <w:name w:val="Block Text"/>
    <w:basedOn w:val="Normlny"/>
    <w:uiPriority w:val="99"/>
    <w:rsid w:val="00054023"/>
    <w:pPr>
      <w:autoSpaceDE w:val="0"/>
      <w:autoSpaceDN w:val="0"/>
      <w:spacing w:after="0" w:line="360" w:lineRule="auto"/>
      <w:ind w:left="360" w:right="1417"/>
      <w:jc w:val="both"/>
    </w:pPr>
    <w:rPr>
      <w:rFonts w:ascii="Arial" w:hAnsi="Arial" w:cs="Arial"/>
      <w:lang w:eastAsia="sk-SK"/>
    </w:rPr>
  </w:style>
  <w:style w:type="paragraph" w:customStyle="1" w:styleId="BodyTextIndent2">
    <w:name w:val="Body Text Indent2"/>
    <w:basedOn w:val="Normlny"/>
    <w:uiPriority w:val="99"/>
    <w:rsid w:val="00054023"/>
    <w:pPr>
      <w:autoSpaceDE w:val="0"/>
      <w:autoSpaceDN w:val="0"/>
      <w:spacing w:after="120" w:line="360" w:lineRule="auto"/>
      <w:ind w:left="283"/>
    </w:pPr>
    <w:rPr>
      <w:rFonts w:ascii="Arial" w:hAnsi="Arial" w:cs="Arial"/>
      <w:lang w:eastAsia="sk-SK"/>
    </w:rPr>
  </w:style>
  <w:style w:type="paragraph" w:customStyle="1" w:styleId="BodyTextIndent1">
    <w:name w:val="Body Text Indent1"/>
    <w:basedOn w:val="Normlny"/>
    <w:uiPriority w:val="99"/>
    <w:rsid w:val="00054023"/>
    <w:pPr>
      <w:autoSpaceDE w:val="0"/>
      <w:autoSpaceDN w:val="0"/>
      <w:spacing w:after="120" w:line="360" w:lineRule="auto"/>
      <w:ind w:left="283"/>
    </w:pPr>
    <w:rPr>
      <w:rFonts w:ascii="Arial" w:hAnsi="Arial" w:cs="Arial"/>
      <w:lang w:eastAsia="sk-SK"/>
    </w:rPr>
  </w:style>
  <w:style w:type="paragraph" w:customStyle="1" w:styleId="mTema">
    <w:name w:val="mTema"/>
    <w:basedOn w:val="Nadpis3"/>
    <w:next w:val="Normlny"/>
    <w:uiPriority w:val="99"/>
    <w:rsid w:val="00054023"/>
    <w:pPr>
      <w:tabs>
        <w:tab w:val="right" w:pos="567"/>
        <w:tab w:val="left" w:pos="851"/>
        <w:tab w:val="left" w:pos="1276"/>
      </w:tabs>
      <w:spacing w:before="120" w:after="0" w:line="360" w:lineRule="auto"/>
      <w:ind w:left="851" w:hanging="851"/>
    </w:pPr>
    <w:rPr>
      <w:rFonts w:ascii="Tahoma" w:hAnsi="Tahoma" w:cs="Tahoma"/>
      <w:noProof/>
      <w:sz w:val="20"/>
      <w:szCs w:val="20"/>
      <w:lang w:eastAsia="sk-SK"/>
    </w:rPr>
  </w:style>
  <w:style w:type="paragraph" w:styleId="Bezriadkovania">
    <w:name w:val="No Spacing"/>
    <w:uiPriority w:val="99"/>
    <w:qFormat/>
    <w:rsid w:val="00054023"/>
    <w:rPr>
      <w:sz w:val="24"/>
      <w:szCs w:val="24"/>
    </w:rPr>
  </w:style>
  <w:style w:type="character" w:customStyle="1" w:styleId="NoSpacingChar">
    <w:name w:val="No Spacing Char"/>
    <w:uiPriority w:val="99"/>
    <w:rsid w:val="00054023"/>
    <w:rPr>
      <w:rFonts w:ascii="Times New Roman" w:hAnsi="Times New Roman" w:cs="Times New Roman"/>
      <w:sz w:val="24"/>
      <w:szCs w:val="24"/>
      <w:lang w:val="sk-SK" w:eastAsia="sk-SK"/>
    </w:rPr>
  </w:style>
  <w:style w:type="character" w:customStyle="1" w:styleId="Znakyprepoznmkupodiarou">
    <w:name w:val="Znaky pre poznámku pod čiarou"/>
    <w:uiPriority w:val="99"/>
    <w:rsid w:val="00054023"/>
    <w:rPr>
      <w:rFonts w:ascii="Times New Roman" w:hAnsi="Times New Roman" w:cs="Times New Roman"/>
      <w:vertAlign w:val="superscript"/>
    </w:rPr>
  </w:style>
  <w:style w:type="character" w:customStyle="1" w:styleId="Predvolenpsmoodseku1">
    <w:name w:val="Predvolené písmo odseku1"/>
    <w:uiPriority w:val="99"/>
    <w:rsid w:val="00054023"/>
  </w:style>
  <w:style w:type="character" w:customStyle="1" w:styleId="Symbolypreslovanie">
    <w:name w:val="Symboly pre číslovanie"/>
    <w:uiPriority w:val="99"/>
    <w:rsid w:val="00054023"/>
  </w:style>
  <w:style w:type="character" w:customStyle="1" w:styleId="WW8Num1z0">
    <w:name w:val="WW8Num1z0"/>
    <w:uiPriority w:val="99"/>
    <w:rsid w:val="00054023"/>
    <w:rPr>
      <w:rFonts w:ascii="Symbol" w:hAnsi="Symbol" w:cs="Symbol"/>
    </w:rPr>
  </w:style>
  <w:style w:type="character" w:customStyle="1" w:styleId="WW8Num1z1">
    <w:name w:val="WW8Num1z1"/>
    <w:uiPriority w:val="99"/>
    <w:rsid w:val="00054023"/>
    <w:rPr>
      <w:rFonts w:ascii="Courier New" w:hAnsi="Courier New" w:cs="Courier New"/>
    </w:rPr>
  </w:style>
  <w:style w:type="character" w:customStyle="1" w:styleId="WW8Num1z2">
    <w:name w:val="WW8Num1z2"/>
    <w:uiPriority w:val="99"/>
    <w:rsid w:val="00054023"/>
    <w:rPr>
      <w:rFonts w:ascii="Wingdings" w:hAnsi="Wingdings" w:cs="Wingdings"/>
    </w:rPr>
  </w:style>
  <w:style w:type="character" w:customStyle="1" w:styleId="WW8Num2z0">
    <w:name w:val="WW8Num2z0"/>
    <w:uiPriority w:val="99"/>
    <w:rsid w:val="00054023"/>
    <w:rPr>
      <w:rFonts w:ascii="Symbol" w:hAnsi="Symbol" w:cs="Symbol"/>
      <w:color w:val="000000"/>
    </w:rPr>
  </w:style>
  <w:style w:type="character" w:customStyle="1" w:styleId="WW8Num2z1">
    <w:name w:val="WW8Num2z1"/>
    <w:uiPriority w:val="99"/>
    <w:rsid w:val="00054023"/>
    <w:rPr>
      <w:rFonts w:ascii="Courier New" w:hAnsi="Courier New" w:cs="Courier New"/>
    </w:rPr>
  </w:style>
  <w:style w:type="character" w:customStyle="1" w:styleId="WW8Num2z2">
    <w:name w:val="WW8Num2z2"/>
    <w:uiPriority w:val="99"/>
    <w:rsid w:val="00054023"/>
    <w:rPr>
      <w:rFonts w:ascii="Wingdings" w:hAnsi="Wingdings" w:cs="Wingdings"/>
    </w:rPr>
  </w:style>
  <w:style w:type="character" w:customStyle="1" w:styleId="WW8Num2z3">
    <w:name w:val="WW8Num2z3"/>
    <w:uiPriority w:val="99"/>
    <w:rsid w:val="00054023"/>
    <w:rPr>
      <w:rFonts w:ascii="Symbol" w:hAnsi="Symbol" w:cs="Symbol"/>
    </w:rPr>
  </w:style>
  <w:style w:type="character" w:customStyle="1" w:styleId="WW8Num4z1">
    <w:name w:val="WW8Num4z1"/>
    <w:uiPriority w:val="99"/>
    <w:rsid w:val="00054023"/>
    <w:rPr>
      <w:b/>
      <w:bCs/>
    </w:rPr>
  </w:style>
  <w:style w:type="character" w:customStyle="1" w:styleId="WW8Num5z0">
    <w:name w:val="WW8Num5z0"/>
    <w:uiPriority w:val="99"/>
    <w:rsid w:val="00054023"/>
    <w:rPr>
      <w:rFonts w:ascii="Symbol" w:hAnsi="Symbol" w:cs="Symbol"/>
      <w:color w:val="000000"/>
    </w:rPr>
  </w:style>
  <w:style w:type="character" w:customStyle="1" w:styleId="WW8Num5z1">
    <w:name w:val="WW8Num5z1"/>
    <w:uiPriority w:val="99"/>
    <w:rsid w:val="00054023"/>
    <w:rPr>
      <w:rFonts w:ascii="Times New Roman" w:hAnsi="Times New Roman" w:cs="Times New Roman"/>
    </w:rPr>
  </w:style>
  <w:style w:type="character" w:customStyle="1" w:styleId="WW8Num6z0">
    <w:name w:val="WW8Num6z0"/>
    <w:uiPriority w:val="99"/>
    <w:rsid w:val="00054023"/>
    <w:rPr>
      <w:rFonts w:ascii="Symbol" w:hAnsi="Symbol" w:cs="Symbol"/>
    </w:rPr>
  </w:style>
  <w:style w:type="character" w:customStyle="1" w:styleId="WW8Num6z1">
    <w:name w:val="WW8Num6z1"/>
    <w:uiPriority w:val="99"/>
    <w:rsid w:val="00054023"/>
    <w:rPr>
      <w:rFonts w:ascii="Courier New" w:hAnsi="Courier New" w:cs="Courier New"/>
    </w:rPr>
  </w:style>
  <w:style w:type="character" w:customStyle="1" w:styleId="WW8Num6z2">
    <w:name w:val="WW8Num6z2"/>
    <w:uiPriority w:val="99"/>
    <w:rsid w:val="00054023"/>
    <w:rPr>
      <w:rFonts w:ascii="Wingdings" w:hAnsi="Wingdings" w:cs="Wingdings"/>
    </w:rPr>
  </w:style>
  <w:style w:type="character" w:customStyle="1" w:styleId="WW8Num7z0">
    <w:name w:val="WW8Num7z0"/>
    <w:uiPriority w:val="99"/>
    <w:rsid w:val="00054023"/>
    <w:rPr>
      <w:rFonts w:ascii="Symbol" w:hAnsi="Symbol" w:cs="Symbol"/>
    </w:rPr>
  </w:style>
  <w:style w:type="character" w:customStyle="1" w:styleId="WW8Num7z1">
    <w:name w:val="WW8Num7z1"/>
    <w:uiPriority w:val="99"/>
    <w:rsid w:val="00054023"/>
    <w:rPr>
      <w:rFonts w:ascii="Courier New" w:hAnsi="Courier New" w:cs="Courier New"/>
    </w:rPr>
  </w:style>
  <w:style w:type="character" w:customStyle="1" w:styleId="WW8Num7z2">
    <w:name w:val="WW8Num7z2"/>
    <w:uiPriority w:val="99"/>
    <w:rsid w:val="00054023"/>
    <w:rPr>
      <w:rFonts w:ascii="Wingdings" w:hAnsi="Wingdings" w:cs="Wingdings"/>
    </w:rPr>
  </w:style>
  <w:style w:type="character" w:customStyle="1" w:styleId="WW8Num9z0">
    <w:name w:val="WW8Num9z0"/>
    <w:uiPriority w:val="99"/>
    <w:rsid w:val="00054023"/>
    <w:rPr>
      <w:i/>
      <w:iCs/>
      <w:u w:val="none"/>
    </w:rPr>
  </w:style>
  <w:style w:type="character" w:customStyle="1" w:styleId="WW8Num9z4">
    <w:name w:val="WW8Num9z4"/>
    <w:uiPriority w:val="99"/>
    <w:rsid w:val="00054023"/>
    <w:rPr>
      <w:rFonts w:ascii="Symbol" w:hAnsi="Symbol" w:cs="Symbol"/>
      <w:i/>
      <w:iCs/>
      <w:u w:val="none"/>
    </w:rPr>
  </w:style>
  <w:style w:type="character" w:customStyle="1" w:styleId="WW8Num11z0">
    <w:name w:val="WW8Num11z0"/>
    <w:uiPriority w:val="99"/>
    <w:rsid w:val="00054023"/>
    <w:rPr>
      <w:rFonts w:ascii="Symbol" w:hAnsi="Symbol" w:cs="Symbol"/>
      <w:color w:val="000000"/>
    </w:rPr>
  </w:style>
  <w:style w:type="character" w:customStyle="1" w:styleId="WW8Num11z1">
    <w:name w:val="WW8Num11z1"/>
    <w:uiPriority w:val="99"/>
    <w:rsid w:val="00054023"/>
    <w:rPr>
      <w:rFonts w:ascii="Courier New" w:hAnsi="Courier New" w:cs="Courier New"/>
    </w:rPr>
  </w:style>
  <w:style w:type="character" w:customStyle="1" w:styleId="WW8Num11z2">
    <w:name w:val="WW8Num11z2"/>
    <w:uiPriority w:val="99"/>
    <w:rsid w:val="00054023"/>
    <w:rPr>
      <w:rFonts w:ascii="Wingdings" w:hAnsi="Wingdings" w:cs="Wingdings"/>
    </w:rPr>
  </w:style>
  <w:style w:type="character" w:customStyle="1" w:styleId="WW8Num11z3">
    <w:name w:val="WW8Num11z3"/>
    <w:uiPriority w:val="99"/>
    <w:rsid w:val="00054023"/>
    <w:rPr>
      <w:rFonts w:ascii="Symbol" w:hAnsi="Symbol" w:cs="Symbol"/>
    </w:rPr>
  </w:style>
  <w:style w:type="character" w:customStyle="1" w:styleId="WW8Num12z0">
    <w:name w:val="WW8Num12z0"/>
    <w:uiPriority w:val="99"/>
    <w:rsid w:val="00054023"/>
    <w:rPr>
      <w:rFonts w:ascii="Symbol" w:hAnsi="Symbol" w:cs="Symbol"/>
      <w:color w:val="000000"/>
    </w:rPr>
  </w:style>
  <w:style w:type="character" w:customStyle="1" w:styleId="WW8Num12z1">
    <w:name w:val="WW8Num12z1"/>
    <w:uiPriority w:val="99"/>
    <w:rsid w:val="00054023"/>
    <w:rPr>
      <w:rFonts w:ascii="Courier New" w:hAnsi="Courier New" w:cs="Courier New"/>
    </w:rPr>
  </w:style>
  <w:style w:type="character" w:customStyle="1" w:styleId="WW8Num12z2">
    <w:name w:val="WW8Num12z2"/>
    <w:uiPriority w:val="99"/>
    <w:rsid w:val="00054023"/>
    <w:rPr>
      <w:rFonts w:ascii="Wingdings" w:hAnsi="Wingdings" w:cs="Wingdings"/>
    </w:rPr>
  </w:style>
  <w:style w:type="character" w:customStyle="1" w:styleId="WW8Num12z3">
    <w:name w:val="WW8Num12z3"/>
    <w:uiPriority w:val="99"/>
    <w:rsid w:val="00054023"/>
    <w:rPr>
      <w:rFonts w:ascii="Symbol" w:hAnsi="Symbol" w:cs="Symbol"/>
    </w:rPr>
  </w:style>
  <w:style w:type="character" w:customStyle="1" w:styleId="WW8Num14z0">
    <w:name w:val="WW8Num14z0"/>
    <w:uiPriority w:val="99"/>
    <w:rsid w:val="00054023"/>
    <w:rPr>
      <w:rFonts w:ascii="Symbol" w:hAnsi="Symbol" w:cs="Symbol"/>
    </w:rPr>
  </w:style>
  <w:style w:type="character" w:customStyle="1" w:styleId="WW8Num14z1">
    <w:name w:val="WW8Num14z1"/>
    <w:uiPriority w:val="99"/>
    <w:rsid w:val="00054023"/>
    <w:rPr>
      <w:rFonts w:ascii="Courier New" w:hAnsi="Courier New" w:cs="Courier New"/>
    </w:rPr>
  </w:style>
  <w:style w:type="character" w:customStyle="1" w:styleId="WW8Num14z2">
    <w:name w:val="WW8Num14z2"/>
    <w:uiPriority w:val="99"/>
    <w:rsid w:val="00054023"/>
    <w:rPr>
      <w:rFonts w:ascii="Wingdings" w:hAnsi="Wingdings" w:cs="Wingdings"/>
    </w:rPr>
  </w:style>
  <w:style w:type="character" w:customStyle="1" w:styleId="WW8Num15z0">
    <w:name w:val="WW8Num15z0"/>
    <w:uiPriority w:val="99"/>
    <w:rsid w:val="00054023"/>
    <w:rPr>
      <w:rFonts w:ascii="Times New Roman" w:hAnsi="Times New Roman" w:cs="Times New Roman"/>
      <w:b/>
      <w:bCs/>
    </w:rPr>
  </w:style>
  <w:style w:type="character" w:customStyle="1" w:styleId="WW8Num17z0">
    <w:name w:val="WW8Num17z0"/>
    <w:uiPriority w:val="99"/>
    <w:rsid w:val="00054023"/>
    <w:rPr>
      <w:sz w:val="24"/>
      <w:szCs w:val="24"/>
    </w:rPr>
  </w:style>
  <w:style w:type="character" w:customStyle="1" w:styleId="WW8Num19z0">
    <w:name w:val="WW8Num19z0"/>
    <w:uiPriority w:val="99"/>
    <w:rsid w:val="00054023"/>
    <w:rPr>
      <w:rFonts w:ascii="Symbol" w:hAnsi="Symbol" w:cs="Symbol"/>
    </w:rPr>
  </w:style>
  <w:style w:type="character" w:customStyle="1" w:styleId="WW8Num19z1">
    <w:name w:val="WW8Num19z1"/>
    <w:uiPriority w:val="99"/>
    <w:rsid w:val="00054023"/>
    <w:rPr>
      <w:rFonts w:ascii="Symbol" w:hAnsi="Symbol" w:cs="Symbol"/>
      <w:color w:val="000000"/>
    </w:rPr>
  </w:style>
  <w:style w:type="character" w:customStyle="1" w:styleId="WW8Num19z2">
    <w:name w:val="WW8Num19z2"/>
    <w:uiPriority w:val="99"/>
    <w:rsid w:val="00054023"/>
    <w:rPr>
      <w:rFonts w:ascii="Wingdings" w:hAnsi="Wingdings" w:cs="Wingdings"/>
    </w:rPr>
  </w:style>
  <w:style w:type="character" w:customStyle="1" w:styleId="WW8Num19z4">
    <w:name w:val="WW8Num19z4"/>
    <w:uiPriority w:val="99"/>
    <w:rsid w:val="00054023"/>
    <w:rPr>
      <w:rFonts w:ascii="Courier New" w:hAnsi="Courier New" w:cs="Courier New"/>
    </w:rPr>
  </w:style>
  <w:style w:type="character" w:customStyle="1" w:styleId="WW8Num20z0">
    <w:name w:val="WW8Num20z0"/>
    <w:uiPriority w:val="99"/>
    <w:rsid w:val="00054023"/>
    <w:rPr>
      <w:rFonts w:ascii="Symbol" w:hAnsi="Symbol" w:cs="Symbol"/>
      <w:color w:val="000000"/>
    </w:rPr>
  </w:style>
  <w:style w:type="character" w:customStyle="1" w:styleId="WW8Num20z1">
    <w:name w:val="WW8Num20z1"/>
    <w:uiPriority w:val="99"/>
    <w:rsid w:val="00054023"/>
    <w:rPr>
      <w:rFonts w:ascii="Courier New" w:hAnsi="Courier New" w:cs="Courier New"/>
    </w:rPr>
  </w:style>
  <w:style w:type="character" w:customStyle="1" w:styleId="WW8Num20z2">
    <w:name w:val="WW8Num20z2"/>
    <w:uiPriority w:val="99"/>
    <w:rsid w:val="00054023"/>
    <w:rPr>
      <w:rFonts w:ascii="Wingdings" w:hAnsi="Wingdings" w:cs="Wingdings"/>
    </w:rPr>
  </w:style>
  <w:style w:type="character" w:customStyle="1" w:styleId="WW8Num20z3">
    <w:name w:val="WW8Num20z3"/>
    <w:uiPriority w:val="99"/>
    <w:rsid w:val="00054023"/>
    <w:rPr>
      <w:rFonts w:ascii="Symbol" w:hAnsi="Symbol" w:cs="Symbol"/>
    </w:rPr>
  </w:style>
  <w:style w:type="character" w:customStyle="1" w:styleId="WW8Num21z0">
    <w:name w:val="WW8Num21z0"/>
    <w:uiPriority w:val="99"/>
    <w:rsid w:val="00054023"/>
    <w:rPr>
      <w:rFonts w:ascii="Symbol" w:hAnsi="Symbol" w:cs="Symbol"/>
      <w:color w:val="000000"/>
    </w:rPr>
  </w:style>
  <w:style w:type="character" w:customStyle="1" w:styleId="WW8Num21z1">
    <w:name w:val="WW8Num21z1"/>
    <w:uiPriority w:val="99"/>
    <w:rsid w:val="00054023"/>
    <w:rPr>
      <w:rFonts w:ascii="Courier New" w:hAnsi="Courier New" w:cs="Courier New"/>
    </w:rPr>
  </w:style>
  <w:style w:type="character" w:customStyle="1" w:styleId="WW8Num21z2">
    <w:name w:val="WW8Num21z2"/>
    <w:uiPriority w:val="99"/>
    <w:rsid w:val="00054023"/>
    <w:rPr>
      <w:rFonts w:ascii="Wingdings" w:hAnsi="Wingdings" w:cs="Wingdings"/>
    </w:rPr>
  </w:style>
  <w:style w:type="character" w:customStyle="1" w:styleId="WW8Num21z3">
    <w:name w:val="WW8Num21z3"/>
    <w:uiPriority w:val="99"/>
    <w:rsid w:val="00054023"/>
    <w:rPr>
      <w:rFonts w:ascii="Symbol" w:hAnsi="Symbol" w:cs="Symbol"/>
    </w:rPr>
  </w:style>
  <w:style w:type="character" w:customStyle="1" w:styleId="WW8Num22z1">
    <w:name w:val="WW8Num22z1"/>
    <w:uiPriority w:val="99"/>
    <w:rsid w:val="00054023"/>
    <w:rPr>
      <w:rFonts w:ascii="Symbol" w:hAnsi="Symbol" w:cs="Symbol"/>
      <w:color w:val="000000"/>
    </w:rPr>
  </w:style>
  <w:style w:type="character" w:customStyle="1" w:styleId="WW8Num22z2">
    <w:name w:val="WW8Num22z2"/>
    <w:uiPriority w:val="99"/>
    <w:rsid w:val="00054023"/>
    <w:rPr>
      <w:rFonts w:ascii="Symbol" w:hAnsi="Symbol" w:cs="Symbol"/>
    </w:rPr>
  </w:style>
  <w:style w:type="character" w:customStyle="1" w:styleId="WW8Num22z4">
    <w:name w:val="WW8Num22z4"/>
    <w:uiPriority w:val="99"/>
    <w:rsid w:val="00054023"/>
    <w:rPr>
      <w:rFonts w:ascii="Arial" w:hAnsi="Arial" w:cs="Arial"/>
    </w:rPr>
  </w:style>
  <w:style w:type="character" w:customStyle="1" w:styleId="WW8Num23z0">
    <w:name w:val="WW8Num23z0"/>
    <w:uiPriority w:val="99"/>
    <w:rsid w:val="00054023"/>
    <w:rPr>
      <w:rFonts w:ascii="Symbol" w:hAnsi="Symbol" w:cs="Symbol"/>
      <w:color w:val="000000"/>
    </w:rPr>
  </w:style>
  <w:style w:type="character" w:customStyle="1" w:styleId="WW8Num23z1">
    <w:name w:val="WW8Num23z1"/>
    <w:uiPriority w:val="99"/>
    <w:rsid w:val="00054023"/>
    <w:rPr>
      <w:rFonts w:ascii="Courier New" w:hAnsi="Courier New" w:cs="Courier New"/>
    </w:rPr>
  </w:style>
  <w:style w:type="character" w:customStyle="1" w:styleId="WW8Num23z2">
    <w:name w:val="WW8Num23z2"/>
    <w:uiPriority w:val="99"/>
    <w:rsid w:val="00054023"/>
    <w:rPr>
      <w:rFonts w:ascii="Wingdings" w:hAnsi="Wingdings" w:cs="Wingdings"/>
    </w:rPr>
  </w:style>
  <w:style w:type="character" w:customStyle="1" w:styleId="WW8Num23z3">
    <w:name w:val="WW8Num23z3"/>
    <w:uiPriority w:val="99"/>
    <w:rsid w:val="00054023"/>
    <w:rPr>
      <w:rFonts w:ascii="Symbol" w:hAnsi="Symbol" w:cs="Symbol"/>
    </w:rPr>
  </w:style>
  <w:style w:type="character" w:customStyle="1" w:styleId="WW8Num24z0">
    <w:name w:val="WW8Num24z0"/>
    <w:uiPriority w:val="99"/>
    <w:rsid w:val="00054023"/>
    <w:rPr>
      <w:rFonts w:ascii="Times New Roman" w:hAnsi="Times New Roman" w:cs="Times New Roman"/>
    </w:rPr>
  </w:style>
  <w:style w:type="character" w:customStyle="1" w:styleId="WW8Num24z3">
    <w:name w:val="WW8Num24z3"/>
    <w:uiPriority w:val="99"/>
    <w:rsid w:val="00054023"/>
    <w:rPr>
      <w:rFonts w:ascii="Symbol" w:hAnsi="Symbol" w:cs="Symbol"/>
    </w:rPr>
  </w:style>
  <w:style w:type="character" w:customStyle="1" w:styleId="WW8Num24z4">
    <w:name w:val="WW8Num24z4"/>
    <w:uiPriority w:val="99"/>
    <w:rsid w:val="00054023"/>
    <w:rPr>
      <w:rFonts w:ascii="Courier New" w:hAnsi="Courier New" w:cs="Courier New"/>
    </w:rPr>
  </w:style>
  <w:style w:type="character" w:customStyle="1" w:styleId="WW8Num24z5">
    <w:name w:val="WW8Num24z5"/>
    <w:uiPriority w:val="99"/>
    <w:rsid w:val="00054023"/>
    <w:rPr>
      <w:rFonts w:ascii="Wingdings" w:hAnsi="Wingdings" w:cs="Wingdings"/>
    </w:rPr>
  </w:style>
  <w:style w:type="character" w:customStyle="1" w:styleId="WW8Num27z0">
    <w:name w:val="WW8Num27z0"/>
    <w:uiPriority w:val="99"/>
    <w:rsid w:val="00054023"/>
    <w:rPr>
      <w:rFonts w:ascii="Symbol" w:hAnsi="Symbol" w:cs="Symbol"/>
      <w:color w:val="000000"/>
    </w:rPr>
  </w:style>
  <w:style w:type="character" w:customStyle="1" w:styleId="WW8Num27z1">
    <w:name w:val="WW8Num27z1"/>
    <w:uiPriority w:val="99"/>
    <w:rsid w:val="00054023"/>
    <w:rPr>
      <w:rFonts w:ascii="Courier New" w:hAnsi="Courier New" w:cs="Courier New"/>
    </w:rPr>
  </w:style>
  <w:style w:type="character" w:customStyle="1" w:styleId="WW8Num27z2">
    <w:name w:val="WW8Num27z2"/>
    <w:uiPriority w:val="99"/>
    <w:rsid w:val="00054023"/>
    <w:rPr>
      <w:rFonts w:ascii="Wingdings" w:hAnsi="Wingdings" w:cs="Wingdings"/>
    </w:rPr>
  </w:style>
  <w:style w:type="character" w:customStyle="1" w:styleId="WW8Num27z3">
    <w:name w:val="WW8Num27z3"/>
    <w:uiPriority w:val="99"/>
    <w:rsid w:val="00054023"/>
    <w:rPr>
      <w:rFonts w:ascii="Symbol" w:hAnsi="Symbol" w:cs="Symbol"/>
    </w:rPr>
  </w:style>
  <w:style w:type="character" w:customStyle="1" w:styleId="WW8Num28z0">
    <w:name w:val="WW8Num28z0"/>
    <w:uiPriority w:val="99"/>
    <w:rsid w:val="00054023"/>
    <w:rPr>
      <w:rFonts w:ascii="Symbol" w:hAnsi="Symbol" w:cs="Symbol"/>
      <w:color w:val="000000"/>
    </w:rPr>
  </w:style>
  <w:style w:type="character" w:customStyle="1" w:styleId="WW8Num28z1">
    <w:name w:val="WW8Num28z1"/>
    <w:uiPriority w:val="99"/>
    <w:rsid w:val="00054023"/>
    <w:rPr>
      <w:rFonts w:ascii="Courier New" w:hAnsi="Courier New" w:cs="Courier New"/>
    </w:rPr>
  </w:style>
  <w:style w:type="character" w:customStyle="1" w:styleId="WW8Num28z2">
    <w:name w:val="WW8Num28z2"/>
    <w:uiPriority w:val="99"/>
    <w:rsid w:val="00054023"/>
    <w:rPr>
      <w:rFonts w:ascii="Wingdings" w:hAnsi="Wingdings" w:cs="Wingdings"/>
    </w:rPr>
  </w:style>
  <w:style w:type="character" w:customStyle="1" w:styleId="WW8Num28z3">
    <w:name w:val="WW8Num28z3"/>
    <w:uiPriority w:val="99"/>
    <w:rsid w:val="00054023"/>
    <w:rPr>
      <w:rFonts w:ascii="Symbol" w:hAnsi="Symbol" w:cs="Symbol"/>
    </w:rPr>
  </w:style>
  <w:style w:type="character" w:customStyle="1" w:styleId="WW8Num29z0">
    <w:name w:val="WW8Num29z0"/>
    <w:uiPriority w:val="99"/>
    <w:rsid w:val="00054023"/>
    <w:rPr>
      <w:b/>
      <w:bCs/>
    </w:rPr>
  </w:style>
  <w:style w:type="character" w:customStyle="1" w:styleId="WW8Num29z1">
    <w:name w:val="WW8Num29z1"/>
    <w:uiPriority w:val="99"/>
    <w:rsid w:val="00054023"/>
    <w:rPr>
      <w:rFonts w:ascii="Symbol" w:hAnsi="Symbol" w:cs="Symbol"/>
      <w:b/>
      <w:bCs/>
    </w:rPr>
  </w:style>
  <w:style w:type="character" w:customStyle="1" w:styleId="WW8Num29z2">
    <w:name w:val="WW8Num29z2"/>
    <w:uiPriority w:val="99"/>
    <w:rsid w:val="00054023"/>
    <w:rPr>
      <w:rFonts w:ascii="Arial" w:hAnsi="Arial" w:cs="Arial"/>
    </w:rPr>
  </w:style>
  <w:style w:type="character" w:customStyle="1" w:styleId="WW8Num30z0">
    <w:name w:val="WW8Num30z0"/>
    <w:uiPriority w:val="99"/>
    <w:rsid w:val="00054023"/>
    <w:rPr>
      <w:b/>
      <w:bCs/>
      <w:color w:val="0000FF"/>
    </w:rPr>
  </w:style>
  <w:style w:type="character" w:customStyle="1" w:styleId="WW8Num32z0">
    <w:name w:val="WW8Num32z0"/>
    <w:uiPriority w:val="99"/>
    <w:rsid w:val="00054023"/>
    <w:rPr>
      <w:rFonts w:ascii="Symbol" w:hAnsi="Symbol" w:cs="Symbol"/>
    </w:rPr>
  </w:style>
  <w:style w:type="character" w:customStyle="1" w:styleId="WW8Num32z1">
    <w:name w:val="WW8Num32z1"/>
    <w:uiPriority w:val="99"/>
    <w:rsid w:val="00054023"/>
    <w:rPr>
      <w:rFonts w:ascii="Courier New" w:hAnsi="Courier New" w:cs="Courier New"/>
    </w:rPr>
  </w:style>
  <w:style w:type="character" w:customStyle="1" w:styleId="WW8Num32z2">
    <w:name w:val="WW8Num32z2"/>
    <w:uiPriority w:val="99"/>
    <w:rsid w:val="00054023"/>
    <w:rPr>
      <w:rFonts w:ascii="Wingdings" w:hAnsi="Wingdings" w:cs="Wingdings"/>
    </w:rPr>
  </w:style>
  <w:style w:type="character" w:customStyle="1" w:styleId="WW8Num33z0">
    <w:name w:val="WW8Num33z0"/>
    <w:uiPriority w:val="99"/>
    <w:rsid w:val="00054023"/>
    <w:rPr>
      <w:rFonts w:ascii="Symbol" w:hAnsi="Symbol" w:cs="Symbol"/>
    </w:rPr>
  </w:style>
  <w:style w:type="character" w:customStyle="1" w:styleId="WW8Num33z2">
    <w:name w:val="WW8Num33z2"/>
    <w:uiPriority w:val="99"/>
    <w:rsid w:val="00054023"/>
    <w:rPr>
      <w:rFonts w:ascii="Symbol" w:hAnsi="Symbol" w:cs="Symbol"/>
      <w:color w:val="000000"/>
    </w:rPr>
  </w:style>
  <w:style w:type="character" w:customStyle="1" w:styleId="WW8Num33z4">
    <w:name w:val="WW8Num33z4"/>
    <w:uiPriority w:val="99"/>
    <w:rsid w:val="00054023"/>
    <w:rPr>
      <w:rFonts w:ascii="Courier New" w:hAnsi="Courier New" w:cs="Courier New"/>
    </w:rPr>
  </w:style>
  <w:style w:type="character" w:customStyle="1" w:styleId="WW8Num33z5">
    <w:name w:val="WW8Num33z5"/>
    <w:uiPriority w:val="99"/>
    <w:rsid w:val="00054023"/>
    <w:rPr>
      <w:rFonts w:ascii="Wingdings" w:hAnsi="Wingdings" w:cs="Wingdings"/>
    </w:rPr>
  </w:style>
  <w:style w:type="character" w:customStyle="1" w:styleId="WW8Num34z0">
    <w:name w:val="WW8Num34z0"/>
    <w:uiPriority w:val="99"/>
    <w:rsid w:val="00054023"/>
    <w:rPr>
      <w:b/>
      <w:bCs/>
    </w:rPr>
  </w:style>
  <w:style w:type="character" w:customStyle="1" w:styleId="WW8Num35z0">
    <w:name w:val="WW8Num35z0"/>
    <w:uiPriority w:val="99"/>
    <w:rsid w:val="00054023"/>
    <w:rPr>
      <w:rFonts w:ascii="Symbol" w:hAnsi="Symbol" w:cs="Symbol"/>
    </w:rPr>
  </w:style>
  <w:style w:type="character" w:customStyle="1" w:styleId="WW8Num35z1">
    <w:name w:val="WW8Num35z1"/>
    <w:uiPriority w:val="99"/>
    <w:rsid w:val="00054023"/>
    <w:rPr>
      <w:rFonts w:ascii="Courier New" w:hAnsi="Courier New" w:cs="Courier New"/>
    </w:rPr>
  </w:style>
  <w:style w:type="character" w:customStyle="1" w:styleId="WW8Num35z2">
    <w:name w:val="WW8Num35z2"/>
    <w:uiPriority w:val="99"/>
    <w:rsid w:val="00054023"/>
    <w:rPr>
      <w:rFonts w:ascii="Wingdings" w:hAnsi="Wingdings" w:cs="Wingdings"/>
    </w:rPr>
  </w:style>
  <w:style w:type="character" w:customStyle="1" w:styleId="WW8Num36z0">
    <w:name w:val="WW8Num36z0"/>
    <w:uiPriority w:val="99"/>
    <w:rsid w:val="00054023"/>
    <w:rPr>
      <w:rFonts w:ascii="Symbol" w:hAnsi="Symbol" w:cs="Symbol"/>
      <w:color w:val="auto"/>
    </w:rPr>
  </w:style>
  <w:style w:type="character" w:customStyle="1" w:styleId="WW8Num37z0">
    <w:name w:val="WW8Num37z0"/>
    <w:uiPriority w:val="99"/>
    <w:rsid w:val="00054023"/>
    <w:rPr>
      <w:rFonts w:ascii="Symbol" w:hAnsi="Symbol" w:cs="Symbol"/>
      <w:color w:val="000000"/>
    </w:rPr>
  </w:style>
  <w:style w:type="character" w:customStyle="1" w:styleId="WW8Num37z1">
    <w:name w:val="WW8Num37z1"/>
    <w:uiPriority w:val="99"/>
    <w:rsid w:val="00054023"/>
    <w:rPr>
      <w:rFonts w:ascii="Courier New" w:hAnsi="Courier New" w:cs="Courier New"/>
    </w:rPr>
  </w:style>
  <w:style w:type="character" w:customStyle="1" w:styleId="WW8Num37z2">
    <w:name w:val="WW8Num37z2"/>
    <w:uiPriority w:val="99"/>
    <w:rsid w:val="00054023"/>
    <w:rPr>
      <w:rFonts w:ascii="Wingdings" w:hAnsi="Wingdings" w:cs="Wingdings"/>
    </w:rPr>
  </w:style>
  <w:style w:type="character" w:customStyle="1" w:styleId="WW8Num37z3">
    <w:name w:val="WW8Num37z3"/>
    <w:uiPriority w:val="99"/>
    <w:rsid w:val="00054023"/>
    <w:rPr>
      <w:rFonts w:ascii="Symbol" w:hAnsi="Symbol" w:cs="Symbol"/>
    </w:rPr>
  </w:style>
  <w:style w:type="character" w:customStyle="1" w:styleId="WW8Num39z0">
    <w:name w:val="WW8Num39z0"/>
    <w:uiPriority w:val="99"/>
    <w:rsid w:val="00054023"/>
    <w:rPr>
      <w:rFonts w:ascii="Symbol" w:hAnsi="Symbol" w:cs="Symbol"/>
    </w:rPr>
  </w:style>
  <w:style w:type="character" w:customStyle="1" w:styleId="WW8Num39z1">
    <w:name w:val="WW8Num39z1"/>
    <w:uiPriority w:val="99"/>
    <w:rsid w:val="00054023"/>
    <w:rPr>
      <w:rFonts w:ascii="Courier New" w:hAnsi="Courier New" w:cs="Courier New"/>
    </w:rPr>
  </w:style>
  <w:style w:type="character" w:customStyle="1" w:styleId="WW8Num39z2">
    <w:name w:val="WW8Num39z2"/>
    <w:uiPriority w:val="99"/>
    <w:rsid w:val="00054023"/>
    <w:rPr>
      <w:rFonts w:ascii="Wingdings" w:hAnsi="Wingdings" w:cs="Wingdings"/>
    </w:rPr>
  </w:style>
  <w:style w:type="character" w:customStyle="1" w:styleId="WW8Num40z0">
    <w:name w:val="WW8Num40z0"/>
    <w:uiPriority w:val="99"/>
    <w:rsid w:val="00054023"/>
    <w:rPr>
      <w:rFonts w:ascii="Symbol" w:hAnsi="Symbol" w:cs="Symbol"/>
      <w:color w:val="000000"/>
    </w:rPr>
  </w:style>
  <w:style w:type="character" w:customStyle="1" w:styleId="WW8Num40z2">
    <w:name w:val="WW8Num40z2"/>
    <w:uiPriority w:val="99"/>
    <w:rsid w:val="00054023"/>
    <w:rPr>
      <w:rFonts w:ascii="Wingdings" w:hAnsi="Wingdings" w:cs="Wingdings"/>
    </w:rPr>
  </w:style>
  <w:style w:type="character" w:customStyle="1" w:styleId="WW8Num40z3">
    <w:name w:val="WW8Num40z3"/>
    <w:uiPriority w:val="99"/>
    <w:rsid w:val="00054023"/>
    <w:rPr>
      <w:rFonts w:ascii="Symbol" w:hAnsi="Symbol" w:cs="Symbol"/>
    </w:rPr>
  </w:style>
  <w:style w:type="character" w:customStyle="1" w:styleId="WW8Num40z4">
    <w:name w:val="WW8Num40z4"/>
    <w:uiPriority w:val="99"/>
    <w:rsid w:val="00054023"/>
    <w:rPr>
      <w:rFonts w:ascii="Courier New" w:hAnsi="Courier New" w:cs="Courier New"/>
    </w:rPr>
  </w:style>
  <w:style w:type="character" w:customStyle="1" w:styleId="WW8Num41z0">
    <w:name w:val="WW8Num41z0"/>
    <w:uiPriority w:val="99"/>
    <w:rsid w:val="00054023"/>
    <w:rPr>
      <w:rFonts w:ascii="Symbol" w:hAnsi="Symbol" w:cs="Symbol"/>
      <w:color w:val="000000"/>
    </w:rPr>
  </w:style>
  <w:style w:type="character" w:customStyle="1" w:styleId="WW8Num41z1">
    <w:name w:val="WW8Num41z1"/>
    <w:uiPriority w:val="99"/>
    <w:rsid w:val="00054023"/>
    <w:rPr>
      <w:rFonts w:ascii="Courier New" w:hAnsi="Courier New" w:cs="Courier New"/>
    </w:rPr>
  </w:style>
  <w:style w:type="character" w:customStyle="1" w:styleId="WW8Num41z2">
    <w:name w:val="WW8Num41z2"/>
    <w:uiPriority w:val="99"/>
    <w:rsid w:val="00054023"/>
    <w:rPr>
      <w:rFonts w:ascii="Wingdings" w:hAnsi="Wingdings" w:cs="Wingdings"/>
    </w:rPr>
  </w:style>
  <w:style w:type="character" w:customStyle="1" w:styleId="WW8Num41z3">
    <w:name w:val="WW8Num41z3"/>
    <w:uiPriority w:val="99"/>
    <w:rsid w:val="00054023"/>
    <w:rPr>
      <w:rFonts w:ascii="Symbol" w:hAnsi="Symbol" w:cs="Symbol"/>
    </w:rPr>
  </w:style>
  <w:style w:type="character" w:customStyle="1" w:styleId="WW8Num42z0">
    <w:name w:val="WW8Num42z0"/>
    <w:uiPriority w:val="99"/>
    <w:rsid w:val="00054023"/>
    <w:rPr>
      <w:rFonts w:ascii="Symbol" w:hAnsi="Symbol" w:cs="Symbol"/>
    </w:rPr>
  </w:style>
  <w:style w:type="character" w:customStyle="1" w:styleId="WW8Num42z1">
    <w:name w:val="WW8Num42z1"/>
    <w:uiPriority w:val="99"/>
    <w:rsid w:val="00054023"/>
    <w:rPr>
      <w:rFonts w:ascii="Courier New" w:hAnsi="Courier New" w:cs="Courier New"/>
    </w:rPr>
  </w:style>
  <w:style w:type="character" w:customStyle="1" w:styleId="WW8Num42z2">
    <w:name w:val="WW8Num42z2"/>
    <w:uiPriority w:val="99"/>
    <w:rsid w:val="00054023"/>
    <w:rPr>
      <w:rFonts w:ascii="Wingdings" w:hAnsi="Wingdings" w:cs="Wingdings"/>
    </w:rPr>
  </w:style>
  <w:style w:type="character" w:customStyle="1" w:styleId="WW8Num43z0">
    <w:name w:val="WW8Num43z0"/>
    <w:uiPriority w:val="99"/>
    <w:rsid w:val="00054023"/>
    <w:rPr>
      <w:rFonts w:ascii="Symbol" w:hAnsi="Symbol" w:cs="Symbol"/>
      <w:color w:val="000000"/>
    </w:rPr>
  </w:style>
  <w:style w:type="character" w:customStyle="1" w:styleId="WW8Num43z2">
    <w:name w:val="WW8Num43z2"/>
    <w:uiPriority w:val="99"/>
    <w:rsid w:val="00054023"/>
    <w:rPr>
      <w:rFonts w:ascii="Wingdings" w:hAnsi="Wingdings" w:cs="Wingdings"/>
    </w:rPr>
  </w:style>
  <w:style w:type="character" w:customStyle="1" w:styleId="WW8Num43z3">
    <w:name w:val="WW8Num43z3"/>
    <w:uiPriority w:val="99"/>
    <w:rsid w:val="00054023"/>
    <w:rPr>
      <w:rFonts w:ascii="Symbol" w:hAnsi="Symbol" w:cs="Symbol"/>
    </w:rPr>
  </w:style>
  <w:style w:type="character" w:customStyle="1" w:styleId="WW8Num43z4">
    <w:name w:val="WW8Num43z4"/>
    <w:uiPriority w:val="99"/>
    <w:rsid w:val="00054023"/>
    <w:rPr>
      <w:rFonts w:ascii="Courier New" w:hAnsi="Courier New" w:cs="Courier New"/>
    </w:rPr>
  </w:style>
  <w:style w:type="character" w:customStyle="1" w:styleId="WW8Num45z0">
    <w:name w:val="WW8Num45z0"/>
    <w:uiPriority w:val="99"/>
    <w:rsid w:val="00054023"/>
    <w:rPr>
      <w:rFonts w:ascii="Wingdings" w:hAnsi="Wingdings" w:cs="Wingdings"/>
    </w:rPr>
  </w:style>
  <w:style w:type="character" w:customStyle="1" w:styleId="WW8Num45z1">
    <w:name w:val="WW8Num45z1"/>
    <w:uiPriority w:val="99"/>
    <w:rsid w:val="00054023"/>
    <w:rPr>
      <w:rFonts w:ascii="Courier New" w:hAnsi="Courier New" w:cs="Courier New"/>
    </w:rPr>
  </w:style>
  <w:style w:type="character" w:customStyle="1" w:styleId="WW8Num45z3">
    <w:name w:val="WW8Num45z3"/>
    <w:uiPriority w:val="99"/>
    <w:rsid w:val="00054023"/>
    <w:rPr>
      <w:rFonts w:ascii="Symbol" w:hAnsi="Symbol" w:cs="Symbol"/>
    </w:rPr>
  </w:style>
  <w:style w:type="paragraph" w:customStyle="1" w:styleId="Nadpis">
    <w:name w:val="Nadpis"/>
    <w:basedOn w:val="Normlny"/>
    <w:next w:val="Zkladntext"/>
    <w:uiPriority w:val="99"/>
    <w:rsid w:val="00054023"/>
    <w:pPr>
      <w:keepNext/>
      <w:suppressAutoHyphens/>
      <w:spacing w:before="240" w:after="120" w:line="360" w:lineRule="auto"/>
    </w:pPr>
    <w:rPr>
      <w:rFonts w:ascii="Arial" w:hAnsi="Arial" w:cs="Arial"/>
      <w:b/>
      <w:bCs/>
      <w:sz w:val="28"/>
      <w:szCs w:val="28"/>
      <w:lang w:eastAsia="ar-SA"/>
    </w:rPr>
  </w:style>
  <w:style w:type="paragraph" w:styleId="Zoznam">
    <w:name w:val="List"/>
    <w:basedOn w:val="Zkladntext"/>
    <w:uiPriority w:val="99"/>
    <w:rsid w:val="00054023"/>
    <w:pPr>
      <w:suppressAutoHyphens/>
      <w:spacing w:after="0" w:line="240" w:lineRule="auto"/>
      <w:jc w:val="both"/>
    </w:pPr>
    <w:rPr>
      <w:b/>
      <w:bCs/>
      <w:lang w:eastAsia="ar-SA"/>
    </w:rPr>
  </w:style>
  <w:style w:type="paragraph" w:styleId="Hlavika">
    <w:name w:val="header"/>
    <w:basedOn w:val="Normlny"/>
    <w:link w:val="HlavikaChar"/>
    <w:rsid w:val="00054023"/>
    <w:pPr>
      <w:tabs>
        <w:tab w:val="center" w:pos="4536"/>
        <w:tab w:val="right" w:pos="9072"/>
      </w:tabs>
      <w:suppressAutoHyphens/>
      <w:spacing w:after="0" w:line="360" w:lineRule="auto"/>
    </w:pPr>
    <w:rPr>
      <w:rFonts w:ascii="Arial" w:hAnsi="Arial" w:cs="Arial"/>
      <w:lang w:eastAsia="ar-SA"/>
    </w:rPr>
  </w:style>
  <w:style w:type="character" w:customStyle="1" w:styleId="HlavikaChar">
    <w:name w:val="Hlavička Char"/>
    <w:link w:val="Hlavika"/>
    <w:rsid w:val="00054023"/>
    <w:rPr>
      <w:rFonts w:ascii="Arial" w:hAnsi="Arial" w:cs="Arial"/>
      <w:sz w:val="22"/>
      <w:szCs w:val="22"/>
      <w:lang w:val="sk-SK" w:eastAsia="ar-SA" w:bidi="ar-SA"/>
    </w:rPr>
  </w:style>
  <w:style w:type="paragraph" w:customStyle="1" w:styleId="Obsahtabuky">
    <w:name w:val="Obsah tabuľky"/>
    <w:basedOn w:val="Normlny"/>
    <w:uiPriority w:val="99"/>
    <w:rsid w:val="00054023"/>
    <w:pPr>
      <w:suppressLineNumbers/>
      <w:suppressAutoHyphens/>
      <w:spacing w:after="0" w:line="360" w:lineRule="auto"/>
    </w:pPr>
    <w:rPr>
      <w:rFonts w:ascii="Arial" w:hAnsi="Arial" w:cs="Arial"/>
      <w:lang w:eastAsia="ar-SA"/>
    </w:rPr>
  </w:style>
  <w:style w:type="paragraph" w:customStyle="1" w:styleId="Nadpistabuky">
    <w:name w:val="Nadpis tabuľky"/>
    <w:basedOn w:val="Obsahtabuky"/>
    <w:uiPriority w:val="99"/>
    <w:rsid w:val="00054023"/>
    <w:pPr>
      <w:jc w:val="center"/>
    </w:pPr>
    <w:rPr>
      <w:b/>
      <w:bCs/>
    </w:rPr>
  </w:style>
  <w:style w:type="paragraph" w:customStyle="1" w:styleId="Popisok">
    <w:name w:val="Popisok"/>
    <w:basedOn w:val="Normlny"/>
    <w:uiPriority w:val="99"/>
    <w:rsid w:val="00054023"/>
    <w:pPr>
      <w:suppressLineNumbers/>
      <w:suppressAutoHyphens/>
      <w:spacing w:before="120" w:after="120" w:line="360" w:lineRule="auto"/>
    </w:pPr>
    <w:rPr>
      <w:rFonts w:ascii="Arial" w:hAnsi="Arial" w:cs="Arial"/>
      <w:i/>
      <w:iCs/>
      <w:lang w:eastAsia="ar-SA"/>
    </w:rPr>
  </w:style>
  <w:style w:type="paragraph" w:customStyle="1" w:styleId="Obsahrmca">
    <w:name w:val="Obsah rámca"/>
    <w:basedOn w:val="Zkladntext"/>
    <w:uiPriority w:val="99"/>
    <w:rsid w:val="00054023"/>
    <w:pPr>
      <w:spacing w:after="0" w:line="360" w:lineRule="auto"/>
      <w:jc w:val="both"/>
    </w:pPr>
    <w:rPr>
      <w:rFonts w:ascii="Arial" w:hAnsi="Arial" w:cs="Arial"/>
      <w:lang w:eastAsia="sk-SK"/>
    </w:rPr>
  </w:style>
  <w:style w:type="paragraph" w:customStyle="1" w:styleId="Index">
    <w:name w:val="Index"/>
    <w:basedOn w:val="Normlny"/>
    <w:uiPriority w:val="99"/>
    <w:rsid w:val="00054023"/>
    <w:pPr>
      <w:suppressLineNumbers/>
      <w:suppressAutoHyphens/>
      <w:spacing w:after="0" w:line="360" w:lineRule="auto"/>
    </w:pPr>
    <w:rPr>
      <w:rFonts w:ascii="Arial" w:hAnsi="Arial" w:cs="Arial"/>
      <w:lang w:eastAsia="ar-SA"/>
    </w:rPr>
  </w:style>
  <w:style w:type="paragraph" w:customStyle="1" w:styleId="Zarkazkladnhotextu31">
    <w:name w:val="Zarážka základného textu 31"/>
    <w:basedOn w:val="Normlny"/>
    <w:uiPriority w:val="99"/>
    <w:rsid w:val="00054023"/>
    <w:pPr>
      <w:suppressAutoHyphens/>
      <w:spacing w:after="120" w:line="360" w:lineRule="auto"/>
      <w:ind w:left="283"/>
    </w:pPr>
    <w:rPr>
      <w:rFonts w:ascii="Arial" w:hAnsi="Arial" w:cs="Arial"/>
      <w:b/>
      <w:bCs/>
      <w:sz w:val="16"/>
      <w:szCs w:val="16"/>
      <w:lang w:eastAsia="ar-SA"/>
    </w:rPr>
  </w:style>
  <w:style w:type="paragraph" w:customStyle="1" w:styleId="Zoznamsodrkami1">
    <w:name w:val="Zoznam s odrážkami1"/>
    <w:basedOn w:val="Normlny"/>
    <w:uiPriority w:val="99"/>
    <w:rsid w:val="00054023"/>
    <w:pPr>
      <w:suppressAutoHyphens/>
      <w:spacing w:before="120" w:after="0" w:line="360" w:lineRule="auto"/>
      <w:ind w:left="540"/>
      <w:jc w:val="both"/>
    </w:pPr>
    <w:rPr>
      <w:rFonts w:ascii="Arial" w:hAnsi="Arial" w:cs="Arial"/>
      <w:lang w:val="cs-CZ" w:eastAsia="ar-SA"/>
    </w:rPr>
  </w:style>
  <w:style w:type="paragraph" w:customStyle="1" w:styleId="Popis1">
    <w:name w:val="Popis1"/>
    <w:basedOn w:val="Normlny"/>
    <w:next w:val="Normlny"/>
    <w:uiPriority w:val="99"/>
    <w:rsid w:val="00054023"/>
    <w:pPr>
      <w:suppressAutoHyphens/>
      <w:spacing w:after="0" w:line="360" w:lineRule="auto"/>
    </w:pPr>
    <w:rPr>
      <w:rFonts w:ascii="Arial" w:hAnsi="Arial" w:cs="Arial"/>
      <w:b/>
      <w:bCs/>
      <w:sz w:val="20"/>
      <w:szCs w:val="20"/>
      <w:lang w:eastAsia="ar-SA"/>
    </w:rPr>
  </w:style>
  <w:style w:type="character" w:customStyle="1" w:styleId="CharChar2">
    <w:name w:val="Char Char2"/>
    <w:uiPriority w:val="99"/>
    <w:rsid w:val="00054023"/>
    <w:rPr>
      <w:rFonts w:ascii="Times New Roman" w:hAnsi="Times New Roman" w:cs="Times New Roman"/>
      <w:sz w:val="24"/>
      <w:szCs w:val="24"/>
      <w:lang w:val="sk-SK" w:eastAsia="sk-SK"/>
    </w:rPr>
  </w:style>
  <w:style w:type="paragraph" w:customStyle="1" w:styleId="CM64">
    <w:name w:val="CM64"/>
    <w:basedOn w:val="Default"/>
    <w:next w:val="Default"/>
    <w:uiPriority w:val="99"/>
    <w:rsid w:val="00054023"/>
    <w:pPr>
      <w:spacing w:after="263"/>
    </w:pPr>
    <w:rPr>
      <w:color w:val="auto"/>
    </w:rPr>
  </w:style>
  <w:style w:type="paragraph" w:customStyle="1" w:styleId="CM17">
    <w:name w:val="CM17"/>
    <w:basedOn w:val="Default"/>
    <w:next w:val="Default"/>
    <w:uiPriority w:val="99"/>
    <w:rsid w:val="00054023"/>
    <w:pPr>
      <w:spacing w:line="268" w:lineRule="atLeast"/>
    </w:pPr>
    <w:rPr>
      <w:color w:val="auto"/>
    </w:rPr>
  </w:style>
  <w:style w:type="paragraph" w:customStyle="1" w:styleId="CM65">
    <w:name w:val="CM65"/>
    <w:basedOn w:val="Default"/>
    <w:next w:val="Default"/>
    <w:uiPriority w:val="99"/>
    <w:rsid w:val="00054023"/>
    <w:pPr>
      <w:spacing w:after="520"/>
    </w:pPr>
    <w:rPr>
      <w:color w:val="auto"/>
    </w:rPr>
  </w:style>
  <w:style w:type="paragraph" w:customStyle="1" w:styleId="CM13">
    <w:name w:val="CM13"/>
    <w:basedOn w:val="Default"/>
    <w:next w:val="Default"/>
    <w:uiPriority w:val="99"/>
    <w:rsid w:val="00054023"/>
    <w:pPr>
      <w:spacing w:line="258" w:lineRule="atLeast"/>
    </w:pPr>
    <w:rPr>
      <w:color w:val="auto"/>
    </w:rPr>
  </w:style>
  <w:style w:type="paragraph" w:customStyle="1" w:styleId="CM68">
    <w:name w:val="CM68"/>
    <w:basedOn w:val="Default"/>
    <w:next w:val="Default"/>
    <w:uiPriority w:val="99"/>
    <w:rsid w:val="00054023"/>
    <w:pPr>
      <w:spacing w:after="773"/>
    </w:pPr>
    <w:rPr>
      <w:color w:val="auto"/>
    </w:rPr>
  </w:style>
  <w:style w:type="paragraph" w:customStyle="1" w:styleId="CM14">
    <w:name w:val="CM14"/>
    <w:basedOn w:val="Default"/>
    <w:next w:val="Default"/>
    <w:uiPriority w:val="99"/>
    <w:rsid w:val="00054023"/>
    <w:pPr>
      <w:spacing w:line="253" w:lineRule="atLeast"/>
    </w:pPr>
    <w:rPr>
      <w:color w:val="auto"/>
    </w:rPr>
  </w:style>
  <w:style w:type="paragraph" w:customStyle="1" w:styleId="CM2">
    <w:name w:val="CM2"/>
    <w:basedOn w:val="Default"/>
    <w:next w:val="Default"/>
    <w:uiPriority w:val="99"/>
    <w:rsid w:val="00054023"/>
    <w:pPr>
      <w:spacing w:line="256" w:lineRule="atLeast"/>
    </w:pPr>
    <w:rPr>
      <w:color w:val="auto"/>
    </w:rPr>
  </w:style>
  <w:style w:type="paragraph" w:customStyle="1" w:styleId="CM6">
    <w:name w:val="CM6"/>
    <w:basedOn w:val="Default"/>
    <w:next w:val="Default"/>
    <w:uiPriority w:val="99"/>
    <w:rsid w:val="00054023"/>
    <w:pPr>
      <w:spacing w:line="253" w:lineRule="atLeast"/>
    </w:pPr>
    <w:rPr>
      <w:color w:val="auto"/>
    </w:rPr>
  </w:style>
  <w:style w:type="paragraph" w:customStyle="1" w:styleId="CM66">
    <w:name w:val="CM66"/>
    <w:basedOn w:val="Default"/>
    <w:next w:val="Default"/>
    <w:uiPriority w:val="99"/>
    <w:rsid w:val="00054023"/>
    <w:pPr>
      <w:spacing w:after="163"/>
    </w:pPr>
    <w:rPr>
      <w:color w:val="auto"/>
    </w:rPr>
  </w:style>
  <w:style w:type="paragraph" w:customStyle="1" w:styleId="CM20">
    <w:name w:val="CM20"/>
    <w:basedOn w:val="Default"/>
    <w:next w:val="Default"/>
    <w:uiPriority w:val="99"/>
    <w:rsid w:val="00054023"/>
    <w:pPr>
      <w:spacing w:line="276" w:lineRule="atLeast"/>
    </w:pPr>
    <w:rPr>
      <w:color w:val="auto"/>
    </w:rPr>
  </w:style>
  <w:style w:type="paragraph" w:customStyle="1" w:styleId="CM12">
    <w:name w:val="CM12"/>
    <w:basedOn w:val="Default"/>
    <w:next w:val="Default"/>
    <w:uiPriority w:val="99"/>
    <w:rsid w:val="00054023"/>
    <w:pPr>
      <w:spacing w:line="253" w:lineRule="atLeast"/>
    </w:pPr>
    <w:rPr>
      <w:color w:val="auto"/>
    </w:rPr>
  </w:style>
  <w:style w:type="paragraph" w:customStyle="1" w:styleId="CM22">
    <w:name w:val="CM22"/>
    <w:basedOn w:val="Default"/>
    <w:next w:val="Default"/>
    <w:uiPriority w:val="99"/>
    <w:rsid w:val="00054023"/>
    <w:pPr>
      <w:spacing w:line="253" w:lineRule="atLeast"/>
    </w:pPr>
    <w:rPr>
      <w:color w:val="auto"/>
    </w:rPr>
  </w:style>
  <w:style w:type="paragraph" w:customStyle="1" w:styleId="CM70">
    <w:name w:val="CM70"/>
    <w:basedOn w:val="Default"/>
    <w:next w:val="Default"/>
    <w:uiPriority w:val="99"/>
    <w:rsid w:val="00054023"/>
    <w:pPr>
      <w:spacing w:after="338"/>
    </w:pPr>
    <w:rPr>
      <w:color w:val="auto"/>
    </w:rPr>
  </w:style>
  <w:style w:type="paragraph" w:customStyle="1" w:styleId="CM24">
    <w:name w:val="CM24"/>
    <w:basedOn w:val="Default"/>
    <w:next w:val="Default"/>
    <w:uiPriority w:val="99"/>
    <w:rsid w:val="00054023"/>
    <w:pPr>
      <w:spacing w:line="253" w:lineRule="atLeast"/>
    </w:pPr>
    <w:rPr>
      <w:color w:val="auto"/>
    </w:rPr>
  </w:style>
  <w:style w:type="paragraph" w:customStyle="1" w:styleId="CM67">
    <w:name w:val="CM67"/>
    <w:basedOn w:val="Default"/>
    <w:next w:val="Default"/>
    <w:uiPriority w:val="99"/>
    <w:rsid w:val="00054023"/>
    <w:pPr>
      <w:spacing w:after="608"/>
    </w:pPr>
    <w:rPr>
      <w:color w:val="auto"/>
    </w:rPr>
  </w:style>
  <w:style w:type="paragraph" w:customStyle="1" w:styleId="CM73">
    <w:name w:val="CM73"/>
    <w:basedOn w:val="Default"/>
    <w:next w:val="Default"/>
    <w:uiPriority w:val="99"/>
    <w:rsid w:val="00054023"/>
    <w:pPr>
      <w:spacing w:after="853"/>
    </w:pPr>
    <w:rPr>
      <w:color w:val="auto"/>
    </w:rPr>
  </w:style>
  <w:style w:type="paragraph" w:styleId="Textbubliny">
    <w:name w:val="Balloon Text"/>
    <w:basedOn w:val="Normlny"/>
    <w:link w:val="TextbublinyChar"/>
    <w:uiPriority w:val="99"/>
    <w:rsid w:val="00054023"/>
    <w:pPr>
      <w:spacing w:after="0" w:line="360" w:lineRule="auto"/>
    </w:pPr>
    <w:rPr>
      <w:rFonts w:ascii="Tahoma" w:hAnsi="Tahoma" w:cs="Times New Roman"/>
      <w:sz w:val="16"/>
      <w:szCs w:val="16"/>
      <w:lang w:eastAsia="sk-SK"/>
    </w:rPr>
  </w:style>
  <w:style w:type="character" w:customStyle="1" w:styleId="TextbublinyChar">
    <w:name w:val="Text bubliny Char"/>
    <w:link w:val="Textbubliny"/>
    <w:uiPriority w:val="99"/>
    <w:rsid w:val="00054023"/>
    <w:rPr>
      <w:rFonts w:ascii="Tahoma" w:hAnsi="Tahoma" w:cs="Tahoma"/>
      <w:sz w:val="16"/>
      <w:szCs w:val="16"/>
      <w:lang w:val="sk-SK" w:eastAsia="sk-SK"/>
    </w:rPr>
  </w:style>
  <w:style w:type="character" w:styleId="slostrany">
    <w:name w:val="page number"/>
    <w:rsid w:val="00054023"/>
    <w:rPr>
      <w:rFonts w:ascii="Times New Roman" w:hAnsi="Times New Roman" w:cs="Times New Roman"/>
    </w:rPr>
  </w:style>
  <w:style w:type="character" w:styleId="Intenzvnezvraznenie">
    <w:name w:val="Intense Emphasis"/>
    <w:uiPriority w:val="99"/>
    <w:qFormat/>
    <w:rsid w:val="00054023"/>
    <w:rPr>
      <w:rFonts w:ascii="Times New Roman" w:hAnsi="Times New Roman" w:cs="Times New Roman"/>
      <w:b/>
      <w:bCs/>
      <w:caps/>
      <w:color w:val="auto"/>
      <w:spacing w:val="10"/>
    </w:rPr>
  </w:style>
  <w:style w:type="paragraph" w:styleId="Popis">
    <w:name w:val="caption"/>
    <w:basedOn w:val="Normlny"/>
    <w:next w:val="Normlny"/>
    <w:uiPriority w:val="99"/>
    <w:qFormat/>
    <w:rsid w:val="00054023"/>
    <w:pPr>
      <w:spacing w:before="200"/>
    </w:pPr>
    <w:rPr>
      <w:rFonts w:ascii="Tw Cen MT" w:hAnsi="Tw Cen MT" w:cs="Tw Cen MT"/>
      <w:b/>
      <w:bCs/>
      <w:noProof/>
      <w:sz w:val="16"/>
      <w:szCs w:val="16"/>
    </w:rPr>
  </w:style>
  <w:style w:type="character" w:styleId="Zvraznenie">
    <w:name w:val="Emphasis"/>
    <w:uiPriority w:val="99"/>
    <w:qFormat/>
    <w:rsid w:val="00054023"/>
    <w:rPr>
      <w:rFonts w:ascii="Times New Roman" w:hAnsi="Times New Roman" w:cs="Times New Roman"/>
      <w:caps/>
      <w:color w:val="auto"/>
      <w:spacing w:val="5"/>
    </w:rPr>
  </w:style>
  <w:style w:type="paragraph" w:styleId="Citcia">
    <w:name w:val="Quote"/>
    <w:basedOn w:val="Normlny"/>
    <w:next w:val="Normlny"/>
    <w:link w:val="CitciaChar"/>
    <w:uiPriority w:val="99"/>
    <w:qFormat/>
    <w:rsid w:val="00054023"/>
    <w:pPr>
      <w:spacing w:before="200"/>
    </w:pPr>
    <w:rPr>
      <w:rFonts w:ascii="Tw Cen MT" w:hAnsi="Tw Cen MT" w:cs="Times New Roman"/>
      <w:i/>
      <w:iCs/>
      <w:noProof/>
      <w:sz w:val="20"/>
      <w:szCs w:val="20"/>
    </w:rPr>
  </w:style>
  <w:style w:type="character" w:customStyle="1" w:styleId="CitciaChar">
    <w:name w:val="Citácia Char"/>
    <w:link w:val="Citcia"/>
    <w:uiPriority w:val="99"/>
    <w:rsid w:val="00054023"/>
    <w:rPr>
      <w:rFonts w:ascii="Tw Cen MT" w:hAnsi="Tw Cen MT" w:cs="Tw Cen MT"/>
      <w:i/>
      <w:iCs/>
      <w:noProof/>
      <w:lang w:val="sk-SK" w:eastAsia="en-US"/>
    </w:rPr>
  </w:style>
  <w:style w:type="paragraph" w:styleId="Zvraznencitcia">
    <w:name w:val="Intense Quote"/>
    <w:basedOn w:val="Normlny"/>
    <w:next w:val="Normlny"/>
    <w:link w:val="ZvraznencitciaChar"/>
    <w:uiPriority w:val="99"/>
    <w:qFormat/>
    <w:rsid w:val="00054023"/>
    <w:pPr>
      <w:pBdr>
        <w:top w:val="single" w:sz="4" w:space="10" w:color="auto"/>
        <w:left w:val="single" w:sz="4" w:space="10" w:color="auto"/>
      </w:pBdr>
      <w:spacing w:before="200" w:after="0"/>
      <w:ind w:left="1296" w:right="1152"/>
      <w:jc w:val="both"/>
    </w:pPr>
    <w:rPr>
      <w:rFonts w:ascii="Tw Cen MT" w:hAnsi="Tw Cen MT" w:cs="Times New Roman"/>
      <w:i/>
      <w:iCs/>
      <w:noProof/>
      <w:sz w:val="20"/>
      <w:szCs w:val="20"/>
    </w:rPr>
  </w:style>
  <w:style w:type="character" w:customStyle="1" w:styleId="ZvraznencitciaChar">
    <w:name w:val="Zvýraznená citácia Char"/>
    <w:link w:val="Zvraznencitcia"/>
    <w:uiPriority w:val="99"/>
    <w:rsid w:val="00054023"/>
    <w:rPr>
      <w:rFonts w:ascii="Tw Cen MT" w:hAnsi="Tw Cen MT" w:cs="Tw Cen MT"/>
      <w:i/>
      <w:iCs/>
      <w:noProof/>
      <w:color w:val="auto"/>
      <w:lang w:val="sk-SK" w:eastAsia="en-US"/>
    </w:rPr>
  </w:style>
  <w:style w:type="character" w:styleId="Jemnzvraznenie">
    <w:name w:val="Subtle Emphasis"/>
    <w:uiPriority w:val="99"/>
    <w:qFormat/>
    <w:rsid w:val="00054023"/>
    <w:rPr>
      <w:rFonts w:ascii="Times New Roman" w:hAnsi="Times New Roman" w:cs="Times New Roman"/>
      <w:i/>
      <w:iCs/>
      <w:color w:val="auto"/>
    </w:rPr>
  </w:style>
  <w:style w:type="character" w:styleId="Jemnodkaz">
    <w:name w:val="Subtle Reference"/>
    <w:uiPriority w:val="99"/>
    <w:qFormat/>
    <w:rsid w:val="00054023"/>
    <w:rPr>
      <w:rFonts w:ascii="Times New Roman" w:hAnsi="Times New Roman" w:cs="Times New Roman"/>
      <w:b/>
      <w:bCs/>
      <w:color w:val="auto"/>
    </w:rPr>
  </w:style>
  <w:style w:type="character" w:styleId="Intenzvnyodkaz">
    <w:name w:val="Intense Reference"/>
    <w:uiPriority w:val="99"/>
    <w:qFormat/>
    <w:rsid w:val="00054023"/>
    <w:rPr>
      <w:rFonts w:ascii="Times New Roman" w:hAnsi="Times New Roman" w:cs="Times New Roman"/>
      <w:b/>
      <w:bCs/>
      <w:i/>
      <w:iCs/>
      <w:caps/>
      <w:color w:val="auto"/>
    </w:rPr>
  </w:style>
  <w:style w:type="character" w:styleId="Nzovknihy">
    <w:name w:val="Book Title"/>
    <w:uiPriority w:val="99"/>
    <w:qFormat/>
    <w:rsid w:val="00054023"/>
    <w:rPr>
      <w:rFonts w:ascii="Times New Roman" w:hAnsi="Times New Roman" w:cs="Times New Roman"/>
      <w:b/>
      <w:bCs/>
      <w:i/>
      <w:iCs/>
      <w:spacing w:val="9"/>
    </w:rPr>
  </w:style>
  <w:style w:type="paragraph" w:customStyle="1" w:styleId="Hlavikaobsahu1">
    <w:name w:val="Hlavička obsahu1"/>
    <w:basedOn w:val="Nadpis1"/>
    <w:next w:val="Normlny"/>
    <w:uiPriority w:val="99"/>
    <w:rsid w:val="00054023"/>
    <w:pPr>
      <w:keepNext w:val="0"/>
      <w:pBdr>
        <w:top w:val="single" w:sz="24" w:space="0" w:color="auto"/>
        <w:left w:val="single" w:sz="24" w:space="0" w:color="auto"/>
        <w:bottom w:val="single" w:sz="24" w:space="0" w:color="auto"/>
        <w:right w:val="single" w:sz="24" w:space="0" w:color="auto"/>
      </w:pBdr>
      <w:spacing w:before="200" w:after="0"/>
      <w:outlineLvl w:val="9"/>
    </w:pPr>
    <w:rPr>
      <w:rFonts w:ascii="Tw Cen MT" w:hAnsi="Tw Cen MT" w:cs="Tw Cen MT"/>
      <w:caps/>
      <w:noProof/>
      <w:color w:val="FFFFFF"/>
      <w:spacing w:val="15"/>
      <w:kern w:val="0"/>
      <w:sz w:val="22"/>
      <w:szCs w:val="22"/>
    </w:rPr>
  </w:style>
  <w:style w:type="paragraph" w:styleId="Obsah1">
    <w:name w:val="toc 1"/>
    <w:basedOn w:val="Normlny"/>
    <w:next w:val="Normlny"/>
    <w:autoRedefine/>
    <w:uiPriority w:val="99"/>
    <w:rsid w:val="00054023"/>
    <w:pPr>
      <w:spacing w:before="200" w:after="100"/>
    </w:pPr>
    <w:rPr>
      <w:rFonts w:ascii="Arial" w:hAnsi="Arial" w:cs="Arial"/>
      <w:noProof/>
    </w:rPr>
  </w:style>
  <w:style w:type="paragraph" w:styleId="Obsah2">
    <w:name w:val="toc 2"/>
    <w:basedOn w:val="Normlny"/>
    <w:next w:val="Normlny"/>
    <w:autoRedefine/>
    <w:uiPriority w:val="99"/>
    <w:rsid w:val="00054023"/>
    <w:pPr>
      <w:spacing w:after="100"/>
      <w:ind w:left="220"/>
    </w:pPr>
    <w:rPr>
      <w:rFonts w:ascii="Tw Cen MT" w:hAnsi="Tw Cen MT" w:cs="Tw Cen MT"/>
      <w:noProof/>
    </w:rPr>
  </w:style>
  <w:style w:type="paragraph" w:styleId="Obsah3">
    <w:name w:val="toc 3"/>
    <w:basedOn w:val="Normlny"/>
    <w:next w:val="Normlny"/>
    <w:autoRedefine/>
    <w:uiPriority w:val="99"/>
    <w:rsid w:val="00054023"/>
    <w:pPr>
      <w:spacing w:after="100"/>
      <w:ind w:left="440"/>
    </w:pPr>
    <w:rPr>
      <w:rFonts w:ascii="Tw Cen MT" w:hAnsi="Tw Cen MT" w:cs="Tw Cen MT"/>
      <w:noProof/>
    </w:rPr>
  </w:style>
  <w:style w:type="paragraph" w:customStyle="1" w:styleId="DecimalAligned">
    <w:name w:val="Decimal Aligned"/>
    <w:basedOn w:val="Normlny"/>
    <w:uiPriority w:val="99"/>
    <w:rsid w:val="00054023"/>
    <w:pPr>
      <w:tabs>
        <w:tab w:val="decimal" w:pos="360"/>
      </w:tabs>
    </w:pPr>
    <w:rPr>
      <w:rFonts w:ascii="Tw Cen MT" w:hAnsi="Tw Cen MT" w:cs="Tw Cen MT"/>
      <w:noProof/>
    </w:rPr>
  </w:style>
  <w:style w:type="paragraph" w:customStyle="1" w:styleId="mojtext">
    <w:name w:val="moj text"/>
    <w:basedOn w:val="Normlny"/>
    <w:qFormat/>
    <w:rsid w:val="00054023"/>
    <w:pPr>
      <w:spacing w:before="200"/>
    </w:pPr>
    <w:rPr>
      <w:rFonts w:ascii="Tw Cen MT" w:hAnsi="Tw Cen MT" w:cs="Tw Cen MT"/>
      <w:noProof/>
    </w:rPr>
  </w:style>
  <w:style w:type="character" w:customStyle="1" w:styleId="mojtextChar">
    <w:name w:val="moj text Char"/>
    <w:rsid w:val="00054023"/>
    <w:rPr>
      <w:rFonts w:ascii="Tw Cen MT" w:hAnsi="Tw Cen MT" w:cs="Tw Cen MT"/>
      <w:noProof/>
      <w:sz w:val="22"/>
      <w:szCs w:val="22"/>
      <w:lang w:val="sk-SK" w:eastAsia="en-US"/>
    </w:rPr>
  </w:style>
  <w:style w:type="paragraph" w:customStyle="1" w:styleId="Zkladntext21">
    <w:name w:val="Základní text 21"/>
    <w:basedOn w:val="Normlny"/>
    <w:uiPriority w:val="99"/>
    <w:rsid w:val="00054023"/>
    <w:pPr>
      <w:suppressAutoHyphens/>
      <w:autoSpaceDE w:val="0"/>
      <w:spacing w:after="0" w:line="480" w:lineRule="auto"/>
    </w:pPr>
    <w:rPr>
      <w:rFonts w:ascii="Arial" w:hAnsi="Arial" w:cs="Arial"/>
      <w:sz w:val="32"/>
      <w:szCs w:val="32"/>
      <w:lang w:eastAsia="ar-SA"/>
    </w:rPr>
  </w:style>
  <w:style w:type="paragraph" w:styleId="truktradokumentu">
    <w:name w:val="Document Map"/>
    <w:basedOn w:val="Normlny"/>
    <w:link w:val="truktradokumentuChar"/>
    <w:uiPriority w:val="99"/>
    <w:rsid w:val="00054023"/>
    <w:pPr>
      <w:shd w:val="clear" w:color="auto" w:fill="000080"/>
      <w:spacing w:before="200"/>
    </w:pPr>
    <w:rPr>
      <w:rFonts w:ascii="Tahoma" w:hAnsi="Tahoma" w:cs="Times New Roman"/>
      <w:noProof/>
      <w:sz w:val="20"/>
      <w:szCs w:val="20"/>
    </w:rPr>
  </w:style>
  <w:style w:type="character" w:customStyle="1" w:styleId="truktradokumentuChar">
    <w:name w:val="Štruktúra dokumentu Char"/>
    <w:link w:val="truktradokumentu"/>
    <w:uiPriority w:val="99"/>
    <w:rsid w:val="00054023"/>
    <w:rPr>
      <w:rFonts w:ascii="Tahoma" w:hAnsi="Tahoma" w:cs="Tahoma"/>
      <w:noProof/>
      <w:shd w:val="clear" w:color="auto" w:fill="000080"/>
      <w:lang w:val="sk-SK" w:eastAsia="en-US"/>
    </w:rPr>
  </w:style>
  <w:style w:type="paragraph" w:customStyle="1" w:styleId="Odsaden">
    <w:name w:val="Odsadený"/>
    <w:basedOn w:val="Normlny"/>
    <w:uiPriority w:val="99"/>
    <w:rsid w:val="00054023"/>
    <w:pPr>
      <w:spacing w:after="0" w:line="360" w:lineRule="auto"/>
      <w:ind w:left="357"/>
    </w:pPr>
    <w:rPr>
      <w:rFonts w:ascii="Verdana" w:hAnsi="Verdana" w:cs="Verdana"/>
      <w:sz w:val="20"/>
      <w:szCs w:val="20"/>
      <w:lang w:eastAsia="sk-SK"/>
    </w:rPr>
  </w:style>
  <w:style w:type="paragraph" w:styleId="Obsah4">
    <w:name w:val="toc 4"/>
    <w:basedOn w:val="Normlny"/>
    <w:next w:val="Normlny"/>
    <w:autoRedefine/>
    <w:uiPriority w:val="99"/>
    <w:rsid w:val="00054023"/>
    <w:pPr>
      <w:spacing w:after="100"/>
      <w:ind w:left="660"/>
    </w:pPr>
    <w:rPr>
      <w:lang w:eastAsia="sk-SK"/>
    </w:rPr>
  </w:style>
  <w:style w:type="paragraph" w:styleId="Obsah5">
    <w:name w:val="toc 5"/>
    <w:basedOn w:val="Normlny"/>
    <w:next w:val="Normlny"/>
    <w:autoRedefine/>
    <w:uiPriority w:val="99"/>
    <w:rsid w:val="00054023"/>
    <w:pPr>
      <w:spacing w:after="100"/>
      <w:ind w:left="880"/>
    </w:pPr>
    <w:rPr>
      <w:lang w:eastAsia="sk-SK"/>
    </w:rPr>
  </w:style>
  <w:style w:type="paragraph" w:styleId="Obsah6">
    <w:name w:val="toc 6"/>
    <w:basedOn w:val="Normlny"/>
    <w:next w:val="Normlny"/>
    <w:autoRedefine/>
    <w:uiPriority w:val="99"/>
    <w:rsid w:val="00054023"/>
    <w:pPr>
      <w:spacing w:after="100"/>
      <w:ind w:left="1100"/>
    </w:pPr>
    <w:rPr>
      <w:lang w:eastAsia="sk-SK"/>
    </w:rPr>
  </w:style>
  <w:style w:type="paragraph" w:styleId="Obsah7">
    <w:name w:val="toc 7"/>
    <w:basedOn w:val="Normlny"/>
    <w:next w:val="Normlny"/>
    <w:autoRedefine/>
    <w:uiPriority w:val="99"/>
    <w:rsid w:val="00054023"/>
    <w:pPr>
      <w:spacing w:after="100"/>
      <w:ind w:left="1320"/>
    </w:pPr>
    <w:rPr>
      <w:lang w:eastAsia="sk-SK"/>
    </w:rPr>
  </w:style>
  <w:style w:type="paragraph" w:styleId="Obsah8">
    <w:name w:val="toc 8"/>
    <w:basedOn w:val="Normlny"/>
    <w:next w:val="Normlny"/>
    <w:autoRedefine/>
    <w:uiPriority w:val="99"/>
    <w:rsid w:val="00054023"/>
    <w:pPr>
      <w:spacing w:after="100"/>
      <w:ind w:left="1540"/>
    </w:pPr>
    <w:rPr>
      <w:lang w:eastAsia="sk-SK"/>
    </w:rPr>
  </w:style>
  <w:style w:type="paragraph" w:styleId="Obsah9">
    <w:name w:val="toc 9"/>
    <w:basedOn w:val="Normlny"/>
    <w:next w:val="Normlny"/>
    <w:autoRedefine/>
    <w:uiPriority w:val="99"/>
    <w:rsid w:val="00054023"/>
    <w:pPr>
      <w:spacing w:after="100"/>
      <w:ind w:left="1760"/>
    </w:pPr>
    <w:rPr>
      <w:lang w:eastAsia="sk-SK"/>
    </w:rPr>
  </w:style>
  <w:style w:type="paragraph" w:styleId="Hlavikaobsahu">
    <w:name w:val="TOC Heading"/>
    <w:basedOn w:val="Nadpis1"/>
    <w:next w:val="Normlny"/>
    <w:uiPriority w:val="99"/>
    <w:qFormat/>
    <w:rsid w:val="00054023"/>
    <w:pPr>
      <w:keepLines/>
      <w:spacing w:before="480" w:after="0"/>
      <w:outlineLvl w:val="9"/>
    </w:pPr>
    <w:rPr>
      <w:kern w:val="0"/>
      <w:sz w:val="28"/>
      <w:szCs w:val="28"/>
    </w:rPr>
  </w:style>
  <w:style w:type="paragraph" w:customStyle="1" w:styleId="CM3">
    <w:name w:val="CM3"/>
    <w:basedOn w:val="Default"/>
    <w:next w:val="Default"/>
    <w:uiPriority w:val="99"/>
    <w:rsid w:val="00054023"/>
    <w:pPr>
      <w:spacing w:line="276" w:lineRule="atLeast"/>
    </w:pPr>
    <w:rPr>
      <w:rFonts w:ascii="Calibri" w:hAnsi="Calibri" w:cs="Times New Roman"/>
      <w:color w:val="auto"/>
    </w:rPr>
  </w:style>
  <w:style w:type="paragraph" w:customStyle="1" w:styleId="CM25">
    <w:name w:val="CM25"/>
    <w:basedOn w:val="Default"/>
    <w:next w:val="Default"/>
    <w:uiPriority w:val="99"/>
    <w:rsid w:val="00054023"/>
    <w:pPr>
      <w:spacing w:after="273"/>
    </w:pPr>
    <w:rPr>
      <w:rFonts w:ascii="Calibri" w:hAnsi="Calibri" w:cs="Times New Roman"/>
      <w:color w:val="auto"/>
    </w:rPr>
  </w:style>
  <w:style w:type="paragraph" w:customStyle="1" w:styleId="Standard">
    <w:name w:val="Standard"/>
    <w:uiPriority w:val="99"/>
    <w:rsid w:val="00054023"/>
    <w:pPr>
      <w:suppressAutoHyphens/>
      <w:autoSpaceDN w:val="0"/>
      <w:textAlignment w:val="baseline"/>
    </w:pPr>
    <w:rPr>
      <w:kern w:val="3"/>
      <w:sz w:val="24"/>
      <w:szCs w:val="24"/>
    </w:rPr>
  </w:style>
  <w:style w:type="paragraph" w:customStyle="1" w:styleId="Footer1">
    <w:name w:val="Footer1"/>
    <w:basedOn w:val="Standard"/>
    <w:uiPriority w:val="99"/>
    <w:rsid w:val="00054023"/>
    <w:pPr>
      <w:tabs>
        <w:tab w:val="center" w:pos="4536"/>
        <w:tab w:val="right" w:pos="9072"/>
      </w:tabs>
    </w:pPr>
  </w:style>
  <w:style w:type="paragraph" w:customStyle="1" w:styleId="CM18">
    <w:name w:val="CM18"/>
    <w:basedOn w:val="Default"/>
    <w:next w:val="Default"/>
    <w:uiPriority w:val="99"/>
    <w:rsid w:val="00054023"/>
    <w:pPr>
      <w:spacing w:after="555"/>
    </w:pPr>
    <w:rPr>
      <w:rFonts w:ascii="Times New Roman PS" w:hAnsi="Times New Roman PS" w:cs="Times New Roman PS"/>
      <w:color w:val="auto"/>
    </w:rPr>
  </w:style>
  <w:style w:type="paragraph" w:customStyle="1" w:styleId="Normlnytext">
    <w:name w:val="Normálny text"/>
    <w:next w:val="Hlavika"/>
    <w:uiPriority w:val="99"/>
    <w:rsid w:val="00054023"/>
    <w:pPr>
      <w:spacing w:after="200" w:line="276" w:lineRule="auto"/>
    </w:pPr>
    <w:rPr>
      <w:rFonts w:cs="Calibri"/>
      <w:sz w:val="22"/>
      <w:szCs w:val="22"/>
      <w:lang w:eastAsia="en-US"/>
    </w:rPr>
  </w:style>
  <w:style w:type="paragraph" w:customStyle="1" w:styleId="RU-slovannadpis1">
    <w:name w:val="RU - Číslovaný nadpis 1"/>
    <w:basedOn w:val="Normlny"/>
    <w:next w:val="Normlny"/>
    <w:uiPriority w:val="99"/>
    <w:rsid w:val="00054023"/>
    <w:pPr>
      <w:keepNext/>
      <w:tabs>
        <w:tab w:val="num" w:pos="720"/>
        <w:tab w:val="left" w:pos="8460"/>
      </w:tabs>
      <w:spacing w:after="0" w:line="240" w:lineRule="auto"/>
      <w:ind w:left="720" w:hanging="360"/>
      <w:jc w:val="both"/>
    </w:pPr>
    <w:rPr>
      <w:rFonts w:cs="Times New Roman"/>
      <w:b/>
      <w:bCs/>
      <w:sz w:val="24"/>
      <w:szCs w:val="24"/>
      <w:u w:val="single"/>
      <w:lang w:eastAsia="sk-SK"/>
    </w:rPr>
  </w:style>
  <w:style w:type="paragraph" w:customStyle="1" w:styleId="slovannadpis2">
    <w:name w:val="Číslovaný nadpis 2"/>
    <w:basedOn w:val="Normlny"/>
    <w:uiPriority w:val="99"/>
    <w:rsid w:val="00054023"/>
    <w:pPr>
      <w:tabs>
        <w:tab w:val="left" w:pos="900"/>
        <w:tab w:val="num" w:pos="1440"/>
      </w:tabs>
      <w:spacing w:after="0" w:line="240" w:lineRule="auto"/>
      <w:ind w:left="1440" w:hanging="360"/>
    </w:pPr>
    <w:rPr>
      <w:rFonts w:cs="Times New Roman"/>
      <w:sz w:val="24"/>
      <w:szCs w:val="24"/>
      <w:lang w:eastAsia="sk-SK"/>
    </w:rPr>
  </w:style>
  <w:style w:type="character" w:customStyle="1" w:styleId="RU-slovannadpis1Char">
    <w:name w:val="RU - Číslovaný nadpis 1 Char"/>
    <w:uiPriority w:val="99"/>
    <w:rsid w:val="00054023"/>
    <w:rPr>
      <w:rFonts w:ascii="Times New Roman" w:hAnsi="Times New Roman" w:cs="Times New Roman"/>
      <w:b/>
      <w:bCs/>
      <w:sz w:val="24"/>
      <w:szCs w:val="24"/>
      <w:u w:val="single"/>
      <w:lang w:val="sk-SK"/>
    </w:rPr>
  </w:style>
  <w:style w:type="paragraph" w:customStyle="1" w:styleId="Anadpis1SKVP">
    <w:name w:val="A nadpis 1 SKVP"/>
    <w:basedOn w:val="Nadpis1"/>
    <w:uiPriority w:val="99"/>
    <w:rsid w:val="00054023"/>
    <w:pPr>
      <w:numPr>
        <w:numId w:val="118"/>
      </w:numPr>
      <w:spacing w:before="100" w:beforeAutospacing="1" w:after="100" w:afterAutospacing="1" w:line="360" w:lineRule="auto"/>
    </w:pPr>
    <w:rPr>
      <w:rFonts w:ascii="Arial" w:hAnsi="Arial" w:cs="Arial"/>
      <w:sz w:val="24"/>
      <w:szCs w:val="24"/>
      <w:lang w:eastAsia="sk-SK"/>
    </w:rPr>
  </w:style>
  <w:style w:type="character" w:customStyle="1" w:styleId="Anadpis1SKVPChar">
    <w:name w:val="A nadpis 1 SKVP Char"/>
    <w:uiPriority w:val="99"/>
    <w:rsid w:val="00054023"/>
    <w:rPr>
      <w:rFonts w:ascii="Arial" w:hAnsi="Arial" w:cs="Arial"/>
      <w:b/>
      <w:bCs/>
      <w:kern w:val="32"/>
      <w:sz w:val="32"/>
      <w:szCs w:val="32"/>
    </w:rPr>
  </w:style>
  <w:style w:type="paragraph" w:customStyle="1" w:styleId="AnormalSKVP">
    <w:name w:val="A normal SKVP"/>
    <w:uiPriority w:val="99"/>
    <w:rsid w:val="00054023"/>
    <w:pPr>
      <w:spacing w:line="360" w:lineRule="auto"/>
      <w:ind w:firstLine="1134"/>
      <w:jc w:val="both"/>
    </w:pPr>
    <w:rPr>
      <w:rFonts w:ascii="Arial" w:hAnsi="Arial" w:cs="Arial"/>
      <w:sz w:val="24"/>
      <w:szCs w:val="24"/>
    </w:rPr>
  </w:style>
  <w:style w:type="paragraph" w:customStyle="1" w:styleId="Aodrky">
    <w:name w:val="A odrážky"/>
    <w:basedOn w:val="AnormalSKVP"/>
    <w:uiPriority w:val="99"/>
    <w:rsid w:val="00054023"/>
    <w:pPr>
      <w:ind w:firstLine="0"/>
    </w:pPr>
  </w:style>
  <w:style w:type="character" w:customStyle="1" w:styleId="AnormalSKVPChar">
    <w:name w:val="A normal SKVP Char"/>
    <w:uiPriority w:val="99"/>
    <w:rsid w:val="00054023"/>
    <w:rPr>
      <w:rFonts w:ascii="Arial" w:hAnsi="Arial" w:cs="Arial"/>
      <w:sz w:val="26"/>
      <w:szCs w:val="26"/>
    </w:rPr>
  </w:style>
  <w:style w:type="character" w:customStyle="1" w:styleId="AodrkyChar">
    <w:name w:val="A odrážky Char"/>
    <w:uiPriority w:val="99"/>
    <w:rsid w:val="00054023"/>
    <w:rPr>
      <w:rFonts w:ascii="Arial" w:hAnsi="Arial" w:cs="Arial"/>
      <w:sz w:val="26"/>
      <w:szCs w:val="26"/>
    </w:rPr>
  </w:style>
  <w:style w:type="character" w:customStyle="1" w:styleId="ListLabel4">
    <w:name w:val="ListLabel 4"/>
    <w:uiPriority w:val="99"/>
    <w:rsid w:val="00054023"/>
    <w:rPr>
      <w:rFonts w:ascii="Times New Roman" w:hAnsi="Times New Roman" w:cs="Times New Roman"/>
    </w:rPr>
  </w:style>
  <w:style w:type="character" w:customStyle="1" w:styleId="st">
    <w:name w:val="st"/>
    <w:uiPriority w:val="99"/>
    <w:rsid w:val="00054023"/>
    <w:rPr>
      <w:rFonts w:ascii="Times New Roman" w:hAnsi="Times New Roman" w:cs="Times New Roman"/>
    </w:rPr>
  </w:style>
  <w:style w:type="paragraph" w:customStyle="1" w:styleId="Odsekzoznamu1">
    <w:name w:val="Odsek zoznamu1"/>
    <w:basedOn w:val="Normlny"/>
    <w:uiPriority w:val="99"/>
    <w:rsid w:val="00054023"/>
    <w:pPr>
      <w:spacing w:after="0" w:line="360" w:lineRule="auto"/>
      <w:ind w:left="720"/>
    </w:pPr>
    <w:rPr>
      <w:rFonts w:ascii="Arial" w:hAnsi="Arial" w:cs="Arial"/>
      <w:lang w:eastAsia="sk-SK"/>
    </w:rPr>
  </w:style>
  <w:style w:type="paragraph" w:customStyle="1" w:styleId="KVPodsek">
    <w:name w:val="ŠKVP_odsek"/>
    <w:basedOn w:val="Normlny"/>
    <w:uiPriority w:val="99"/>
    <w:rsid w:val="00054023"/>
    <w:pPr>
      <w:numPr>
        <w:numId w:val="158"/>
      </w:numPr>
      <w:spacing w:after="0" w:line="240" w:lineRule="auto"/>
    </w:pPr>
    <w:rPr>
      <w:rFonts w:ascii="Arial" w:hAnsi="Arial" w:cs="Arial"/>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pinkharmony.s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info@pinkharmony.sk" TargetMode="External"/><Relationship Id="rId17" Type="http://schemas.openxmlformats.org/officeDocument/2006/relationships/header" Target="header2.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nkharmon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1.png"/><Relationship Id="rId2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1DFB-85A9-4DFF-A8DE-AE2E9366A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Pages>
  <Words>47939</Words>
  <Characters>273255</Characters>
  <Application>Microsoft Office Word</Application>
  <DocSecurity>0</DocSecurity>
  <Lines>2277</Lines>
  <Paragraphs>641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maminka</dc:creator>
  <cp:keywords/>
  <dc:description/>
  <cp:lastModifiedBy>PINKHARMONY2</cp:lastModifiedBy>
  <cp:revision>66</cp:revision>
  <cp:lastPrinted>2013-11-07T11:54:00Z</cp:lastPrinted>
  <dcterms:created xsi:type="dcterms:W3CDTF">2013-08-21T08:36:00Z</dcterms:created>
  <dcterms:modified xsi:type="dcterms:W3CDTF">2013-11-07T13:23:00Z</dcterms:modified>
</cp:coreProperties>
</file>